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adjustRightInd w:val="0"/>
        <w:snapToGrid w:val="0"/>
        <w:spacing w:line="360" w:lineRule="auto"/>
        <w:ind w:left="4160" w:hanging="4160"/>
        <w:jc w:val="center"/>
        <w:rPr>
          <w:rStyle w:val="10"/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Style w:val="10"/>
          <w:rFonts w:hint="eastAsia" w:ascii="宋体" w:hAnsi="宋体" w:cs="宋体"/>
          <w:b/>
          <w:color w:val="000000"/>
          <w:kern w:val="0"/>
          <w:sz w:val="32"/>
          <w:szCs w:val="32"/>
        </w:rPr>
        <w:t>延边第二中学20</w:t>
      </w:r>
      <w:r>
        <w:rPr>
          <w:rStyle w:val="10"/>
          <w:rFonts w:ascii="宋体" w:hAnsi="宋体" w:cs="宋体"/>
          <w:b/>
          <w:color w:val="000000"/>
          <w:kern w:val="0"/>
          <w:sz w:val="32"/>
          <w:szCs w:val="32"/>
        </w:rPr>
        <w:t>20-2</w:t>
      </w:r>
      <w:r>
        <w:rPr>
          <w:rStyle w:val="10"/>
          <w:rFonts w:hint="eastAsia" w:ascii="宋体" w:hAnsi="宋体" w:cs="宋体"/>
          <w:b/>
          <w:color w:val="000000"/>
          <w:kern w:val="0"/>
          <w:sz w:val="32"/>
          <w:szCs w:val="32"/>
        </w:rPr>
        <w:t>02</w:t>
      </w:r>
      <w:r>
        <w:rPr>
          <w:rStyle w:val="10"/>
          <w:rFonts w:ascii="宋体" w:hAnsi="宋体" w:cs="宋体"/>
          <w:b/>
          <w:color w:val="000000"/>
          <w:kern w:val="0"/>
          <w:sz w:val="32"/>
          <w:szCs w:val="32"/>
        </w:rPr>
        <w:t>1</w:t>
      </w:r>
      <w:r>
        <w:rPr>
          <w:rStyle w:val="10"/>
          <w:rFonts w:hint="eastAsia" w:ascii="宋体" w:hAnsi="宋体" w:cs="宋体"/>
          <w:b/>
          <w:color w:val="000000"/>
          <w:kern w:val="0"/>
          <w:sz w:val="32"/>
          <w:szCs w:val="32"/>
        </w:rPr>
        <w:t>学年度第二学期</w:t>
      </w:r>
    </w:p>
    <w:p>
      <w:pPr>
        <w:pStyle w:val="21"/>
        <w:adjustRightInd w:val="0"/>
        <w:snapToGrid w:val="0"/>
        <w:spacing w:line="360" w:lineRule="auto"/>
        <w:jc w:val="center"/>
        <w:rPr>
          <w:rStyle w:val="10"/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Style w:val="10"/>
          <w:rFonts w:hint="eastAsia" w:ascii="宋体" w:hAnsi="宋体" w:cs="宋体"/>
          <w:b/>
          <w:color w:val="000000"/>
          <w:kern w:val="0"/>
          <w:sz w:val="32"/>
          <w:szCs w:val="32"/>
        </w:rPr>
        <w:t>第一次</w:t>
      </w:r>
      <w:r>
        <w:rPr>
          <w:rStyle w:val="10"/>
          <w:rFonts w:ascii="宋体" w:hAnsi="宋体" w:cs="宋体"/>
          <w:b/>
          <w:color w:val="000000"/>
          <w:kern w:val="0"/>
          <w:sz w:val="32"/>
          <w:szCs w:val="32"/>
        </w:rPr>
        <w:t>阶段性</w:t>
      </w:r>
      <w:r>
        <w:rPr>
          <w:rStyle w:val="10"/>
          <w:rFonts w:hint="eastAsia" w:ascii="宋体" w:hAnsi="宋体" w:cs="宋体"/>
          <w:b/>
          <w:color w:val="000000"/>
          <w:kern w:val="0"/>
          <w:sz w:val="32"/>
          <w:szCs w:val="32"/>
        </w:rPr>
        <w:t>检测高二物理试卷</w:t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宋体" w:hAnsi="宋体"/>
          <w:b/>
          <w:bCs/>
          <w:szCs w:val="21"/>
        </w:rPr>
      </w:pPr>
    </w:p>
    <w:p>
      <w:pPr>
        <w:pStyle w:val="21"/>
        <w:adjustRightInd w:val="0"/>
        <w:snapToGrid w:val="0"/>
        <w:spacing w:line="360" w:lineRule="auto"/>
        <w:rPr>
          <w:rStyle w:val="10"/>
          <w:rFonts w:ascii="宋体" w:hAnsi="宋体"/>
          <w:b/>
          <w:bCs/>
          <w:szCs w:val="21"/>
        </w:rPr>
      </w:pPr>
      <w:r>
        <w:rPr>
          <w:rStyle w:val="10"/>
          <w:rFonts w:ascii="宋体" w:hAnsi="宋体"/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4462780</wp:posOffset>
            </wp:positionH>
            <wp:positionV relativeFrom="margin">
              <wp:posOffset>1462405</wp:posOffset>
            </wp:positionV>
            <wp:extent cx="1562100" cy="1162050"/>
            <wp:effectExtent l="0" t="0" r="0" b="0"/>
            <wp:wrapSquare wrapText="bothSides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  <w:b/>
          <w:bCs/>
          <w:szCs w:val="21"/>
        </w:rPr>
        <w:t>一、</w:t>
      </w:r>
      <w:r>
        <w:rPr>
          <w:rStyle w:val="10"/>
          <w:rFonts w:hint="eastAsia" w:ascii="宋体" w:hAnsi="宋体"/>
          <w:b/>
          <w:bCs/>
          <w:szCs w:val="21"/>
        </w:rPr>
        <w:t>选</w:t>
      </w:r>
      <w:r>
        <w:rPr>
          <w:rStyle w:val="10"/>
          <w:rFonts w:ascii="宋体" w:hAnsi="宋体"/>
          <w:b/>
          <w:bCs/>
          <w:szCs w:val="21"/>
        </w:rPr>
        <w:t>择题（</w:t>
      </w:r>
      <w:r>
        <w:rPr>
          <w:rStyle w:val="10"/>
          <w:rFonts w:hint="eastAsia" w:ascii="宋体" w:hAnsi="宋体"/>
          <w:b/>
          <w:szCs w:val="21"/>
        </w:rPr>
        <w:t>每小题</w:t>
      </w:r>
      <w:r>
        <w:rPr>
          <w:rStyle w:val="10"/>
          <w:rFonts w:ascii="宋体" w:hAnsi="宋体"/>
          <w:b/>
          <w:szCs w:val="21"/>
        </w:rPr>
        <w:t>5</w:t>
      </w:r>
      <w:r>
        <w:rPr>
          <w:rStyle w:val="10"/>
          <w:rFonts w:hint="eastAsia" w:ascii="宋体" w:hAnsi="宋体"/>
          <w:b/>
          <w:szCs w:val="21"/>
        </w:rPr>
        <w:t>分，共5</w:t>
      </w:r>
      <w:r>
        <w:rPr>
          <w:rStyle w:val="10"/>
          <w:rFonts w:ascii="宋体" w:hAnsi="宋体"/>
          <w:b/>
          <w:szCs w:val="21"/>
        </w:rPr>
        <w:t>5</w:t>
      </w:r>
      <w:r>
        <w:rPr>
          <w:rStyle w:val="10"/>
          <w:rFonts w:hint="eastAsia" w:ascii="宋体" w:hAnsi="宋体"/>
          <w:b/>
          <w:szCs w:val="21"/>
        </w:rPr>
        <w:t>分，其中1-</w:t>
      </w:r>
      <w:r>
        <w:rPr>
          <w:rStyle w:val="10"/>
          <w:rFonts w:ascii="宋体" w:hAnsi="宋体"/>
          <w:b/>
          <w:szCs w:val="21"/>
        </w:rPr>
        <w:t>7</w:t>
      </w:r>
      <w:r>
        <w:rPr>
          <w:rStyle w:val="10"/>
          <w:rFonts w:hint="eastAsia" w:ascii="宋体" w:hAnsi="宋体"/>
          <w:b/>
          <w:szCs w:val="21"/>
        </w:rPr>
        <w:t>小题为单项选择题,</w:t>
      </w:r>
      <w:r>
        <w:rPr>
          <w:rStyle w:val="10"/>
          <w:rFonts w:ascii="宋体" w:hAnsi="宋体"/>
          <w:b/>
          <w:szCs w:val="21"/>
        </w:rPr>
        <w:t>8</w:t>
      </w:r>
      <w:r>
        <w:rPr>
          <w:rStyle w:val="10"/>
          <w:rFonts w:hint="eastAsia" w:ascii="宋体" w:hAnsi="宋体"/>
          <w:b/>
          <w:szCs w:val="21"/>
        </w:rPr>
        <w:t>-1</w:t>
      </w:r>
      <w:r>
        <w:rPr>
          <w:rStyle w:val="10"/>
          <w:rFonts w:ascii="宋体" w:hAnsi="宋体"/>
          <w:b/>
          <w:szCs w:val="21"/>
        </w:rPr>
        <w:t>1</w:t>
      </w:r>
      <w:r>
        <w:rPr>
          <w:rStyle w:val="10"/>
          <w:rFonts w:hint="eastAsia" w:ascii="宋体" w:hAnsi="宋体"/>
          <w:b/>
          <w:szCs w:val="21"/>
        </w:rPr>
        <w:t>小题为多项选择题.多选题全部选对的得</w:t>
      </w:r>
      <w:r>
        <w:rPr>
          <w:rStyle w:val="10"/>
          <w:rFonts w:ascii="宋体" w:hAnsi="宋体"/>
          <w:b/>
          <w:szCs w:val="21"/>
        </w:rPr>
        <w:t>5</w:t>
      </w:r>
      <w:r>
        <w:rPr>
          <w:rStyle w:val="10"/>
          <w:rFonts w:hint="eastAsia" w:ascii="宋体" w:hAnsi="宋体"/>
          <w:b/>
          <w:szCs w:val="21"/>
        </w:rPr>
        <w:t>分，选对但不全的得</w:t>
      </w:r>
      <w:r>
        <w:rPr>
          <w:rStyle w:val="10"/>
          <w:rFonts w:ascii="宋体" w:hAnsi="宋体"/>
          <w:b/>
          <w:szCs w:val="21"/>
        </w:rPr>
        <w:t>3</w:t>
      </w:r>
      <w:r>
        <w:rPr>
          <w:rStyle w:val="10"/>
          <w:rFonts w:hint="eastAsia" w:ascii="宋体" w:hAnsi="宋体"/>
          <w:b/>
          <w:szCs w:val="21"/>
        </w:rPr>
        <w:t>分，有选错的不得分</w:t>
      </w:r>
      <w:r>
        <w:rPr>
          <w:rStyle w:val="10"/>
          <w:rFonts w:ascii="宋体" w:hAnsi="宋体"/>
          <w:b/>
          <w:bCs/>
          <w:szCs w:val="21"/>
        </w:rPr>
        <w:t>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1．</w:t>
      </w:r>
      <w:r>
        <w:rPr>
          <w:rStyle w:val="10"/>
          <w:rFonts w:ascii="宋体" w:hAnsi="宋体" w:cs="宋体"/>
        </w:rPr>
        <w:t>如图甲所示，弹簧振子以</w:t>
      </w:r>
      <w:r>
        <w:rPr>
          <w:rStyle w:val="10"/>
          <w:rFonts w:ascii="宋体" w:hAnsi="宋体"/>
        </w:rPr>
        <w:t>O</w:t>
      </w:r>
      <w:r>
        <w:rPr>
          <w:rStyle w:val="10"/>
          <w:rFonts w:ascii="宋体" w:hAnsi="宋体" w:cs="宋体"/>
        </w:rPr>
        <w:t>点为平衡位置，在</w:t>
      </w:r>
      <w:r>
        <w:rPr>
          <w:rStyle w:val="10"/>
          <w:rFonts w:ascii="宋体" w:hAnsi="宋体"/>
        </w:rPr>
        <w:t>A、B</w:t>
      </w:r>
      <w:r>
        <w:rPr>
          <w:rStyle w:val="10"/>
          <w:rFonts w:ascii="宋体" w:hAnsi="宋体" w:cs="宋体"/>
        </w:rPr>
        <w:t>两点之间做简谐运动。取向右为正方向，振子的位移</w:t>
      </w:r>
      <w:r>
        <w:rPr>
          <w:rStyle w:val="10"/>
          <w:rFonts w:ascii="宋体" w:hAnsi="宋体"/>
        </w:rPr>
        <w:t>x</w:t>
      </w:r>
      <w:r>
        <w:rPr>
          <w:rStyle w:val="10"/>
          <w:rFonts w:ascii="宋体" w:hAnsi="宋体" w:cs="宋体"/>
        </w:rPr>
        <w:t>与时间</w:t>
      </w:r>
      <w:r>
        <w:rPr>
          <w:rStyle w:val="10"/>
          <w:rFonts w:ascii="宋体" w:hAnsi="宋体"/>
        </w:rPr>
        <w:t>t</w:t>
      </w:r>
      <w:r>
        <w:rPr>
          <w:rStyle w:val="10"/>
          <w:rFonts w:ascii="宋体" w:hAnsi="宋体" w:cs="宋体"/>
        </w:rPr>
        <w:t>的关系图</w:t>
      </w:r>
      <w:r>
        <w:rPr>
          <w:rStyle w:val="10"/>
          <w:rFonts w:hint="eastAsia" w:ascii="宋体" w:hAnsi="宋体" w:cs="宋体"/>
        </w:rPr>
        <w:t>象</w:t>
      </w:r>
      <w:r>
        <w:rPr>
          <w:rStyle w:val="10"/>
          <w:rFonts w:ascii="宋体" w:hAnsi="宋体" w:cs="宋体"/>
        </w:rPr>
        <w:t>如图乙所示，下列说法正确的是</w:t>
      </w:r>
      <w:r>
        <w:rPr>
          <w:rStyle w:val="10"/>
          <w:rFonts w:hint="eastAsia" w:ascii="宋体" w:hAnsi="宋体" w:cs="宋体"/>
        </w:rPr>
        <w:t>(</w:t>
      </w:r>
      <w:r>
        <w:rPr>
          <w:rStyle w:val="10"/>
          <w:rFonts w:ascii="宋体" w:hAnsi="宋体" w:cs="宋体"/>
        </w:rPr>
        <w:t xml:space="preserve">    </w:t>
      </w:r>
      <w:r>
        <w:rPr>
          <w:rStyle w:val="10"/>
          <w:rFonts w:hint="eastAsia" w:ascii="宋体" w:hAnsi="宋体" w:cs="宋体"/>
        </w:rPr>
        <w:t>)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/>
        </w:rPr>
        <w:t>A．</w:t>
      </w:r>
      <w:r>
        <w:rPr>
          <w:rStyle w:val="10"/>
          <w:rFonts w:ascii="宋体" w:hAnsi="宋体" w:cs="宋体"/>
        </w:rPr>
        <w:t>从</w:t>
      </w:r>
      <w:r>
        <w:rPr>
          <w:rStyle w:val="10"/>
          <w:rFonts w:ascii="宋体" w:hAnsi="宋体"/>
        </w:rPr>
        <w:t>t=0.4s</w:t>
      </w:r>
      <w:r>
        <w:rPr>
          <w:rStyle w:val="10"/>
          <w:rFonts w:ascii="宋体" w:hAnsi="宋体" w:cs="宋体"/>
        </w:rPr>
        <w:t>到</w:t>
      </w:r>
      <w:r>
        <w:rPr>
          <w:rStyle w:val="10"/>
          <w:rFonts w:ascii="宋体" w:hAnsi="宋体"/>
        </w:rPr>
        <w:t>t=0.8s</w:t>
      </w:r>
      <w:r>
        <w:rPr>
          <w:rStyle w:val="10"/>
          <w:rFonts w:ascii="宋体" w:hAnsi="宋体" w:cs="宋体"/>
        </w:rPr>
        <w:t>的时间内，振子的速度逐渐增大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/>
        </w:rPr>
        <w:t>B．t=0.2s</w:t>
      </w:r>
      <w:r>
        <w:rPr>
          <w:rStyle w:val="10"/>
          <w:rFonts w:ascii="宋体" w:hAnsi="宋体" w:cs="宋体"/>
        </w:rPr>
        <w:t>时，振子在</w:t>
      </w:r>
      <w:r>
        <w:rPr>
          <w:rStyle w:val="10"/>
          <w:rFonts w:ascii="宋体" w:hAnsi="宋体"/>
        </w:rPr>
        <w:t>O</w:t>
      </w:r>
      <w:r>
        <w:rPr>
          <w:rStyle w:val="10"/>
          <w:rFonts w:ascii="宋体" w:hAnsi="宋体" w:cs="宋体"/>
        </w:rPr>
        <w:t>点右侧</w:t>
      </w:r>
      <w:r>
        <w:rPr>
          <w:rStyle w:val="10"/>
          <w:rFonts w:ascii="宋体" w:hAnsi="宋体"/>
        </w:rPr>
        <w:t>6cm</w:t>
      </w:r>
      <w:r>
        <w:rPr>
          <w:rStyle w:val="10"/>
          <w:rFonts w:ascii="宋体" w:hAnsi="宋体" w:cs="宋体"/>
        </w:rPr>
        <w:t>处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3910330</wp:posOffset>
            </wp:positionH>
            <wp:positionV relativeFrom="paragraph">
              <wp:posOffset>396875</wp:posOffset>
            </wp:positionV>
            <wp:extent cx="2790825" cy="981075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C．t=0.4s</w:t>
      </w:r>
      <w:r>
        <w:rPr>
          <w:rStyle w:val="10"/>
          <w:rFonts w:ascii="宋体" w:hAnsi="宋体" w:cs="宋体"/>
        </w:rPr>
        <w:t>和</w:t>
      </w:r>
      <w:r>
        <w:rPr>
          <w:rStyle w:val="10"/>
          <w:rFonts w:ascii="宋体" w:hAnsi="宋体"/>
        </w:rPr>
        <w:t>t=1.2s</w:t>
      </w:r>
      <w:r>
        <w:rPr>
          <w:rStyle w:val="10"/>
          <w:rFonts w:ascii="宋体" w:hAnsi="宋体" w:cs="宋体"/>
        </w:rPr>
        <w:t>时，振子的加速度相同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/>
        </w:rPr>
        <w:t>D．t=0.8s</w:t>
      </w:r>
      <w:r>
        <w:rPr>
          <w:rStyle w:val="10"/>
          <w:rFonts w:ascii="宋体" w:hAnsi="宋体" w:cs="宋体"/>
        </w:rPr>
        <w:t>时，振子的速度方向向右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3812540</wp:posOffset>
            </wp:positionH>
            <wp:positionV relativeFrom="paragraph">
              <wp:posOffset>262890</wp:posOffset>
            </wp:positionV>
            <wp:extent cx="1304925" cy="857250"/>
            <wp:effectExtent l="1905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hAnsi="宋体" w:cs="宋体"/>
        </w:rPr>
        <w:t>2.</w:t>
      </w:r>
      <w:r>
        <w:rPr>
          <w:rStyle w:val="10"/>
          <w:rFonts w:ascii="宋体" w:hAnsi="宋体" w:cs="宋体"/>
        </w:rPr>
        <w:t>如图所示，两只完全相同的灯泡</w:t>
      </w:r>
      <w:r>
        <w:rPr>
          <w:rStyle w:val="10"/>
          <w:rFonts w:ascii="宋体" w:hAnsi="宋体"/>
        </w:rPr>
        <w:t>a、b</w:t>
      </w:r>
      <w:r>
        <w:rPr>
          <w:rStyle w:val="10"/>
          <w:rFonts w:ascii="宋体" w:hAnsi="宋体" w:cs="宋体"/>
        </w:rPr>
        <w:t>分别与电感</w:t>
      </w:r>
      <w:r>
        <w:rPr>
          <w:rStyle w:val="10"/>
          <w:rFonts w:ascii="宋体" w:hAnsi="宋体"/>
        </w:rPr>
        <w:t>I</w:t>
      </w:r>
      <w:r>
        <w:rPr>
          <w:rStyle w:val="10"/>
          <w:rFonts w:ascii="宋体" w:hAnsi="宋体" w:cs="宋体"/>
        </w:rPr>
        <w:t>，电容</w:t>
      </w:r>
      <w:r>
        <w:rPr>
          <w:rStyle w:val="10"/>
          <w:rFonts w:ascii="宋体" w:hAnsi="宋体"/>
        </w:rPr>
        <w:t>C</w:t>
      </w:r>
      <w:r>
        <w:rPr>
          <w:rStyle w:val="10"/>
          <w:rFonts w:ascii="宋体" w:hAnsi="宋体" w:cs="宋体"/>
        </w:rPr>
        <w:t>串联，再将两者并联，接在“</w:t>
      </w:r>
      <w:r>
        <w:rPr>
          <w:rStyle w:val="10"/>
          <w:rFonts w:ascii="宋体" w:hAnsi="宋体"/>
        </w:rPr>
        <w:t>220V，50H</w:t>
      </w:r>
      <w:r>
        <w:rPr>
          <w:rStyle w:val="10"/>
          <w:rFonts w:ascii="宋体" w:hAnsi="宋体"/>
          <w:vertAlign w:val="subscript"/>
        </w:rPr>
        <w:t>Z</w:t>
      </w:r>
      <w:r>
        <w:rPr>
          <w:rStyle w:val="10"/>
          <w:rFonts w:ascii="宋体" w:hAnsi="宋体" w:cs="宋体"/>
        </w:rPr>
        <w:t>”的交变电源两端，两只灯泡亮度相同．如果将电源改“</w:t>
      </w:r>
      <w:r>
        <w:rPr>
          <w:rStyle w:val="10"/>
          <w:rFonts w:ascii="宋体" w:hAnsi="宋体"/>
        </w:rPr>
        <w:t>220V，60H</w:t>
      </w:r>
      <w:r>
        <w:rPr>
          <w:rStyle w:val="10"/>
          <w:rFonts w:ascii="宋体" w:hAnsi="宋体"/>
          <w:vertAlign w:val="subscript"/>
        </w:rPr>
        <w:t>Z</w:t>
      </w:r>
      <w:r>
        <w:rPr>
          <w:rStyle w:val="10"/>
          <w:rFonts w:ascii="宋体" w:hAnsi="宋体" w:cs="宋体"/>
        </w:rPr>
        <w:t>”的交变电源，则</w:t>
      </w:r>
      <w:r>
        <w:rPr>
          <w:rStyle w:val="10"/>
          <w:rFonts w:ascii="宋体" w:hAnsi="宋体"/>
        </w:rPr>
        <w:t>(    )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/>
        </w:rPr>
        <w:t>A．</w:t>
      </w:r>
      <w:r>
        <w:rPr>
          <w:rStyle w:val="10"/>
          <w:rFonts w:ascii="宋体" w:hAnsi="宋体" w:cs="宋体"/>
        </w:rPr>
        <w:t>两只灯泡亮度相同</w:t>
      </w:r>
      <w:r>
        <w:rPr>
          <w:rStyle w:val="10"/>
          <w:rFonts w:hint="eastAsia" w:ascii="宋体" w:hAnsi="宋体" w:cs="宋体"/>
        </w:rPr>
        <w:t xml:space="preserve">      </w:t>
      </w:r>
      <w:r>
        <w:rPr>
          <w:rStyle w:val="10"/>
          <w:rFonts w:ascii="宋体" w:hAnsi="宋体"/>
        </w:rPr>
        <w:t xml:space="preserve">B．a </w:t>
      </w:r>
      <w:r>
        <w:rPr>
          <w:rStyle w:val="10"/>
          <w:rFonts w:ascii="宋体" w:hAnsi="宋体" w:cs="宋体"/>
        </w:rPr>
        <w:t>变暗，</w:t>
      </w:r>
      <w:r>
        <w:rPr>
          <w:rStyle w:val="10"/>
          <w:rFonts w:ascii="宋体" w:hAnsi="宋体"/>
        </w:rPr>
        <w:t xml:space="preserve"> b</w:t>
      </w:r>
      <w:r>
        <w:rPr>
          <w:rStyle w:val="10"/>
          <w:rFonts w:ascii="宋体" w:hAnsi="宋体" w:cs="宋体"/>
        </w:rPr>
        <w:t>变亮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 w:cs="宋体"/>
        </w:rPr>
      </w:pPr>
      <w:r>
        <w:rPr>
          <w:rStyle w:val="10"/>
          <w:rFonts w:ascii="宋体" w:hAnsi="宋体"/>
        </w:rPr>
        <w:t>C．</w:t>
      </w:r>
      <w:r>
        <w:rPr>
          <w:rStyle w:val="10"/>
          <w:rFonts w:ascii="宋体" w:hAnsi="宋体" w:cs="宋体"/>
        </w:rPr>
        <w:t>两只灯泡都将变亮</w:t>
      </w:r>
      <w:r>
        <w:rPr>
          <w:rStyle w:val="10"/>
          <w:rFonts w:hint="eastAsia" w:ascii="宋体" w:hAnsi="宋体" w:cs="宋体"/>
        </w:rPr>
        <w:t xml:space="preserve">      </w:t>
      </w:r>
      <w:r>
        <w:rPr>
          <w:rStyle w:val="10"/>
          <w:rFonts w:ascii="宋体" w:hAnsi="宋体"/>
        </w:rPr>
        <w:t>D．a</w:t>
      </w:r>
      <w:r>
        <w:rPr>
          <w:rStyle w:val="10"/>
          <w:rFonts w:ascii="宋体" w:hAnsi="宋体" w:cs="宋体"/>
        </w:rPr>
        <w:t>变亮，</w:t>
      </w:r>
      <w:r>
        <w:rPr>
          <w:rStyle w:val="10"/>
          <w:rFonts w:ascii="宋体" w:hAnsi="宋体"/>
        </w:rPr>
        <w:t>b</w:t>
      </w:r>
      <w:r>
        <w:rPr>
          <w:rStyle w:val="10"/>
          <w:rFonts w:ascii="宋体" w:hAnsi="宋体" w:cs="宋体"/>
        </w:rPr>
        <w:t>变暗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hint="eastAsia"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4862830</wp:posOffset>
            </wp:positionH>
            <wp:positionV relativeFrom="margin">
              <wp:posOffset>5567680</wp:posOffset>
            </wp:positionV>
            <wp:extent cx="1116965" cy="1276350"/>
            <wp:effectExtent l="19050" t="0" r="6985" b="0"/>
            <wp:wrapSquare wrapText="bothSides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hAnsi="宋体"/>
        </w:rPr>
        <w:t>3</w:t>
      </w:r>
      <w:r>
        <w:rPr>
          <w:rStyle w:val="10"/>
          <w:rFonts w:ascii="宋体" w:hAnsi="宋体"/>
        </w:rPr>
        <w:t>．某同学学习了电磁感应相关知识之后，做了探究性实验：将闭合线圈按图示方式放在电子秤上，线圈上方有一N极朝下竖直放置的条形磁铁，手握磁铁在线圈的正上方静止，此时电子秤的示数为</w:t>
      </w:r>
      <w:r>
        <w:rPr>
          <w:rStyle w:val="10"/>
          <w:rFonts w:ascii="宋体" w:hAnsi="宋体"/>
          <w:i/>
        </w:rPr>
        <w:t>m</w:t>
      </w:r>
      <w:r>
        <w:rPr>
          <w:rStyle w:val="10"/>
          <w:rFonts w:ascii="宋体" w:hAnsi="宋体"/>
          <w:vertAlign w:val="subscript"/>
        </w:rPr>
        <w:t>0</w:t>
      </w:r>
      <w:r>
        <w:rPr>
          <w:rStyle w:val="10"/>
          <w:rFonts w:ascii="宋体" w:hAnsi="宋体"/>
        </w:rPr>
        <w:t>。下列说法正确的是（　　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A．将磁铁N极加速插向线圈的过程中，电子秤的示数小于</w:t>
      </w:r>
      <w:r>
        <w:rPr>
          <w:rStyle w:val="10"/>
          <w:rFonts w:ascii="宋体" w:hAnsi="宋体"/>
          <w:i/>
        </w:rPr>
        <w:t>m</w:t>
      </w:r>
      <w:r>
        <w:rPr>
          <w:rStyle w:val="10"/>
          <w:rFonts w:ascii="宋体" w:hAnsi="宋体"/>
          <w:vertAlign w:val="subscript"/>
        </w:rPr>
        <w:t>0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B．将静止于线圈内的磁铁匀速抽出的过程中，电子秤的示数大于</w:t>
      </w:r>
      <w:r>
        <w:rPr>
          <w:rStyle w:val="10"/>
          <w:rFonts w:ascii="宋体" w:hAnsi="宋体"/>
          <w:i/>
        </w:rPr>
        <w:t>m</w:t>
      </w:r>
      <w:r>
        <w:rPr>
          <w:rStyle w:val="10"/>
          <w:rFonts w:ascii="宋体" w:hAnsi="宋体"/>
          <w:vertAlign w:val="subscript"/>
        </w:rPr>
        <w:t>0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C．将磁铁N极加速插向线圈的过程中，线圈中产生的电流沿逆时针方向（俯视）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D．将磁铁N极匀速插向线圈的过程中，磁铁减少的重力势能等于线圈中产生的焦耳热</w:t>
      </w:r>
    </w:p>
    <w:p>
      <w:pPr>
        <w:pStyle w:val="21"/>
        <w:tabs>
          <w:tab w:val="left" w:pos="2076"/>
          <w:tab w:val="left" w:pos="4153"/>
          <w:tab w:val="left" w:pos="6229"/>
        </w:tabs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3376930</wp:posOffset>
            </wp:positionH>
            <wp:positionV relativeFrom="margin">
              <wp:posOffset>7291705</wp:posOffset>
            </wp:positionV>
            <wp:extent cx="2925445" cy="1114425"/>
            <wp:effectExtent l="19050" t="0" r="8255" b="0"/>
            <wp:wrapSquare wrapText="bothSides"/>
            <wp:docPr id="333983418" name="图片 33398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83418" name="图片 33398341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4．两个相同的电阻，分别通以如图甲，乙所示的两种交变电流，其中图乙的电流前半周期是直流电，后半周期是正</w:t>
      </w:r>
      <w:r>
        <w:rPr>
          <w:rStyle w:val="10"/>
          <w:rFonts w:hint="eastAsia" w:ascii="宋体" w:hAnsi="宋体"/>
        </w:rPr>
        <w:t>弦</w:t>
      </w:r>
      <w:r>
        <w:rPr>
          <w:rStyle w:val="10"/>
          <w:rFonts w:ascii="宋体" w:hAnsi="宋体"/>
        </w:rPr>
        <w:t>式电流，则在一个周期内，甲，乙两种电流在电阻上产生的焦耳热之比等于（　　）</w:t>
      </w:r>
    </w:p>
    <w:p>
      <w:pPr>
        <w:pStyle w:val="21"/>
        <w:tabs>
          <w:tab w:val="left" w:pos="3015"/>
          <w:tab w:val="left" w:pos="4365"/>
          <w:tab w:val="left" w:pos="6229"/>
        </w:tabs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A．2：1         B．3：2</w:t>
      </w:r>
      <w:r>
        <w:rPr>
          <w:rStyle w:val="10"/>
          <w:rFonts w:ascii="宋体" w:hAnsi="宋体"/>
        </w:rPr>
        <w:tab/>
      </w:r>
      <w:r>
        <w:rPr>
          <w:rStyle w:val="10"/>
          <w:rFonts w:ascii="宋体" w:hAnsi="宋体"/>
        </w:rPr>
        <w:t>C．4：3</w:t>
      </w:r>
      <w:r>
        <w:rPr>
          <w:rStyle w:val="10"/>
          <w:rFonts w:ascii="宋体" w:hAnsi="宋体"/>
        </w:rPr>
        <w:tab/>
      </w:r>
      <w:r>
        <w:rPr>
          <w:rStyle w:val="10"/>
          <w:rFonts w:ascii="宋体" w:hAnsi="宋体"/>
        </w:rPr>
        <w:t>D．5：4</w:t>
      </w:r>
    </w:p>
    <w:p>
      <w:pPr>
        <w:pStyle w:val="21"/>
        <w:adjustRightInd w:val="0"/>
        <w:snapToGrid w:val="0"/>
        <w:spacing w:line="360" w:lineRule="auto"/>
        <w:jc w:val="left"/>
        <w:rPr>
          <w:rStyle w:val="10"/>
          <w:rFonts w:ascii="宋体" w:hAnsi="宋体"/>
        </w:rPr>
      </w:pPr>
      <w:r>
        <w:rPr>
          <w:rStyle w:val="10"/>
          <w:rFonts w:hint="eastAsia" w:ascii="宋体" w:hAnsi="宋体"/>
        </w:rPr>
        <w:t>5</w:t>
      </w:r>
      <w:r>
        <w:rPr>
          <w:rStyle w:val="10"/>
          <w:rFonts w:ascii="宋体" w:hAnsi="宋体"/>
        </w:rPr>
        <w:t>．如图为小型旋转电枢式交流发电机的原理图，其矩形线圈在磁感应强度为</w:t>
      </w:r>
      <w:r>
        <w:rPr>
          <w:rStyle w:val="10"/>
          <w:rFonts w:ascii="宋体" w:hAnsi="宋体"/>
          <w:i/>
        </w:rPr>
        <w:t>B</w:t>
      </w:r>
      <w:r>
        <w:rPr>
          <w:rStyle w:val="10"/>
          <w:rFonts w:ascii="宋体" w:hAnsi="宋体"/>
        </w:rPr>
        <w:t>的匀强磁场中绕垂直于磁场方向的固定轴</w:t>
      </w:r>
      <w:r>
        <w:rPr>
          <w:rStyle w:val="10"/>
          <w:rFonts w:ascii="宋体" w:hAnsi="宋体"/>
          <w:i/>
        </w:rPr>
        <w:t>OO</w:t>
      </w:r>
      <w:r>
        <w:rPr>
          <w:rStyle w:val="10"/>
          <w:rFonts w:ascii="宋体" w:hAnsi="宋体"/>
        </w:rPr>
        <w:t>′匀速转动。磁场的磁感应强度</w:t>
      </w:r>
      <w:r>
        <w:rPr>
          <w:rStyle w:val="10"/>
          <w:rFonts w:ascii="宋体" w:hAnsi="宋体"/>
          <w:i/>
        </w:rPr>
        <w:t>B=</w:t>
      </w:r>
      <w:r>
        <w:rPr>
          <w:rStyle w:val="10"/>
          <w:rFonts w:ascii="宋体" w:hAnsi="宋体"/>
        </w:rPr>
        <w:t>×10</w:t>
      </w:r>
      <w:r>
        <w:rPr>
          <w:rStyle w:val="10"/>
          <w:rFonts w:ascii="宋体" w:hAnsi="宋体"/>
          <w:vertAlign w:val="superscript"/>
        </w:rPr>
        <w:t>-2</w:t>
      </w:r>
      <w:r>
        <w:rPr>
          <w:rStyle w:val="10"/>
          <w:rFonts w:ascii="宋体" w:hAnsi="宋体"/>
        </w:rPr>
        <w:t>T，线圈的面积s=0.02m</w:t>
      </w:r>
      <w:r>
        <w:rPr>
          <w:rStyle w:val="10"/>
          <w:rFonts w:ascii="宋体" w:hAnsi="宋体"/>
          <w:vertAlign w:val="superscript"/>
        </w:rPr>
        <w:t>2</w:t>
      </w:r>
      <w:r>
        <w:rPr>
          <w:rStyle w:val="10"/>
          <w:rFonts w:ascii="宋体" w:hAnsi="宋体"/>
        </w:rPr>
        <w:t>，匝数</w:t>
      </w:r>
      <w:r>
        <w:rPr>
          <w:rStyle w:val="10"/>
          <w:rFonts w:ascii="宋体" w:hAnsi="宋体"/>
          <w:i/>
        </w:rPr>
        <w:t>N=</w:t>
      </w:r>
      <w:r>
        <w:rPr>
          <w:rStyle w:val="10"/>
          <w:rFonts w:ascii="宋体" w:hAnsi="宋体"/>
        </w:rPr>
        <w:t>400匝</w:t>
      </w:r>
      <w:r>
        <w:rPr>
          <w:rStyle w:val="10"/>
          <w:rFonts w:ascii="宋体" w:hAnsi="宋体"/>
          <w:i/>
        </w:rPr>
        <w:t>，</w:t>
      </w:r>
      <w:r>
        <w:rPr>
          <w:rStyle w:val="10"/>
          <w:rFonts w:ascii="宋体" w:hAnsi="宋体"/>
        </w:rPr>
        <w:t>线圈总电阻</w:t>
      </w:r>
      <w:r>
        <w:rPr>
          <w:rStyle w:val="10"/>
          <w:rFonts w:ascii="宋体" w:hAnsi="宋体"/>
          <w:i/>
        </w:rPr>
        <w:t>r=</w:t>
      </w:r>
      <w:r>
        <w:rPr>
          <w:rStyle w:val="10"/>
          <w:rFonts w:ascii="宋体" w:hAnsi="宋体"/>
        </w:rPr>
        <w:t>2Ω，线圈的两端经集流环和电刷与电阻</w:t>
      </w:r>
      <w:r>
        <w:rPr>
          <w:rStyle w:val="10"/>
          <w:rFonts w:ascii="宋体" w:hAnsi="宋体"/>
          <w:i/>
        </w:rPr>
        <w:t>R=</w:t>
      </w:r>
      <w:r>
        <w:rPr>
          <w:rStyle w:val="10"/>
          <w:rFonts w:ascii="宋体" w:hAnsi="宋体"/>
        </w:rPr>
        <w:t>8Ω连接，与电阻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</w:rPr>
        <w:t>并联的交流电压表为</w:t>
      </w:r>
      <w:r>
        <w:rPr>
          <w:rStyle w:val="10"/>
          <w:rFonts w:ascii="宋体" w:hAnsi="宋体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3815080</wp:posOffset>
            </wp:positionH>
            <wp:positionV relativeFrom="margin">
              <wp:posOffset>481330</wp:posOffset>
            </wp:positionV>
            <wp:extent cx="2533650" cy="1095375"/>
            <wp:effectExtent l="19050" t="0" r="0" b="0"/>
            <wp:wrapSquare wrapText="bothSides"/>
            <wp:docPr id="11380287" name="图片 1138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0287" name="图片 1138028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理想电表，线圈的转速</w:t>
      </w:r>
      <w:r>
        <w:rPr>
          <w:rStyle w:val="10"/>
          <w:rFonts w:ascii="宋体" w:hAnsi="宋体"/>
          <w:i/>
        </w:rPr>
        <w:t>n</w:t>
      </w:r>
      <w:r>
        <w:rPr>
          <w:rStyle w:val="10"/>
          <w:rFonts w:ascii="宋体" w:hAnsi="宋体"/>
        </w:rPr>
        <w:t>=r/s。在</w:t>
      </w:r>
      <w:r>
        <w:rPr>
          <w:rStyle w:val="10"/>
          <w:rFonts w:ascii="宋体" w:hAnsi="宋体"/>
          <w:i/>
        </w:rPr>
        <w:t>t</w:t>
      </w:r>
      <w:r>
        <w:rPr>
          <w:rStyle w:val="10"/>
          <w:rFonts w:ascii="宋体" w:hAnsi="宋体"/>
        </w:rPr>
        <w:t>＝0时刻，线圈平面与磁场方向平行，则下列说法正确的是</w:t>
      </w:r>
      <w:r>
        <w:rPr>
          <w:rStyle w:val="10"/>
          <w:rFonts w:hint="eastAsia" w:ascii="宋体" w:hAnsi="宋体"/>
        </w:rPr>
        <w:t xml:space="preserve">（   </w:t>
      </w:r>
      <w:r>
        <w:rPr>
          <w:rStyle w:val="10"/>
          <w:rFonts w:ascii="宋体" w:hAnsi="宋体"/>
        </w:rPr>
        <w:t>）</w:t>
      </w:r>
    </w:p>
    <w:p>
      <w:pPr>
        <w:pStyle w:val="21"/>
        <w:adjustRightInd w:val="0"/>
        <w:snapToGrid w:val="0"/>
        <w:spacing w:line="360" w:lineRule="auto"/>
        <w:jc w:val="left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A．交流发电机产生电动势随时间的变化关系是</w:t>
      </w:r>
      <w:r>
        <w:rPr>
          <w:rStyle w:val="10"/>
          <w:rFonts w:ascii="宋体" w:hAnsi="宋体"/>
          <w:i/>
        </w:rPr>
        <w:t>e</w:t>
      </w:r>
      <w:r>
        <w:rPr>
          <w:rStyle w:val="10"/>
          <w:rFonts w:ascii="宋体" w:hAnsi="宋体"/>
        </w:rPr>
        <w:t>=8sin100t(V)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B．交流电压表的示数为8V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C．从</w:t>
      </w:r>
      <w:r>
        <w:rPr>
          <w:rStyle w:val="10"/>
          <w:rFonts w:ascii="宋体" w:hAnsi="宋体"/>
          <w:i/>
        </w:rPr>
        <w:t>t</w:t>
      </w:r>
      <w:r>
        <w:rPr>
          <w:rStyle w:val="10"/>
          <w:rFonts w:ascii="宋体" w:hAnsi="宋体"/>
        </w:rPr>
        <w:t>＝0时刻开始线圈平面转过30º的过程中，通过电阻的电量约为5.6×10</w:t>
      </w:r>
      <w:r>
        <w:rPr>
          <w:rStyle w:val="10"/>
          <w:rFonts w:ascii="宋体" w:hAnsi="宋体"/>
          <w:vertAlign w:val="superscript"/>
        </w:rPr>
        <w:t>-3</w:t>
      </w:r>
      <w:r>
        <w:rPr>
          <w:rStyle w:val="10"/>
          <w:rFonts w:ascii="宋体" w:hAnsi="宋体"/>
        </w:rPr>
        <w:t>C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D．电阻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</w:rPr>
        <w:t>上的热功率为6.4W</w:t>
      </w:r>
    </w:p>
    <w:p>
      <w:pPr>
        <w:pStyle w:val="21"/>
        <w:adjustRightInd w:val="0"/>
        <w:snapToGrid w:val="0"/>
        <w:spacing w:line="360" w:lineRule="auto"/>
        <w:jc w:val="left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6．如图所示，某空间中存在一个有竖直边界的水平方向磁感应强度为B的匀强磁场区域，现将一个等腰梯形闭合导线圈abcd，从图示位置（ab边处于磁场区域的左边界）垂直于磁场方向从磁场左侧以水平速度</w:t>
      </w:r>
      <w:r>
        <w:rPr>
          <w:rStyle w:val="10"/>
          <w:rFonts w:ascii="宋体" w:hAnsi="宋体"/>
          <w:i/>
        </w:rPr>
        <w:t>v</w:t>
      </w:r>
      <w:r>
        <w:rPr>
          <w:rStyle w:val="10"/>
          <w:rFonts w:ascii="宋体" w:hAnsi="宋体"/>
        </w:rPr>
        <w:t>匀速拉过这个区域，其中ab=L，cd=3L，梯形高为2L，线框abcd的总电阻为R。下图中 ， ，则能正确反映该过程线圈中感应电流i随时间t变化的是（规定dcba的方向为电流正方向）</w:t>
      </w:r>
      <w:r>
        <w:rPr>
          <w:rStyle w:val="10"/>
          <w:rFonts w:hint="eastAsia" w:ascii="宋体" w:hAnsi="宋体"/>
        </w:rPr>
        <w:t xml:space="preserve">（ </w:t>
      </w:r>
      <w:r>
        <w:rPr>
          <w:rStyle w:val="10"/>
          <w:rFonts w:ascii="宋体" w:hAnsi="宋体"/>
        </w:rPr>
        <w:t xml:space="preserve">   </w:t>
      </w:r>
      <w:r>
        <w:rPr>
          <w:rStyle w:val="10"/>
          <w:rFonts w:hint="eastAsia" w:ascii="宋体" w:hAnsi="宋体"/>
        </w:rPr>
        <w:t>）</w:t>
      </w:r>
      <w:r>
        <w:rPr>
          <w:rStyle w:val="10"/>
          <w:rFonts w:ascii="宋体" w:hAnsi="宋体"/>
        </w:rPr>
        <w:t xml:space="preserve">  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4091305</wp:posOffset>
            </wp:positionH>
            <wp:positionV relativeFrom="margin">
              <wp:posOffset>3681730</wp:posOffset>
            </wp:positionV>
            <wp:extent cx="2181225" cy="1438275"/>
            <wp:effectExtent l="19050" t="0" r="9525" b="0"/>
            <wp:wrapSquare wrapText="bothSides"/>
            <wp:docPr id="850355804" name="图片 85035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55804" name="图片 85035580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A．</w:t>
      </w:r>
      <w:r>
        <w:rPr>
          <w:rStyle w:val="10"/>
          <w:rFonts w:ascii="宋体" w:hAnsi="宋体"/>
        </w:rPr>
        <w:drawing>
          <wp:inline distT="0" distB="0" distL="0" distR="0">
            <wp:extent cx="1066800" cy="895350"/>
            <wp:effectExtent l="19050" t="0" r="0" b="0"/>
            <wp:docPr id="100005" name="图片 10000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 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/>
        </w:rPr>
        <w:t xml:space="preserve">    </w:t>
      </w:r>
      <w:r>
        <w:rPr>
          <w:rStyle w:val="10"/>
          <w:rFonts w:ascii="宋体" w:hAnsi="宋体"/>
        </w:rPr>
        <w:t xml:space="preserve">      </w:t>
      </w:r>
      <w:r>
        <w:rPr>
          <w:rStyle w:val="10"/>
          <w:rFonts w:hint="eastAsia" w:ascii="宋体" w:hAnsi="宋体"/>
        </w:rPr>
        <w:t xml:space="preserve">    </w:t>
      </w:r>
      <w:r>
        <w:rPr>
          <w:rStyle w:val="10"/>
          <w:rFonts w:ascii="宋体" w:hAnsi="宋体"/>
        </w:rPr>
        <w:t xml:space="preserve"> B．</w:t>
      </w:r>
      <w:r>
        <w:rPr>
          <w:rStyle w:val="10"/>
          <w:rFonts w:ascii="宋体" w:hAnsi="宋体"/>
        </w:rPr>
        <w:drawing>
          <wp:inline distT="0" distB="0" distL="0" distR="0">
            <wp:extent cx="1162050" cy="942975"/>
            <wp:effectExtent l="19050" t="0" r="0" b="0"/>
            <wp:docPr id="100006" name="图片 10000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C．</w:t>
      </w:r>
      <w:r>
        <w:rPr>
          <w:rStyle w:val="10"/>
          <w:rFonts w:ascii="宋体" w:hAnsi="宋体"/>
        </w:rPr>
        <w:drawing>
          <wp:inline distT="0" distB="0" distL="0" distR="0">
            <wp:extent cx="1114425" cy="952500"/>
            <wp:effectExtent l="19050" t="0" r="9525" b="0"/>
            <wp:docPr id="100007" name="图片 10000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 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/>
        </w:rPr>
        <w:t xml:space="preserve">              </w:t>
      </w:r>
      <w:r>
        <w:rPr>
          <w:rStyle w:val="10"/>
          <w:rFonts w:ascii="宋体" w:hAnsi="宋体"/>
        </w:rPr>
        <w:t>D．</w:t>
      </w:r>
      <w:r>
        <w:rPr>
          <w:rStyle w:val="10"/>
          <w:rFonts w:ascii="宋体" w:hAnsi="宋体"/>
        </w:rPr>
        <w:drawing>
          <wp:inline distT="0" distB="0" distL="0" distR="0">
            <wp:extent cx="1162050" cy="933450"/>
            <wp:effectExtent l="19050" t="0" r="0" b="0"/>
            <wp:docPr id="100008" name="图片 10000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 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4977130</wp:posOffset>
            </wp:positionH>
            <wp:positionV relativeFrom="margin">
              <wp:posOffset>6520180</wp:posOffset>
            </wp:positionV>
            <wp:extent cx="1104900" cy="1085850"/>
            <wp:effectExtent l="19050" t="0" r="0" b="0"/>
            <wp:wrapSquare wrapText="bothSides"/>
            <wp:docPr id="693820759" name="图片 693820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20759" name="图片 69382075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7．如图甲所示，螺线管内有一平行于轴线的磁场，规定图中箭头所示方向为磁感应强度</w:t>
      </w:r>
      <w:r>
        <w:rPr>
          <w:rStyle w:val="10"/>
          <w:rFonts w:ascii="宋体" w:hAnsi="宋体"/>
          <w:i/>
        </w:rPr>
        <w:t>B</w:t>
      </w:r>
      <w:r>
        <w:rPr>
          <w:rStyle w:val="10"/>
          <w:rFonts w:ascii="宋体" w:hAnsi="宋体"/>
        </w:rPr>
        <w:t>的正方向，螺线管与导线框</w:t>
      </w:r>
      <w:r>
        <w:rPr>
          <w:rStyle w:val="10"/>
          <w:rFonts w:ascii="宋体" w:hAnsi="宋体"/>
          <w:i/>
        </w:rPr>
        <w:t>cdef</w:t>
      </w:r>
      <w:r>
        <w:rPr>
          <w:rStyle w:val="10"/>
          <w:rFonts w:ascii="宋体" w:hAnsi="宋体"/>
        </w:rPr>
        <w:t>相连，导线框</w:t>
      </w:r>
      <w:r>
        <w:rPr>
          <w:rStyle w:val="10"/>
          <w:rFonts w:ascii="宋体" w:hAnsi="宋体"/>
          <w:i/>
        </w:rPr>
        <w:t>cdef</w:t>
      </w:r>
      <w:r>
        <w:rPr>
          <w:rStyle w:val="10"/>
          <w:rFonts w:ascii="宋体" w:hAnsi="宋体"/>
        </w:rPr>
        <w:t>内有一半径很小的金属圆环L，圆环与导线框</w:t>
      </w:r>
      <w:r>
        <w:rPr>
          <w:rStyle w:val="10"/>
          <w:rFonts w:ascii="宋体" w:hAnsi="宋体"/>
          <w:i/>
        </w:rPr>
        <w:t>cdef</w:t>
      </w:r>
      <w:r>
        <w:rPr>
          <w:rStyle w:val="10"/>
          <w:rFonts w:ascii="宋体" w:hAnsi="宋体"/>
        </w:rPr>
        <w:t>在同一平面内，当螺线管内的磁感应强度随时间按图乙所示规律变化时，下列选项中正确的是（　　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A．在</w:t>
      </w:r>
      <w:r>
        <w:rPr>
          <w:rStyle w:val="10"/>
          <w:rFonts w:ascii="宋体" w:hAnsi="宋体"/>
          <w:i/>
        </w:rPr>
        <w:t>t</w:t>
      </w:r>
      <w:r>
        <w:rPr>
          <w:rStyle w:val="10"/>
          <w:rFonts w:ascii="宋体" w:hAnsi="宋体"/>
          <w:vertAlign w:val="subscript"/>
        </w:rPr>
        <w:t>1</w:t>
      </w:r>
      <w:r>
        <w:rPr>
          <w:rStyle w:val="10"/>
          <w:rFonts w:ascii="宋体" w:hAnsi="宋体"/>
        </w:rPr>
        <w:t>时刻，金属圆环L内的磁通量最大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B．在</w:t>
      </w:r>
      <w:r>
        <w:rPr>
          <w:rStyle w:val="10"/>
          <w:rFonts w:ascii="宋体" w:hAnsi="宋体"/>
          <w:i/>
        </w:rPr>
        <w:t>t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时刻，金属圆环L内的磁通量为零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C．在</w:t>
      </w:r>
      <w:r>
        <w:rPr>
          <w:rStyle w:val="10"/>
          <w:rFonts w:ascii="宋体" w:hAnsi="宋体"/>
          <w:i/>
        </w:rPr>
        <w:t>t</w:t>
      </w:r>
      <w:r>
        <w:rPr>
          <w:rStyle w:val="10"/>
          <w:rFonts w:ascii="宋体" w:hAnsi="宋体"/>
          <w:vertAlign w:val="subscript"/>
        </w:rPr>
        <w:t>1</w:t>
      </w:r>
      <w:r>
        <w:rPr>
          <w:rStyle w:val="10"/>
          <w:rFonts w:ascii="宋体" w:hAnsi="宋体"/>
        </w:rPr>
        <w:t>~</w:t>
      </w:r>
      <w:r>
        <w:rPr>
          <w:rStyle w:val="10"/>
          <w:rFonts w:ascii="宋体" w:hAnsi="宋体"/>
          <w:i/>
        </w:rPr>
        <w:t>t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时间内，金属圆环L内有逆时针方向的感应电流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D．在</w:t>
      </w:r>
      <w:r>
        <w:rPr>
          <w:rStyle w:val="10"/>
          <w:rFonts w:ascii="宋体" w:hAnsi="宋体"/>
          <w:i/>
        </w:rPr>
        <w:t>t</w:t>
      </w:r>
      <w:r>
        <w:rPr>
          <w:rStyle w:val="10"/>
          <w:rFonts w:ascii="宋体" w:hAnsi="宋体"/>
          <w:vertAlign w:val="subscript"/>
        </w:rPr>
        <w:t>1</w:t>
      </w:r>
      <w:r>
        <w:rPr>
          <w:rStyle w:val="10"/>
          <w:rFonts w:ascii="宋体" w:hAnsi="宋体"/>
        </w:rPr>
        <w:t>~</w:t>
      </w:r>
      <w:r>
        <w:rPr>
          <w:rStyle w:val="10"/>
          <w:rFonts w:ascii="宋体" w:hAnsi="宋体"/>
          <w:i/>
        </w:rPr>
        <w:t>t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时间内，金属圆环L有收缩的趋势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hint="eastAsia" w:ascii="宋体" w:hAnsi="宋体"/>
        </w:rPr>
        <w:t>8</w:t>
      </w:r>
      <w:r>
        <w:rPr>
          <w:rStyle w:val="10"/>
          <w:rFonts w:ascii="宋体" w:hAnsi="宋体"/>
        </w:rPr>
        <w:t>．图a是用电流传感器（相当于电流表，其电阻可以忽略不计）研究自感现象的实验电路，图中两个电阻的阻值均为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</w:rPr>
        <w:t>，L是一个自感系数足够大的自感线圈，其直流电阻值也为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</w:rPr>
        <w:t>．图b是某同学画出的在</w:t>
      </w:r>
      <w:r>
        <w:rPr>
          <w:rStyle w:val="10"/>
          <w:rFonts w:ascii="宋体" w:hAnsi="宋体"/>
          <w:i/>
        </w:rPr>
        <w:t>t</w:t>
      </w:r>
      <w:r>
        <w:rPr>
          <w:rStyle w:val="10"/>
          <w:rFonts w:ascii="宋体" w:hAnsi="宋体"/>
          <w:vertAlign w:val="subscript"/>
        </w:rPr>
        <w:t>0</w:t>
      </w:r>
      <w:r>
        <w:rPr>
          <w:rStyle w:val="10"/>
          <w:rFonts w:ascii="宋体" w:hAnsi="宋体"/>
        </w:rPr>
        <w:t>时刻开关S切换前后，通过传感器的电流随时间变化的图象．关于这些图象，下列说法中正确的是</w:t>
      </w:r>
      <w:r>
        <w:rPr>
          <w:rStyle w:val="10"/>
          <w:rFonts w:hint="eastAsia" w:ascii="宋体" w:hAnsi="宋体"/>
        </w:rPr>
        <w:t>（     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inline distT="0" distB="0" distL="0" distR="0">
            <wp:extent cx="5267325" cy="1400175"/>
            <wp:effectExtent l="19050" t="0" r="9525" b="0"/>
            <wp:docPr id="1809448716" name="图片 18094487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48716" name="图片 1809448716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A．甲是开关S由断开变为闭合，通过传感器1的电流随时间变化的情况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B．乙是开关S由断开变为闭合，通过传感器1的电流随时间变化的情况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C．丙是开关S由闭合变为断开，通过传感器2的电流随时间变化的情况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D．丁是开关S由闭合变为断开，通过传感器2的电流随时间变化的情况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9．如图所示，理想变压器与三个定值电阻组成电路，其中</w:t>
      </w:r>
      <w:r>
        <w:rPr>
          <w:rStyle w:val="10"/>
          <w:rFonts w:ascii="宋体" w:hAnsi="宋体"/>
        </w:rPr>
        <w:object>
          <v:shape id="_x0000_i1025" o:spt="75" alt=" 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2" o:title="eqIda7f2559ddc0d429daff857ae56422be6"/>
            <o:lock v:ext="edit" aspectratio="t"/>
            <w10:wrap type="none"/>
            <w10:anchorlock/>
          </v:shape>
          <o:OLEObject Type="Embed" ProgID="Equation.DSMT4" ShapeID="_x0000_i1025" DrawAspect="Content" ObjectID="_1468075725" r:id="rId21">
            <o:LockedField>false</o:LockedField>
          </o:OLEObject>
        </w:object>
      </w:r>
      <w:r>
        <w:rPr>
          <w:rStyle w:val="10"/>
          <w:rFonts w:ascii="宋体" w:hAnsi="宋体"/>
        </w:rPr>
        <w:t>，理想变压器原、副线圈的匝数比为</w:t>
      </w:r>
      <w:r>
        <w:rPr>
          <w:rStyle w:val="10"/>
          <w:rFonts w:ascii="宋体" w:hAnsi="宋体"/>
        </w:rPr>
        <w:object>
          <v:shape id="_x0000_i1026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4" o:title="eqId4ddbd9c96b16408ab74a0f572988df3b"/>
            <o:lock v:ext="edit" aspectratio="t"/>
            <w10:wrap type="none"/>
            <w10:anchorlock/>
          </v:shape>
          <o:OLEObject Type="Embed" ProgID="Equation.DSMT4" ShapeID="_x0000_i1026" DrawAspect="Content" ObjectID="_1468075726" r:id="rId23">
            <o:LockedField>false</o:LockedField>
          </o:OLEObject>
        </w:object>
      </w:r>
      <w:r>
        <w:rPr>
          <w:rStyle w:val="10"/>
          <w:rFonts w:ascii="宋体" w:hAnsi="宋体"/>
        </w:rPr>
        <w:t>，在</w:t>
      </w:r>
      <w:r>
        <w:rPr>
          <w:rStyle w:val="10"/>
          <w:rFonts w:ascii="宋体" w:hAnsi="宋体"/>
          <w:i/>
        </w:rPr>
        <w:t>a</w:t>
      </w:r>
      <w:r>
        <w:rPr>
          <w:rStyle w:val="10"/>
          <w:rFonts w:ascii="宋体" w:hAnsi="宋体"/>
        </w:rPr>
        <w:t>，</w:t>
      </w:r>
      <w:r>
        <w:rPr>
          <w:rStyle w:val="10"/>
          <w:rFonts w:ascii="宋体" w:hAnsi="宋体"/>
          <w:i/>
        </w:rPr>
        <w:t>b</w:t>
      </w:r>
      <w:r>
        <w:rPr>
          <w:rStyle w:val="10"/>
          <w:rFonts w:ascii="宋体" w:hAnsi="宋体"/>
        </w:rPr>
        <w:t>间接入正弦式交变电流，则下列说法正确的是（　　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A．</w:t>
      </w:r>
      <w:r>
        <w:rPr>
          <w:rStyle w:val="10"/>
          <w:rFonts w:ascii="宋体" w:hAnsi="宋体"/>
        </w:rPr>
        <w:object>
          <v:shape id="_x0000_i1027" o:spt="75" alt=" 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26" o:title="eqId038a378e1bc14746a153df55e32bd6cc"/>
            <o:lock v:ext="edit" aspectratio="t"/>
            <w10:wrap type="none"/>
            <w10:anchorlock/>
          </v:shape>
          <o:OLEObject Type="Embed" ProgID="Equation.DSMT4" ShapeID="_x0000_i1027" DrawAspect="Content" ObjectID="_1468075727" r:id="rId25">
            <o:LockedField>false</o:LockedField>
          </o:OLEObject>
        </w:object>
      </w:r>
      <w:r>
        <w:rPr>
          <w:rStyle w:val="10"/>
          <w:rFonts w:ascii="宋体" w:hAnsi="宋体"/>
        </w:rPr>
        <w:t>、</w:t>
      </w:r>
      <w:r>
        <w:rPr>
          <w:rStyle w:val="10"/>
          <w:rFonts w:ascii="宋体" w:hAnsi="宋体"/>
        </w:rPr>
        <w:object>
          <v:shape id="_x0000_i1028" o:spt="75" alt=" 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" o:title="eqId8a1390aa3d754ef184290306ffa757dc"/>
            <o:lock v:ext="edit" aspectratio="t"/>
            <w10:wrap type="none"/>
            <w10:anchorlock/>
          </v:shape>
          <o:OLEObject Type="Embed" ProgID="Equation.DSMT4" ShapeID="_x0000_i1028" DrawAspect="Content" ObjectID="_1468075728" r:id="rId27">
            <o:LockedField>false</o:LockedField>
          </o:OLEObject>
        </w:object>
      </w:r>
      <w:r>
        <w:rPr>
          <w:rStyle w:val="10"/>
          <w:rFonts w:ascii="宋体" w:hAnsi="宋体"/>
        </w:rPr>
        <w:t>、</w:t>
      </w:r>
      <w:r>
        <w:rPr>
          <w:rStyle w:val="10"/>
          <w:rFonts w:ascii="宋体" w:hAnsi="宋体"/>
        </w:rPr>
        <w:object>
          <v:shape id="_x0000_i1029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0" o:title="eqIdb5cfcf6255954138ab2488a7d9c7ef34"/>
            <o:lock v:ext="edit" aspectratio="t"/>
            <w10:wrap type="none"/>
            <w10:anchorlock/>
          </v:shape>
          <o:OLEObject Type="Embed" ProgID="Equation.DSMT4" ShapeID="_x0000_i1029" DrawAspect="Content" ObjectID="_1468075729" r:id="rId29">
            <o:LockedField>false</o:LockedField>
          </o:OLEObject>
        </w:object>
      </w:r>
      <w:r>
        <w:rPr>
          <w:rStyle w:val="10"/>
          <w:rFonts w:ascii="宋体" w:hAnsi="宋体"/>
        </w:rPr>
        <w:t>两端的电压之比为</w:t>
      </w:r>
      <w:r>
        <w:rPr>
          <w:rStyle w:val="10"/>
          <w:rFonts w:ascii="宋体" w:hAnsi="宋体"/>
        </w:rPr>
        <w:object>
          <v:shape id="_x0000_i1030" o:spt="75" alt=" 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32" o:title="eqId35b8550ef211463e8b498ce7fffe0ece"/>
            <o:lock v:ext="edit" aspectratio="t"/>
            <w10:wrap type="none"/>
            <w10:anchorlock/>
          </v:shape>
          <o:OLEObject Type="Embed" ProgID="Equation.DSMT4" ShapeID="_x0000_i1030" DrawAspect="Content" ObjectID="_1468075730" r:id="rId31">
            <o:LockedField>false</o:LockedField>
          </o:OLEObject>
        </w:objec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B．</w:t>
      </w:r>
      <w:r>
        <w:rPr>
          <w:rStyle w:val="10"/>
          <w:rFonts w:ascii="宋体" w:hAnsi="宋体"/>
        </w:rPr>
        <w:object>
          <v:shape id="_x0000_i1031" o:spt="75" alt=" 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26" o:title="eqId038a378e1bc14746a153df55e32bd6cc"/>
            <o:lock v:ext="edit" aspectratio="t"/>
            <w10:wrap type="none"/>
            <w10:anchorlock/>
          </v:shape>
          <o:OLEObject Type="Embed" ProgID="Equation.DSMT4" ShapeID="_x0000_i1031" DrawAspect="Content" ObjectID="_1468075731" r:id="rId33">
            <o:LockedField>false</o:LockedField>
          </o:OLEObject>
        </w:object>
      </w:r>
      <w:r>
        <w:rPr>
          <w:rStyle w:val="10"/>
          <w:rFonts w:ascii="宋体" w:hAnsi="宋体"/>
        </w:rPr>
        <w:t>、</w:t>
      </w:r>
      <w:r>
        <w:rPr>
          <w:rStyle w:val="10"/>
          <w:rFonts w:ascii="宋体" w:hAnsi="宋体"/>
        </w:rPr>
        <w:object>
          <v:shape id="_x0000_i1032" o:spt="75" alt=" 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" o:title="eqId8a1390aa3d754ef184290306ffa757dc"/>
            <o:lock v:ext="edit" aspectratio="t"/>
            <w10:wrap type="none"/>
            <w10:anchorlock/>
          </v:shape>
          <o:OLEObject Type="Embed" ProgID="Equation.DSMT4" ShapeID="_x0000_i1032" DrawAspect="Content" ObjectID="_1468075732" r:id="rId34">
            <o:LockedField>false</o:LockedField>
          </o:OLEObject>
        </w:object>
      </w:r>
      <w:r>
        <w:rPr>
          <w:rStyle w:val="10"/>
          <w:rFonts w:ascii="宋体" w:hAnsi="宋体"/>
        </w:rPr>
        <w:t>、</w:t>
      </w:r>
      <w:r>
        <w:rPr>
          <w:rStyle w:val="10"/>
          <w:rFonts w:ascii="宋体" w:hAnsi="宋体"/>
        </w:rPr>
        <w:object>
          <v:shape id="_x0000_i1033" o:spt="75" alt=" 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0" o:title="eqIdb5cfcf6255954138ab2488a7d9c7ef34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Style w:val="10"/>
          <w:rFonts w:ascii="宋体" w:hAnsi="宋体"/>
        </w:rPr>
        <w:t>消耗的功率之比为</w:t>
      </w:r>
      <w:r>
        <w:rPr>
          <w:rStyle w:val="10"/>
          <w:rFonts w:ascii="宋体" w:hAnsi="宋体"/>
        </w:rPr>
        <w:object>
          <v:shape id="_x0000_i1034" o:spt="75" alt=" 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37" o:title="eqId906be123da7e416bb0c528a3ce1af6d4"/>
            <o:lock v:ext="edit" aspectratio="t"/>
            <w10:wrap type="none"/>
            <w10:anchorlock/>
          </v:shape>
          <o:OLEObject Type="Embed" ProgID="Equation.DSMT4" ShapeID="_x0000_i1034" DrawAspect="Content" ObjectID="_1468075734" r:id="rId36">
            <o:LockedField>false</o:LockedField>
          </o:OLEObject>
        </w:objec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C．</w:t>
      </w:r>
      <w:r>
        <w:rPr>
          <w:rStyle w:val="10"/>
          <w:rFonts w:ascii="宋体" w:hAnsi="宋体"/>
          <w:i/>
        </w:rPr>
        <w:t>a</w:t>
      </w:r>
      <w:r>
        <w:rPr>
          <w:rStyle w:val="10"/>
          <w:rFonts w:ascii="宋体" w:hAnsi="宋体"/>
        </w:rPr>
        <w:t>、</w:t>
      </w:r>
      <w:r>
        <w:rPr>
          <w:rStyle w:val="10"/>
          <w:rFonts w:ascii="宋体" w:hAnsi="宋体"/>
          <w:i/>
        </w:rPr>
        <w:t>b</w:t>
      </w:r>
      <w:r>
        <w:rPr>
          <w:rStyle w:val="10"/>
          <w:rFonts w:ascii="宋体" w:hAnsi="宋体"/>
        </w:rPr>
        <w:t>间输入功率与变压器输入功率之比为</w:t>
      </w:r>
      <w:r>
        <w:rPr>
          <w:rStyle w:val="10"/>
          <w:rFonts w:ascii="宋体" w:hAnsi="宋体"/>
        </w:rPr>
        <w:object>
          <v:shape id="_x0000_i1035" o:spt="75" alt=" 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39" o:title="eqId07509f767a80425d95760c5b910e4662"/>
            <o:lock v:ext="edit" aspectratio="t"/>
            <w10:wrap type="none"/>
            <w10:anchorlock/>
          </v:shape>
          <o:OLEObject Type="Embed" ProgID="Equation.DSMT4" ShapeID="_x0000_i1035" DrawAspect="Content" ObjectID="_1468075735" r:id="rId38">
            <o:LockedField>false</o:LockedField>
          </o:OLEObject>
        </w:objec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D．</w:t>
      </w:r>
      <w:r>
        <w:rPr>
          <w:rStyle w:val="10"/>
          <w:rFonts w:ascii="宋体" w:hAnsi="宋体"/>
          <w:i/>
        </w:rPr>
        <w:t>a</w:t>
      </w:r>
      <w:r>
        <w:rPr>
          <w:rStyle w:val="10"/>
          <w:rFonts w:ascii="宋体" w:hAnsi="宋体"/>
        </w:rPr>
        <w:t>、</w:t>
      </w:r>
      <w:r>
        <w:rPr>
          <w:rStyle w:val="10"/>
          <w:rFonts w:ascii="宋体" w:hAnsi="宋体"/>
          <w:i/>
        </w:rPr>
        <w:t>b</w:t>
      </w:r>
      <w:r>
        <w:rPr>
          <w:rStyle w:val="10"/>
          <w:rFonts w:ascii="宋体" w:hAnsi="宋体"/>
        </w:rPr>
        <w:t>间输入电压与变压器输入电压之比为</w:t>
      </w:r>
      <w:r>
        <w:rPr>
          <w:rStyle w:val="10"/>
          <w:rFonts w:ascii="宋体" w:hAnsi="宋体"/>
        </w:rPr>
        <w:object>
          <v:shape id="_x0000_i1036" o:spt="75" alt=" 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41" o:title="eqId02fe5edf0faf40f987da69d4a7405bf6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10．如图所示是远距离输电示意图，电站的输出电压</w:t>
      </w:r>
      <w:r>
        <w:rPr>
          <w:rStyle w:val="10"/>
          <w:rFonts w:hint="eastAsia"/>
        </w:rPr>
        <w:t>恒定</w:t>
      </w:r>
      <w:r>
        <w:rPr>
          <w:rStyle w:val="10"/>
        </w:rPr>
        <w:t>，</w:t>
      </w:r>
      <w:r>
        <w:rPr>
          <w:rStyle w:val="10"/>
          <w:i/>
        </w:rPr>
        <w:t>U</w:t>
      </w:r>
      <w:r>
        <w:rPr>
          <w:rStyle w:val="10"/>
          <w:vertAlign w:val="subscript"/>
        </w:rPr>
        <w:t>1</w:t>
      </w:r>
      <w:r>
        <w:rPr>
          <w:rStyle w:val="10"/>
        </w:rPr>
        <w:t>＝250 V，输出功率</w:t>
      </w:r>
      <w:r>
        <w:rPr>
          <w:rStyle w:val="10"/>
          <w:i/>
        </w:rPr>
        <w:t>P</w:t>
      </w:r>
      <w:r>
        <w:rPr>
          <w:rStyle w:val="10"/>
          <w:vertAlign w:val="subscript"/>
        </w:rPr>
        <w:t>1</w:t>
      </w:r>
      <w:r>
        <w:rPr>
          <w:rStyle w:val="10"/>
        </w:rPr>
        <w:t>＝100 kW，输电线电阻</w:t>
      </w:r>
      <w:r>
        <w:rPr>
          <w:rStyle w:val="10"/>
          <w:i/>
        </w:rPr>
        <w:t>R</w:t>
      </w:r>
      <w:r>
        <w:rPr>
          <w:rStyle w:val="10"/>
        </w:rPr>
        <w:t>＝8 Ω.则进行远距离输电时，下列说法中正确的是(　　)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drawing>
          <wp:inline distT="0" distB="0" distL="0" distR="0">
            <wp:extent cx="3286125" cy="1019175"/>
            <wp:effectExtent l="19050" t="0" r="9525" b="0"/>
            <wp:docPr id="1366749513" name="图片 13667495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49513" name="图片 1366749513" descr=" 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A．若电站的输出功率突然增大，则降压变压器的输出电压减小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B．若电站的输出功率突然增大，则升压变压器的输出电压增大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C．输电线损耗比例为5%时，所用升压变压器的匝数比</w:t>
      </w:r>
      <w:r>
        <w:rPr>
          <w:rStyle w:val="10"/>
        </w:rPr>
        <w:object>
          <v:shape id="_x0000_i1037" o:spt="75" alt=" 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44" o:title="eqId8935871dc39e446ca7d16622347ec645"/>
            <o:lock v:ext="edit" aspectratio="t"/>
            <w10:wrap type="none"/>
            <w10:anchorlock/>
          </v:shape>
          <o:OLEObject Type="Embed" ProgID="Equation.DSMT4" ShapeID="_x0000_i1037" DrawAspect="Content" ObjectID="_1468075737" r:id="rId43">
            <o:LockedField>false</o:LockedField>
          </o:OLEObject>
        </w:objec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</w:rPr>
      </w:pPr>
      <w:r>
        <w:rPr>
          <w:rStyle w:val="10"/>
        </w:rPr>
        <w:t>D．用10 000 V高压输电，输电线损耗功率为8 000 W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4005580</wp:posOffset>
            </wp:positionH>
            <wp:positionV relativeFrom="margin">
              <wp:posOffset>7523480</wp:posOffset>
            </wp:positionV>
            <wp:extent cx="1857375" cy="1095375"/>
            <wp:effectExtent l="19050" t="0" r="9525" b="0"/>
            <wp:wrapSquare wrapText="bothSides"/>
            <wp:docPr id="1192733710" name="图片 119273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733710" name="图片 1192733710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5052060</wp:posOffset>
            </wp:positionV>
            <wp:extent cx="1744345" cy="1476375"/>
            <wp:effectExtent l="19050" t="0" r="8255" b="0"/>
            <wp:wrapSquare wrapText="bothSides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11．如图所示，竖直放置的光滑导轨宽为</w:t>
      </w:r>
      <w:r>
        <w:rPr>
          <w:rStyle w:val="10"/>
          <w:rFonts w:ascii="宋体" w:hAnsi="宋体"/>
          <w:i/>
        </w:rPr>
        <w:t>L</w:t>
      </w:r>
      <w:r>
        <w:rPr>
          <w:rStyle w:val="10"/>
          <w:rFonts w:ascii="宋体" w:hAnsi="宋体"/>
        </w:rPr>
        <w:t>，矩形匀强磁场Ⅰ、Ⅱ的高和间距均为</w:t>
      </w:r>
      <w:r>
        <w:rPr>
          <w:rStyle w:val="10"/>
          <w:rFonts w:ascii="宋体" w:hAnsi="宋体"/>
          <w:i/>
        </w:rPr>
        <w:t>d</w:t>
      </w:r>
      <w:r>
        <w:rPr>
          <w:rStyle w:val="10"/>
          <w:rFonts w:ascii="宋体" w:hAnsi="宋体"/>
        </w:rPr>
        <w:t>，磁感应强度为</w:t>
      </w:r>
      <w:r>
        <w:rPr>
          <w:rStyle w:val="10"/>
          <w:rFonts w:ascii="宋体" w:hAnsi="宋体"/>
          <w:i/>
        </w:rPr>
        <w:t>B</w:t>
      </w:r>
      <w:r>
        <w:rPr>
          <w:rStyle w:val="10"/>
          <w:rFonts w:ascii="宋体" w:hAnsi="宋体"/>
        </w:rPr>
        <w:t>．质量为</w:t>
      </w:r>
      <w:r>
        <w:rPr>
          <w:rStyle w:val="10"/>
          <w:rFonts w:ascii="宋体" w:hAnsi="宋体"/>
          <w:i/>
        </w:rPr>
        <w:t>m</w:t>
      </w:r>
      <w:r>
        <w:rPr>
          <w:rStyle w:val="10"/>
          <w:rFonts w:ascii="宋体" w:hAnsi="宋体"/>
        </w:rPr>
        <w:t>的水平金属杆由静止释放，进入磁场Ⅰ和Ⅱ时的速度相等．金属杆在导轨间的电阻为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</w:rPr>
        <w:t>，与导轨接触良好，其余电阻不计，重力加速度为</w:t>
      </w:r>
      <w:r>
        <w:rPr>
          <w:rStyle w:val="10"/>
          <w:rFonts w:ascii="宋体" w:hAnsi="宋体"/>
          <w:i/>
        </w:rPr>
        <w:t>g</w:t>
      </w:r>
      <w:r>
        <w:rPr>
          <w:rStyle w:val="10"/>
          <w:rFonts w:ascii="宋体" w:hAnsi="宋体"/>
        </w:rPr>
        <w:t>．金属杆（   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A．刚进入磁场Ⅰ时加速度方向竖直向下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B．穿过磁场Ⅰ的时间大于在两磁场之间的运动时间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  <w:i/>
        </w:rPr>
      </w:pPr>
      <w:r>
        <w:rPr>
          <w:rStyle w:val="10"/>
          <w:rFonts w:ascii="宋体" w:hAnsi="宋体"/>
        </w:rPr>
        <w:t>C．穿过两磁场产生的总热量为4</w:t>
      </w:r>
      <w:r>
        <w:rPr>
          <w:rStyle w:val="10"/>
          <w:rFonts w:ascii="宋体" w:hAnsi="宋体"/>
          <w:i/>
        </w:rPr>
        <w:t>mgd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D．释放时距磁场Ⅰ上边界的高度</w:t>
      </w:r>
      <w:r>
        <w:rPr>
          <w:rStyle w:val="10"/>
          <w:rFonts w:ascii="宋体" w:hAnsi="宋体"/>
          <w:i/>
        </w:rPr>
        <w:t>h</w:t>
      </w:r>
      <w:r>
        <w:rPr>
          <w:rStyle w:val="10"/>
          <w:rFonts w:ascii="宋体" w:hAnsi="宋体"/>
        </w:rPr>
        <w:t>可能小于</w:t>
      </w:r>
      <w:r>
        <w:rPr>
          <w:rStyle w:val="10"/>
          <w:rFonts w:ascii="宋体" w:hAnsi="宋体"/>
        </w:rPr>
        <w:object>
          <v:shape id="_x0000_i1038" o:spt="75" alt=" " type="#_x0000_t75" style="height:33pt;width:38.25pt;" o:ole="t" filled="f" o:preferrelative="t" stroked="f" coordsize="21600,21600">
            <v:path/>
            <v:fill on="f" focussize="0,0"/>
            <v:stroke on="f" joinstyle="miter"/>
            <v:imagedata r:id="rId48" o:title="eqId3c7d8d37645e41a4ad13eb50902e8da7"/>
            <o:lock v:ext="edit" aspectratio="t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</w:p>
    <w:p>
      <w:pPr>
        <w:pStyle w:val="21"/>
        <w:adjustRightInd w:val="0"/>
        <w:snapToGrid w:val="0"/>
        <w:spacing w:line="360" w:lineRule="auto"/>
        <w:rPr>
          <w:rStyle w:val="10"/>
          <w:rFonts w:ascii="宋体" w:hAnsi="宋体"/>
          <w:b/>
        </w:rPr>
      </w:pPr>
      <w:r>
        <w:rPr>
          <w:rStyle w:val="10"/>
          <w:rFonts w:hint="eastAsia" w:ascii="宋体" w:hAnsi="宋体"/>
          <w:b/>
        </w:rPr>
        <w:t>二、实验题（每空2分</w:t>
      </w:r>
      <w:r>
        <w:rPr>
          <w:rStyle w:val="10"/>
          <w:rFonts w:ascii="宋体" w:hAnsi="宋体"/>
          <w:b/>
        </w:rPr>
        <w:t>，共</w:t>
      </w:r>
      <w:r>
        <w:rPr>
          <w:rStyle w:val="10"/>
          <w:rFonts w:hint="eastAsia" w:ascii="宋体" w:hAnsi="宋体"/>
          <w:b/>
        </w:rPr>
        <w:t>1</w:t>
      </w:r>
      <w:r>
        <w:rPr>
          <w:rStyle w:val="10"/>
          <w:rFonts w:ascii="宋体" w:hAnsi="宋体"/>
          <w:b/>
        </w:rPr>
        <w:t>2</w:t>
      </w:r>
      <w:r>
        <w:rPr>
          <w:rStyle w:val="10"/>
          <w:rFonts w:hint="eastAsia" w:ascii="宋体" w:hAnsi="宋体"/>
          <w:b/>
        </w:rPr>
        <w:t>分</w:t>
      </w:r>
      <w:r>
        <w:rPr>
          <w:rStyle w:val="10"/>
          <w:rFonts w:ascii="宋体" w:hAnsi="宋体"/>
          <w:b/>
        </w:rPr>
        <w:t>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12．某同学欲将量程为300 μA的微安表头G改装成量程为0.3 A的电流表．可供选择的实验器材有：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A．微安表头G（量程300 μA，内阻约为几百欧姆）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1995805</wp:posOffset>
            </wp:positionV>
            <wp:extent cx="866775" cy="1295400"/>
            <wp:effectExtent l="19050" t="0" r="9525" b="0"/>
            <wp:wrapSquare wrapText="bothSides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3062605</wp:posOffset>
            </wp:positionH>
            <wp:positionV relativeFrom="margin">
              <wp:posOffset>1814830</wp:posOffset>
            </wp:positionV>
            <wp:extent cx="1181100" cy="914400"/>
            <wp:effectExtent l="1905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B．滑动变阻器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  <w:vertAlign w:val="subscript"/>
        </w:rPr>
        <w:t>1</w:t>
      </w:r>
      <w:r>
        <w:rPr>
          <w:rStyle w:val="10"/>
          <w:rFonts w:ascii="宋体" w:hAnsi="宋体"/>
        </w:rPr>
        <w:t>（0 - 10 kΩ）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2799715</wp:posOffset>
            </wp:positionH>
            <wp:positionV relativeFrom="margin">
              <wp:posOffset>6568440</wp:posOffset>
            </wp:positionV>
            <wp:extent cx="1181100" cy="914400"/>
            <wp:effectExtent l="19050" t="0" r="0" b="0"/>
            <wp:wrapSquare wrapText="bothSides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C．滑动变阻器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（0 - 50 kΩ）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D．电阻箱（0 - 9 999 Ω）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E．电源</w:t>
      </w:r>
      <w:r>
        <w:rPr>
          <w:rStyle w:val="10"/>
          <w:rFonts w:ascii="宋体" w:hAnsi="宋体"/>
          <w:i/>
        </w:rPr>
        <w:t>E</w:t>
      </w:r>
      <w:r>
        <w:rPr>
          <w:rStyle w:val="10"/>
          <w:rFonts w:ascii="宋体" w:hAnsi="宋体"/>
          <w:vertAlign w:val="subscript"/>
        </w:rPr>
        <w:t>1</w:t>
      </w:r>
      <w:r>
        <w:rPr>
          <w:rStyle w:val="10"/>
          <w:rFonts w:ascii="宋体" w:hAnsi="宋体"/>
        </w:rPr>
        <w:t>（电动势约为1.5 V）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F．电源</w:t>
      </w:r>
      <w:r>
        <w:rPr>
          <w:rStyle w:val="10"/>
          <w:rFonts w:ascii="宋体" w:hAnsi="宋体"/>
          <w:i/>
        </w:rPr>
        <w:t>E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（电动势约为9 V）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G．开关、导线若干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该同学先采用如图甲的电路测量G的内阻，实验步骤如下：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①按图甲连接好电路，将滑动变阻器的滑片调至图中最右端所对应的位置；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②断开S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，闭合S</w:t>
      </w:r>
      <w:r>
        <w:rPr>
          <w:rStyle w:val="10"/>
          <w:rFonts w:ascii="宋体" w:hAnsi="宋体"/>
          <w:vertAlign w:val="subscript"/>
        </w:rPr>
        <w:t>1</w:t>
      </w:r>
      <w:r>
        <w:rPr>
          <w:rStyle w:val="10"/>
          <w:rFonts w:ascii="宋体" w:hAnsi="宋体"/>
        </w:rPr>
        <w:t>，调节滑动变阻器的滑片位置，使G满偏；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③闭合S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，保持滑动变阻器的滑片位置不变，调节电阻箱的阻值，使G的示数为200 μA，记下此时电阻箱的阻值．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回答下列问题：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（1）实验中电源应选用_________（填“</w:t>
      </w:r>
      <w:r>
        <w:rPr>
          <w:rStyle w:val="10"/>
          <w:rFonts w:ascii="宋体" w:hAnsi="宋体"/>
          <w:i/>
        </w:rPr>
        <w:t>E</w:t>
      </w:r>
      <w:r>
        <w:rPr>
          <w:rStyle w:val="10"/>
          <w:rFonts w:ascii="宋体" w:hAnsi="宋体"/>
          <w:vertAlign w:val="subscript"/>
        </w:rPr>
        <w:t>1</w:t>
      </w:r>
      <w:r>
        <w:rPr>
          <w:rStyle w:val="10"/>
          <w:rFonts w:ascii="宋体" w:hAnsi="宋体"/>
        </w:rPr>
        <w:t>”或“</w:t>
      </w:r>
      <w:r>
        <w:rPr>
          <w:rStyle w:val="10"/>
          <w:rFonts w:ascii="宋体" w:hAnsi="宋体"/>
          <w:i/>
        </w:rPr>
        <w:t>E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”），滑动变阻器应选用________（填“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  <w:vertAlign w:val="subscript"/>
        </w:rPr>
        <w:t>1</w:t>
      </w:r>
      <w:r>
        <w:rPr>
          <w:rStyle w:val="10"/>
          <w:rFonts w:ascii="宋体" w:hAnsi="宋体"/>
        </w:rPr>
        <w:t>”或“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  <w:vertAlign w:val="subscript"/>
        </w:rPr>
        <w:t>2</w:t>
      </w:r>
      <w:r>
        <w:rPr>
          <w:rStyle w:val="10"/>
          <w:rFonts w:ascii="宋体" w:hAnsi="宋体"/>
        </w:rPr>
        <w:t>”）．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（2）若实验步骤③中记录的电阻箱的阻值为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</w:rPr>
        <w:t>，则G的内阻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  <w:vertAlign w:val="subscript"/>
        </w:rPr>
        <w:t>g</w:t>
      </w:r>
      <w:r>
        <w:rPr>
          <w:rStyle w:val="10"/>
          <w:rFonts w:ascii="宋体" w:hAnsi="宋体"/>
        </w:rPr>
        <w:t>与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</w:rPr>
        <w:t xml:space="preserve">的关系式为 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  <w:vertAlign w:val="subscript"/>
        </w:rPr>
        <w:t xml:space="preserve">g </w:t>
      </w:r>
      <w:r>
        <w:rPr>
          <w:rStyle w:val="10"/>
          <w:rFonts w:ascii="宋体" w:hAnsi="宋体"/>
        </w:rPr>
        <w:t>=______．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（3）实验测得G的内阻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  <w:vertAlign w:val="subscript"/>
        </w:rPr>
        <w:t xml:space="preserve">g </w:t>
      </w:r>
      <w:r>
        <w:rPr>
          <w:rStyle w:val="10"/>
          <w:rFonts w:ascii="宋体" w:hAnsi="宋体"/>
        </w:rPr>
        <w:t>= 500 Ω，为将G改装成量程为0.3 A的电流表，应选用阻值为_____Ω(</w:t>
      </w:r>
      <w:r>
        <w:rPr>
          <w:rStyle w:val="10"/>
          <w:rFonts w:hint="eastAsia" w:ascii="宋体" w:hAnsi="宋体"/>
        </w:rPr>
        <w:t>保留一位</w:t>
      </w:r>
      <w:r>
        <w:rPr>
          <w:rStyle w:val="10"/>
          <w:rFonts w:ascii="宋体" w:hAnsi="宋体"/>
        </w:rPr>
        <w:t>小数)的电阻与G_____（填“串联”或“并联”）．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（4）接着该同学利用改装后的电流表A，按图乙电路测量未知电阻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  <w:vertAlign w:val="subscript"/>
        </w:rPr>
        <w:t>x</w:t>
      </w:r>
      <w:r>
        <w:rPr>
          <w:rStyle w:val="10"/>
          <w:rFonts w:ascii="宋体" w:hAnsi="宋体"/>
        </w:rPr>
        <w:t>的阻值．某次测量时电压表V的示数为1.20 V，表头G的指针指在原电流刻度的250 μA处，则</w:t>
      </w:r>
      <w:r>
        <w:rPr>
          <w:rStyle w:val="10"/>
          <w:rFonts w:ascii="宋体" w:hAnsi="宋体"/>
          <w:i/>
        </w:rPr>
        <w:t>R</w:t>
      </w:r>
      <w:r>
        <w:rPr>
          <w:rStyle w:val="10"/>
          <w:rFonts w:ascii="宋体" w:hAnsi="宋体"/>
          <w:vertAlign w:val="subscript"/>
        </w:rPr>
        <w:t xml:space="preserve">x </w:t>
      </w:r>
      <w:r>
        <w:rPr>
          <w:rStyle w:val="10"/>
          <w:rFonts w:ascii="宋体" w:hAnsi="宋体"/>
        </w:rPr>
        <w:t>=_______Ω．</w:t>
      </w:r>
    </w:p>
    <w:p>
      <w:pPr>
        <w:pStyle w:val="21"/>
        <w:adjustRightInd w:val="0"/>
        <w:snapToGrid w:val="0"/>
        <w:spacing w:before="105" w:line="360" w:lineRule="auto"/>
        <w:jc w:val="left"/>
        <w:textAlignment w:val="center"/>
        <w:rPr>
          <w:rStyle w:val="10"/>
          <w:rFonts w:hAnsiTheme="majorEastAsia" w:eastAsiaTheme="majorEastAsia"/>
          <w:b/>
        </w:rPr>
      </w:pPr>
      <w:r>
        <w:rPr>
          <w:rStyle w:val="10"/>
          <w:rFonts w:hAnsiTheme="majorEastAsia" w:eastAsiaTheme="majorEastAsia"/>
          <w:b/>
        </w:rPr>
        <w:t>三、解答题</w:t>
      </w:r>
      <w:r>
        <w:rPr>
          <w:rStyle w:val="10"/>
          <w:rFonts w:hint="eastAsia" w:hAnsiTheme="majorEastAsia" w:eastAsiaTheme="majorEastAsia"/>
          <w:b/>
        </w:rPr>
        <w:t>（13小题1</w:t>
      </w:r>
      <w:r>
        <w:rPr>
          <w:rStyle w:val="10"/>
          <w:rFonts w:hAnsiTheme="majorEastAsia" w:eastAsiaTheme="majorEastAsia"/>
          <w:b/>
        </w:rPr>
        <w:t>0</w:t>
      </w:r>
      <w:r>
        <w:rPr>
          <w:rStyle w:val="10"/>
          <w:rFonts w:hint="eastAsia" w:hAnsiTheme="majorEastAsia" w:eastAsiaTheme="majorEastAsia"/>
          <w:b/>
        </w:rPr>
        <w:t>分，14小题2</w:t>
      </w:r>
      <w:r>
        <w:rPr>
          <w:rStyle w:val="10"/>
          <w:rFonts w:hAnsiTheme="majorEastAsia" w:eastAsiaTheme="majorEastAsia"/>
          <w:b/>
        </w:rPr>
        <w:t>3</w:t>
      </w:r>
      <w:r>
        <w:rPr>
          <w:rStyle w:val="10"/>
          <w:rFonts w:hint="eastAsia" w:hAnsiTheme="majorEastAsia" w:eastAsiaTheme="majorEastAsia"/>
          <w:b/>
        </w:rPr>
        <w:t>分</w:t>
      </w:r>
      <w:r>
        <w:rPr>
          <w:rStyle w:val="10"/>
          <w:rFonts w:hAnsiTheme="majorEastAsia" w:eastAsiaTheme="majorEastAsia"/>
          <w:b/>
        </w:rPr>
        <w:t>，</w:t>
      </w:r>
      <w:r>
        <w:rPr>
          <w:rStyle w:val="10"/>
          <w:rFonts w:hint="eastAsia" w:hAnsiTheme="majorEastAsia" w:eastAsiaTheme="majorEastAsia"/>
          <w:b/>
        </w:rPr>
        <w:t>共3</w:t>
      </w:r>
      <w:r>
        <w:rPr>
          <w:rStyle w:val="10"/>
          <w:rFonts w:hAnsiTheme="majorEastAsia" w:eastAsiaTheme="majorEastAsia"/>
          <w:b/>
        </w:rPr>
        <w:t>3</w:t>
      </w:r>
      <w:r>
        <w:rPr>
          <w:rStyle w:val="10"/>
          <w:rFonts w:hint="eastAsia" w:hAnsiTheme="majorEastAsia" w:eastAsiaTheme="majorEastAsia"/>
          <w:b/>
        </w:rPr>
        <w:t>分。要求写出必要的公式、文字说明和解释，只写结果不得分。）</w:t>
      </w:r>
    </w:p>
    <w:p>
      <w:pPr>
        <w:pStyle w:val="21"/>
        <w:adjustRightInd w:val="0"/>
        <w:snapToGrid w:val="0"/>
        <w:spacing w:before="105"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13．如图甲所示，</w:t>
      </w:r>
      <w:r>
        <w:rPr>
          <w:rStyle w:val="10"/>
          <w:rFonts w:ascii="宋体" w:hAnsi="宋体"/>
        </w:rPr>
        <w:object>
          <v:shape id="_x0000_i1039" o:spt="75" alt=" 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52" o:title="eqId056f3a2a93024de49468915cb94b3bca"/>
            <o:lock v:ext="edit" aspectratio="t"/>
            <w10:wrap type="none"/>
            <w10:anchorlock/>
          </v:shape>
          <o:OLEObject Type="Embed" ProgID="Equation.DSMT4" ShapeID="_x0000_i1039" DrawAspect="Content" ObjectID="_1468075739" r:id="rId51">
            <o:LockedField>false</o:LockedField>
          </o:OLEObject>
        </w:object>
      </w:r>
      <w:r>
        <w:rPr>
          <w:rStyle w:val="10"/>
          <w:rFonts w:ascii="宋体" w:hAnsi="宋体"/>
        </w:rPr>
        <w:t>匝的线圈（图中只画了2匝），</w:t>
      </w:r>
      <w:r>
        <w:rPr>
          <w:rStyle w:val="10"/>
          <w:rFonts w:hint="eastAsia" w:ascii="宋体" w:hAnsi="宋体"/>
        </w:rPr>
        <w:t>总</w:t>
      </w:r>
      <w:r>
        <w:rPr>
          <w:rStyle w:val="10"/>
          <w:rFonts w:ascii="宋体" w:hAnsi="宋体"/>
        </w:rPr>
        <w:t>电阻</w:t>
      </w:r>
      <w:r>
        <w:rPr>
          <w:rStyle w:val="10"/>
          <w:rFonts w:ascii="宋体" w:hAnsi="宋体"/>
        </w:rPr>
        <w:object>
          <v:shape id="_x0000_i1040" o:spt="75" alt=" 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54" o:title="eqId17dea54856e8482fa338e6eb9a6eac2a"/>
            <o:lock v:ext="edit" aspectratio="t"/>
            <w10:wrap type="none"/>
            <w10:anchorlock/>
          </v:shape>
          <o:OLEObject Type="Embed" ProgID="Equation.DSMT4" ShapeID="_x0000_i1040" DrawAspect="Content" ObjectID="_1468075740" r:id="rId53">
            <o:LockedField>false</o:LockedField>
          </o:OLEObject>
        </w:object>
      </w:r>
      <w:r>
        <w:rPr>
          <w:rStyle w:val="10"/>
          <w:rFonts w:ascii="宋体" w:hAnsi="宋体"/>
        </w:rPr>
        <w:t>，其两端与一个</w:t>
      </w:r>
      <w:r>
        <w:rPr>
          <w:rStyle w:val="10"/>
          <w:rFonts w:ascii="宋体" w:hAnsi="宋体"/>
        </w:rPr>
        <w:object>
          <v:shape id="_x0000_i1041" o:spt="75" alt=" 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6" o:title="eqIdf77538fe3b2f4162a116733baa8f0a1b"/>
            <o:lock v:ext="edit" aspectratio="t"/>
            <w10:wrap type="none"/>
            <w10:anchorlock/>
          </v:shape>
          <o:OLEObject Type="Embed" ProgID="Equation.DSMT4" ShapeID="_x0000_i1041" DrawAspect="Content" ObjectID="_1468075741" r:id="rId55">
            <o:LockedField>false</o:LockedField>
          </o:OLEObject>
        </w:object>
      </w:r>
      <w:r>
        <w:rPr>
          <w:rStyle w:val="10"/>
          <w:rFonts w:ascii="宋体" w:hAnsi="宋体"/>
        </w:rPr>
        <w:t>的电阻相连，线圈内有</w:t>
      </w:r>
      <w:r>
        <w:rPr>
          <w:rStyle w:val="10"/>
          <w:rFonts w:hint="eastAsia" w:ascii="宋体" w:hAnsi="宋体"/>
        </w:rPr>
        <w:t>垂直</w:t>
      </w:r>
      <w:r>
        <w:rPr>
          <w:rStyle w:val="10"/>
          <w:rFonts w:ascii="宋体" w:hAnsi="宋体"/>
        </w:rPr>
        <w:t>指向纸内的磁场。线圈中的磁通量按图乙所示规律变化。</w:t>
      </w:r>
      <w:r>
        <w:rPr>
          <w:rStyle w:val="10"/>
          <w:rFonts w:hint="eastAsia" w:ascii="宋体" w:hAnsi="宋体"/>
        </w:rPr>
        <w:t>求</w:t>
      </w:r>
      <w:r>
        <w:rPr>
          <w:rStyle w:val="10"/>
          <w:rFonts w:ascii="宋体" w:hAnsi="宋体"/>
        </w:rPr>
        <w:t>：</w:t>
      </w:r>
    </w:p>
    <w:p>
      <w:pPr>
        <w:pStyle w:val="21"/>
        <w:adjustRightInd w:val="0"/>
        <w:snapToGrid w:val="0"/>
        <w:spacing w:before="105"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(1)判断</w:t>
      </w:r>
      <w:r>
        <w:rPr>
          <w:rStyle w:val="10"/>
          <w:rFonts w:hint="eastAsia" w:ascii="宋体" w:hAnsi="宋体"/>
        </w:rPr>
        <w:t>a、</w:t>
      </w:r>
      <w:r>
        <w:rPr>
          <w:rStyle w:val="10"/>
          <w:rFonts w:ascii="宋体" w:hAnsi="宋体"/>
        </w:rPr>
        <w:t>b两点电势的</w:t>
      </w:r>
      <w:r>
        <w:rPr>
          <w:rStyle w:val="10"/>
          <w:rFonts w:hint="eastAsia" w:ascii="宋体" w:hAnsi="宋体"/>
        </w:rPr>
        <w:t>高低</w:t>
      </w:r>
      <w:r>
        <w:rPr>
          <w:rStyle w:val="10"/>
          <w:rFonts w:ascii="宋体" w:hAnsi="宋体"/>
        </w:rPr>
        <w:t>；</w:t>
      </w:r>
    </w:p>
    <w:p>
      <w:pPr>
        <w:pStyle w:val="21"/>
        <w:adjustRightInd w:val="0"/>
        <w:snapToGrid w:val="0"/>
        <w:spacing w:before="105"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2900680</wp:posOffset>
            </wp:positionH>
            <wp:positionV relativeFrom="margin">
              <wp:posOffset>-33020</wp:posOffset>
            </wp:positionV>
            <wp:extent cx="2952750" cy="1400175"/>
            <wp:effectExtent l="19050" t="0" r="0" b="0"/>
            <wp:wrapSquare wrapText="bothSides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(2)线圈产生的感应电动势</w:t>
      </w:r>
      <w:r>
        <w:rPr>
          <w:rStyle w:val="10"/>
          <w:rFonts w:ascii="宋体" w:hAnsi="宋体"/>
        </w:rPr>
        <w:object>
          <v:shape id="_x0000_i1042" o:spt="75" alt=" 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9" o:title="eqId93cbffaa5ae045d6ac45d1e979991c3a"/>
            <o:lock v:ext="edit" aspectratio="t"/>
            <w10:wrap type="none"/>
            <w10:anchorlock/>
          </v:shape>
          <o:OLEObject Type="Embed" ProgID="Equation.DSMT4" ShapeID="_x0000_i1042" DrawAspect="Content" ObjectID="_1468075742" r:id="rId58">
            <o:LockedField>false</o:LockedField>
          </o:OLEObject>
        </w:object>
      </w:r>
      <w:r>
        <w:rPr>
          <w:rStyle w:val="10"/>
          <w:rFonts w:ascii="宋体" w:hAnsi="宋体"/>
        </w:rPr>
        <w:t>；</w:t>
      </w:r>
    </w:p>
    <w:p>
      <w:pPr>
        <w:pStyle w:val="21"/>
        <w:adjustRightInd w:val="0"/>
        <w:snapToGrid w:val="0"/>
        <w:spacing w:before="105"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(3)电阻</w:t>
      </w:r>
      <w:r>
        <w:rPr>
          <w:rStyle w:val="10"/>
          <w:rFonts w:ascii="宋体" w:hAnsi="宋体"/>
        </w:rPr>
        <w:object>
          <v:shape id="_x0000_i1043" o:spt="75" alt=" 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1" o:title="eqId7dcd2312d0bf4bb1befdfcc170e45791"/>
            <o:lock v:ext="edit" aspectratio="t"/>
            <w10:wrap type="none"/>
            <w10:anchorlock/>
          </v:shape>
          <o:OLEObject Type="Embed" ProgID="Equation.DSMT4" ShapeID="_x0000_i1043" DrawAspect="Content" ObjectID="_1468075743" r:id="rId60">
            <o:LockedField>false</o:LockedField>
          </o:OLEObject>
        </w:object>
      </w:r>
      <w:r>
        <w:rPr>
          <w:rStyle w:val="10"/>
          <w:rFonts w:ascii="宋体" w:hAnsi="宋体"/>
        </w:rPr>
        <w:t>两端的电压</w:t>
      </w:r>
      <w:r>
        <w:rPr>
          <w:rStyle w:val="10"/>
          <w:rFonts w:ascii="宋体" w:hAnsi="宋体"/>
        </w:rPr>
        <w:object>
          <v:shape id="_x0000_i1044" o:spt="75" alt=" 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63" o:title="eqId5a8cb5be088a4cca9067d3d9d8bf2802"/>
            <o:lock v:ext="edit" aspectratio="t"/>
            <w10:wrap type="none"/>
            <w10:anchorlock/>
          </v:shape>
          <o:OLEObject Type="Embed" ProgID="Equation.DSMT4" ShapeID="_x0000_i1044" DrawAspect="Content" ObjectID="_1468075744" r:id="rId62">
            <o:LockedField>false</o:LockedField>
          </o:OLEObject>
        </w:object>
      </w:r>
      <w:r>
        <w:rPr>
          <w:rStyle w:val="10"/>
          <w:rFonts w:ascii="宋体" w:hAnsi="宋体"/>
        </w:rPr>
        <w:t>。</w:t>
      </w:r>
    </w:p>
    <w:p>
      <w:pPr>
        <w:pStyle w:val="21"/>
        <w:adjustRightInd w:val="0"/>
        <w:snapToGrid w:val="0"/>
        <w:spacing w:before="105" w:line="360" w:lineRule="auto"/>
        <w:jc w:val="left"/>
        <w:textAlignment w:val="center"/>
        <w:rPr>
          <w:rStyle w:val="10"/>
          <w:rFonts w:ascii="宋体" w:hAnsi="宋体"/>
        </w:rPr>
      </w:pPr>
    </w:p>
    <w:p>
      <w:pPr>
        <w:pStyle w:val="21"/>
        <w:adjustRightInd w:val="0"/>
        <w:snapToGrid w:val="0"/>
        <w:spacing w:before="105" w:line="360" w:lineRule="auto"/>
        <w:jc w:val="left"/>
        <w:textAlignment w:val="center"/>
        <w:rPr>
          <w:rStyle w:val="10"/>
          <w:rFonts w:ascii="宋体" w:hAnsi="宋体"/>
        </w:rPr>
      </w:pPr>
    </w:p>
    <w:p>
      <w:pPr>
        <w:pStyle w:val="21"/>
        <w:adjustRightInd w:val="0"/>
        <w:snapToGrid w:val="0"/>
        <w:spacing w:before="105" w:line="360" w:lineRule="auto"/>
        <w:jc w:val="left"/>
        <w:textAlignment w:val="center"/>
        <w:rPr>
          <w:rStyle w:val="10"/>
          <w:rFonts w:ascii="宋体" w:hAnsi="宋体"/>
        </w:rPr>
      </w:pPr>
    </w:p>
    <w:p>
      <w:pPr>
        <w:pStyle w:val="21"/>
        <w:adjustRightInd w:val="0"/>
        <w:snapToGrid w:val="0"/>
        <w:spacing w:before="105" w:line="360" w:lineRule="auto"/>
        <w:jc w:val="left"/>
        <w:textAlignment w:val="center"/>
        <w:rPr>
          <w:rStyle w:val="10"/>
          <w:rFonts w:ascii="宋体" w:hAnsi="宋体"/>
        </w:rPr>
      </w:pPr>
    </w:p>
    <w:p>
      <w:pPr>
        <w:pStyle w:val="21"/>
        <w:adjustRightInd w:val="0"/>
        <w:snapToGrid w:val="0"/>
        <w:spacing w:line="360" w:lineRule="auto"/>
        <w:jc w:val="left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14．如图所示，竖直放置、半径为R的圆弧导轨与水平导轨ab、在处平滑连接，且轨道间距为2L，cd、足够长并与ab、以导</w:t>
      </w:r>
      <w:r>
        <w:rPr>
          <w:rStyle w:val="10"/>
          <w:rFonts w:hint="eastAsia" w:ascii="宋体" w:hAnsi="宋体"/>
        </w:rPr>
        <w:t>线</w:t>
      </w:r>
      <w:r>
        <w:rPr>
          <w:rStyle w:val="10"/>
          <w:rFonts w:ascii="宋体" w:hAnsi="宋体"/>
        </w:rPr>
        <w:t>连接，导轨间距为L，b、c、在一条直线上，且与平行，右侧空间中有竖直向上、磁感应强度大小为B的匀强磁场，均匀的金属棒pq和gh垂直导轨放置且与导轨接触良好。gh静止在cd、导轨上，pq从圆弧导轨的顶端由静止释放，进入磁场后与gh没有接触。当pq运动到时，回路中恰好没有电流，已知pq的质量为2m，长度为2L，电阻为2r，gh的质量为m，长度为L，电阻为r，除金属棒外其余电阻不计，所有轨道均光滑，重力加速度为g，求：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3357880</wp:posOffset>
            </wp:positionH>
            <wp:positionV relativeFrom="margin">
              <wp:posOffset>4481830</wp:posOffset>
            </wp:positionV>
            <wp:extent cx="2676525" cy="1295400"/>
            <wp:effectExtent l="19050" t="0" r="9525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hAnsi="宋体"/>
        </w:rPr>
        <w:t>（1）金属棒pq到达圆弧的底端时，对圆弧底端的压力；</w:t>
      </w:r>
    </w:p>
    <w:p>
      <w:pPr>
        <w:pStyle w:val="21"/>
        <w:adjustRightInd w:val="0"/>
        <w:snapToGrid w:val="0"/>
        <w:spacing w:line="360" w:lineRule="auto"/>
        <w:jc w:val="left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（2）金属棒pq运动到时，金属棒gh的速度大小；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  <w:r>
        <w:rPr>
          <w:rStyle w:val="10"/>
          <w:rFonts w:ascii="宋体" w:hAnsi="宋体"/>
        </w:rPr>
        <w:t>（3）金属棒gh产生的最大热量。</w:t>
      </w:r>
    </w:p>
    <w:p>
      <w:pPr>
        <w:pStyle w:val="21"/>
        <w:adjustRightInd w:val="0"/>
        <w:snapToGrid w:val="0"/>
        <w:spacing w:line="360" w:lineRule="auto"/>
        <w:jc w:val="left"/>
        <w:textAlignment w:val="center"/>
        <w:rPr>
          <w:rStyle w:val="10"/>
          <w:rFonts w:ascii="宋体" w:hAnsi="宋体"/>
        </w:rPr>
      </w:pPr>
    </w:p>
    <w:p>
      <w:pPr>
        <w:pStyle w:val="21"/>
        <w:adjustRightInd w:val="0"/>
        <w:snapToGrid w:val="0"/>
        <w:spacing w:line="360" w:lineRule="auto"/>
        <w:rPr>
          <w:rStyle w:val="10"/>
          <w:rFonts w:ascii="宋体" w:hAnsi="宋体"/>
        </w:rPr>
      </w:pPr>
    </w:p>
    <w:p>
      <w:pPr>
        <w:pStyle w:val="21"/>
        <w:adjustRightInd w:val="0"/>
        <w:snapToGrid w:val="0"/>
        <w:spacing w:line="360" w:lineRule="auto"/>
        <w:rPr>
          <w:rStyle w:val="10"/>
          <w:rFonts w:ascii="宋体" w:hAnsi="宋体"/>
        </w:rPr>
      </w:pPr>
    </w:p>
    <w:p>
      <w:pPr>
        <w:pStyle w:val="21"/>
        <w:widowControl/>
        <w:jc w:val="left"/>
        <w:rPr>
          <w:rStyle w:val="10"/>
        </w:rPr>
      </w:pP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CE97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6" Type="http://schemas.openxmlformats.org/officeDocument/2006/relationships/fontTable" Target="fontTable.xml"/><Relationship Id="rId65" Type="http://schemas.openxmlformats.org/officeDocument/2006/relationships/customXml" Target="../customXml/item1.xml"/><Relationship Id="rId64" Type="http://schemas.openxmlformats.org/officeDocument/2006/relationships/image" Target="media/image38.png"/><Relationship Id="rId63" Type="http://schemas.openxmlformats.org/officeDocument/2006/relationships/image" Target="media/image37.wmf"/><Relationship Id="rId62" Type="http://schemas.openxmlformats.org/officeDocument/2006/relationships/oleObject" Target="embeddings/oleObject20.bin"/><Relationship Id="rId61" Type="http://schemas.openxmlformats.org/officeDocument/2006/relationships/image" Target="media/image36.wmf"/><Relationship Id="rId60" Type="http://schemas.openxmlformats.org/officeDocument/2006/relationships/oleObject" Target="embeddings/oleObject19.bin"/><Relationship Id="rId6" Type="http://schemas.openxmlformats.org/officeDocument/2006/relationships/footer" Target="footer1.xml"/><Relationship Id="rId59" Type="http://schemas.openxmlformats.org/officeDocument/2006/relationships/image" Target="media/image35.wmf"/><Relationship Id="rId58" Type="http://schemas.openxmlformats.org/officeDocument/2006/relationships/oleObject" Target="embeddings/oleObject18.bin"/><Relationship Id="rId57" Type="http://schemas.openxmlformats.org/officeDocument/2006/relationships/image" Target="media/image34.png"/><Relationship Id="rId56" Type="http://schemas.openxmlformats.org/officeDocument/2006/relationships/image" Target="media/image33.wmf"/><Relationship Id="rId55" Type="http://schemas.openxmlformats.org/officeDocument/2006/relationships/oleObject" Target="embeddings/oleObject17.bin"/><Relationship Id="rId54" Type="http://schemas.openxmlformats.org/officeDocument/2006/relationships/image" Target="media/image32.wmf"/><Relationship Id="rId53" Type="http://schemas.openxmlformats.org/officeDocument/2006/relationships/oleObject" Target="embeddings/oleObject16.bin"/><Relationship Id="rId52" Type="http://schemas.openxmlformats.org/officeDocument/2006/relationships/image" Target="media/image31.wmf"/><Relationship Id="rId51" Type="http://schemas.openxmlformats.org/officeDocument/2006/relationships/oleObject" Target="embeddings/oleObject15.bin"/><Relationship Id="rId50" Type="http://schemas.openxmlformats.org/officeDocument/2006/relationships/image" Target="media/image30.png"/><Relationship Id="rId5" Type="http://schemas.openxmlformats.org/officeDocument/2006/relationships/header" Target="header3.xml"/><Relationship Id="rId49" Type="http://schemas.openxmlformats.org/officeDocument/2006/relationships/image" Target="media/image29.png"/><Relationship Id="rId48" Type="http://schemas.openxmlformats.org/officeDocument/2006/relationships/image" Target="media/image28.wmf"/><Relationship Id="rId47" Type="http://schemas.openxmlformats.org/officeDocument/2006/relationships/oleObject" Target="embeddings/oleObject14.bin"/><Relationship Id="rId46" Type="http://schemas.openxmlformats.org/officeDocument/2006/relationships/image" Target="media/image27.png"/><Relationship Id="rId45" Type="http://schemas.openxmlformats.org/officeDocument/2006/relationships/image" Target="media/image26.png"/><Relationship Id="rId44" Type="http://schemas.openxmlformats.org/officeDocument/2006/relationships/image" Target="media/image25.wmf"/><Relationship Id="rId43" Type="http://schemas.openxmlformats.org/officeDocument/2006/relationships/oleObject" Target="embeddings/oleObject13.bin"/><Relationship Id="rId42" Type="http://schemas.openxmlformats.org/officeDocument/2006/relationships/image" Target="media/image24.png"/><Relationship Id="rId41" Type="http://schemas.openxmlformats.org/officeDocument/2006/relationships/image" Target="media/image23.wmf"/><Relationship Id="rId40" Type="http://schemas.openxmlformats.org/officeDocument/2006/relationships/oleObject" Target="embeddings/oleObject12.bin"/><Relationship Id="rId4" Type="http://schemas.openxmlformats.org/officeDocument/2006/relationships/header" Target="header2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1.wmf"/><Relationship Id="rId36" Type="http://schemas.openxmlformats.org/officeDocument/2006/relationships/oleObject" Target="embeddings/oleObject10.bin"/><Relationship Id="rId35" Type="http://schemas.openxmlformats.org/officeDocument/2006/relationships/oleObject" Target="embeddings/oleObject9.bin"/><Relationship Id="rId34" Type="http://schemas.openxmlformats.org/officeDocument/2006/relationships/oleObject" Target="embeddings/oleObject8.bin"/><Relationship Id="rId33" Type="http://schemas.openxmlformats.org/officeDocument/2006/relationships/oleObject" Target="embeddings/oleObject7.bin"/><Relationship Id="rId32" Type="http://schemas.openxmlformats.org/officeDocument/2006/relationships/image" Target="media/image20.wmf"/><Relationship Id="rId31" Type="http://schemas.openxmlformats.org/officeDocument/2006/relationships/oleObject" Target="embeddings/oleObject6.bin"/><Relationship Id="rId30" Type="http://schemas.openxmlformats.org/officeDocument/2006/relationships/image" Target="media/image19.wmf"/><Relationship Id="rId3" Type="http://schemas.openxmlformats.org/officeDocument/2006/relationships/header" Target="header1.xml"/><Relationship Id="rId29" Type="http://schemas.openxmlformats.org/officeDocument/2006/relationships/oleObject" Target="embeddings/oleObject5.bin"/><Relationship Id="rId28" Type="http://schemas.openxmlformats.org/officeDocument/2006/relationships/image" Target="media/image18.wmf"/><Relationship Id="rId27" Type="http://schemas.openxmlformats.org/officeDocument/2006/relationships/oleObject" Target="embeddings/oleObject4.bin"/><Relationship Id="rId26" Type="http://schemas.openxmlformats.org/officeDocument/2006/relationships/image" Target="media/image17.wmf"/><Relationship Id="rId25" Type="http://schemas.openxmlformats.org/officeDocument/2006/relationships/oleObject" Target="embeddings/oleObject3.bin"/><Relationship Id="rId24" Type="http://schemas.openxmlformats.org/officeDocument/2006/relationships/image" Target="media/image16.wmf"/><Relationship Id="rId23" Type="http://schemas.openxmlformats.org/officeDocument/2006/relationships/oleObject" Target="embeddings/oleObject2.bin"/><Relationship Id="rId22" Type="http://schemas.openxmlformats.org/officeDocument/2006/relationships/image" Target="media/image15.wmf"/><Relationship Id="rId21" Type="http://schemas.openxmlformats.org/officeDocument/2006/relationships/oleObject" Target="embeddings/oleObject1.bin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2021-09-14T06:13:38Z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B19ADF1E8E0245AB93BC10AAE0494003</vt:lpwstr>
  </property>
</Properties>
</file>