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hint="eastAsia" w:asciiTheme="minorEastAsia" w:hAnsiTheme="minorEastAsia" w:eastAsiaTheme="minorEastAsia"/>
          <w:b/>
          <w:sz w:val="28"/>
          <w:szCs w:val="28"/>
        </w:rPr>
      </w:pPr>
      <w:r>
        <w:rPr>
          <w:rFonts w:hint="eastAsia" w:asciiTheme="minorEastAsia" w:hAnsiTheme="minorEastAsia" w:eastAsiaTheme="minorEastAsia"/>
          <w:b/>
          <w:sz w:val="28"/>
          <w:szCs w:val="28"/>
        </w:rPr>
        <w:t>2020～2021学年度石家庄市高二第二学期期末考试</w:t>
      </w:r>
    </w:p>
    <w:p>
      <w:pPr>
        <w:spacing w:line="288" w:lineRule="auto"/>
        <w:jc w:val="center"/>
        <w:rPr>
          <w:rFonts w:hint="eastAsia" w:asciiTheme="minorEastAsia" w:hAnsiTheme="minorEastAsia" w:eastAsiaTheme="minorEastAsia"/>
          <w:b/>
          <w:sz w:val="28"/>
          <w:szCs w:val="28"/>
        </w:rPr>
      </w:pPr>
      <w:r>
        <w:rPr>
          <w:rFonts w:hint="eastAsia" w:asciiTheme="minorEastAsia" w:hAnsiTheme="minorEastAsia" w:eastAsiaTheme="minorEastAsia"/>
          <w:b/>
          <w:sz w:val="28"/>
          <w:szCs w:val="28"/>
        </w:rPr>
        <w:t>地理</w:t>
      </w:r>
      <w:bookmarkStart w:id="0" w:name="_GoBack"/>
      <w:bookmarkEnd w:id="0"/>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本试卷满分100分，考试用时75分钟。</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注意事项：</w:t>
      </w:r>
    </w:p>
    <w:p>
      <w:pPr>
        <w:spacing w:line="288" w:lineRule="auto"/>
        <w:rPr>
          <w:rFonts w:asciiTheme="minorEastAsia" w:hAnsiTheme="minorEastAsia" w:eastAsiaTheme="minorEastAsia"/>
          <w:szCs w:val="21"/>
        </w:rPr>
      </w:pPr>
      <w:r>
        <w:rPr>
          <w:rFonts w:hint="eastAsia" w:asciiTheme="minorEastAsia" w:hAnsiTheme="minorEastAsia" w:eastAsiaTheme="minorEastAsia"/>
          <w:szCs w:val="21"/>
        </w:rPr>
        <w:t>1.答题前，考生务必将自己的姓名、考生号、考场号、座位号填写在答题卡上。</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2.回答选择题时，选出每小题答案后，用铅笔把答题卡上对应题目的答案标号涂黑。如需改动，用橡皮擦干净后，再选涂其他答案标号。回答非选择题时，将答案写在答题卡上。写在本试卷上无效。</w:t>
      </w:r>
    </w:p>
    <w:p>
      <w:pPr>
        <w:spacing w:line="288" w:lineRule="auto"/>
        <w:rPr>
          <w:rFonts w:asciiTheme="minorEastAsia" w:hAnsiTheme="minorEastAsia" w:eastAsiaTheme="minorEastAsia"/>
          <w:szCs w:val="21"/>
        </w:rPr>
      </w:pPr>
      <w:r>
        <w:rPr>
          <w:rFonts w:hint="eastAsia" w:asciiTheme="minorEastAsia" w:hAnsiTheme="minorEastAsia" w:eastAsiaTheme="minorEastAsia"/>
          <w:szCs w:val="21"/>
        </w:rPr>
        <w:t>3.考试结束后，将本试卷和答题卡一并交回。</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4.本试卷主要考试内容：世界地理、选修3、选修6。</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一、选择题：本题共15小题，每小题3分，共45分。在每个小题给出的四个选项中，只有一项是符合题目要求的。</w:t>
      </w:r>
    </w:p>
    <w:p>
      <w:pPr>
        <w:spacing w:line="288" w:lineRule="auto"/>
        <w:ind w:firstLine="420" w:firstLineChars="200"/>
        <w:rPr>
          <w:rFonts w:ascii="楷体" w:hAnsi="楷体" w:eastAsia="楷体"/>
          <w:szCs w:val="21"/>
        </w:rPr>
      </w:pPr>
      <w:r>
        <w:rPr>
          <w:rFonts w:hint="eastAsia" w:ascii="楷体" w:hAnsi="楷体" w:eastAsia="楷体"/>
          <w:szCs w:val="21"/>
        </w:rPr>
        <w:t>图1为世界上四大重要水道（海峡）分布示意图。据此完成1～2题。</w:t>
      </w:r>
    </w:p>
    <w:p>
      <w:pPr>
        <w:spacing w:line="288" w:lineRule="auto"/>
        <w:rPr>
          <w:rFonts w:hint="eastAsia" w:asciiTheme="minorEastAsia" w:hAnsiTheme="minorEastAsia" w:eastAsiaTheme="minorEastAsia"/>
          <w:szCs w:val="21"/>
        </w:rPr>
      </w:pPr>
      <w:r>
        <w:rPr>
          <w:szCs w:val="21"/>
        </w:rPr>
        <w:drawing>
          <wp:inline distT="0" distB="0" distL="0" distR="0">
            <wp:extent cx="4056380" cy="939165"/>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4098967" cy="949393"/>
                    </a:xfrm>
                    <a:prstGeom prst="rect">
                      <a:avLst/>
                    </a:prstGeom>
                  </pic:spPr>
                </pic:pic>
              </a:graphicData>
            </a:graphic>
          </wp:inline>
        </w:drawing>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1.我国从海湾地区进口石油，油轮需经过的水道是</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A.①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B.②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C.③ </w:t>
      </w:r>
      <w:r>
        <w:rPr>
          <w:rFonts w:asciiTheme="minorEastAsia" w:hAnsiTheme="minorEastAsia" w:eastAsiaTheme="minorEastAsia"/>
          <w:szCs w:val="21"/>
        </w:rPr>
        <w:t xml:space="preserve">     </w:t>
      </w:r>
      <w:r>
        <w:rPr>
          <w:rFonts w:hint="eastAsia" w:asciiTheme="minorEastAsia" w:hAnsiTheme="minorEastAsia" w:eastAsiaTheme="minorEastAsia"/>
          <w:szCs w:val="21"/>
        </w:rPr>
        <w:t>D.④</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2.位于大洲分界线上的海峡是</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A.①②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B.①③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C.③④ </w:t>
      </w:r>
      <w:r>
        <w:rPr>
          <w:rFonts w:asciiTheme="minorEastAsia" w:hAnsiTheme="minorEastAsia" w:eastAsiaTheme="minorEastAsia"/>
          <w:szCs w:val="21"/>
        </w:rPr>
        <w:t xml:space="preserve">   </w:t>
      </w:r>
      <w:r>
        <w:rPr>
          <w:rFonts w:hint="eastAsia" w:asciiTheme="minorEastAsia" w:hAnsiTheme="minorEastAsia" w:eastAsiaTheme="minorEastAsia"/>
          <w:szCs w:val="21"/>
        </w:rPr>
        <w:t>D.②④</w:t>
      </w:r>
    </w:p>
    <w:p>
      <w:pPr>
        <w:spacing w:line="288" w:lineRule="auto"/>
        <w:ind w:firstLine="420" w:firstLineChars="200"/>
        <w:rPr>
          <w:rFonts w:ascii="楷体" w:hAnsi="楷体" w:eastAsia="楷体"/>
          <w:szCs w:val="21"/>
        </w:rPr>
      </w:pPr>
      <w:r>
        <w:rPr>
          <w:rFonts w:hint="eastAsia" w:ascii="楷体" w:hAnsi="楷体" w:eastAsia="楷体"/>
          <w:szCs w:val="21"/>
        </w:rPr>
        <w:t>图2为北非和南欧局部地区图。据此完成3～4题。</w:t>
      </w:r>
    </w:p>
    <w:p>
      <w:pPr>
        <w:spacing w:line="288" w:lineRule="auto"/>
        <w:rPr>
          <w:rFonts w:hint="eastAsia" w:asciiTheme="minorEastAsia" w:hAnsiTheme="minorEastAsia" w:eastAsiaTheme="minorEastAsia"/>
          <w:szCs w:val="21"/>
        </w:rPr>
      </w:pPr>
      <w:r>
        <w:rPr>
          <w:szCs w:val="21"/>
        </w:rPr>
        <w:drawing>
          <wp:inline distT="0" distB="0" distL="0" distR="0">
            <wp:extent cx="2092960" cy="143954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2093333" cy="1440000"/>
                    </a:xfrm>
                    <a:prstGeom prst="rect">
                      <a:avLst/>
                    </a:prstGeom>
                  </pic:spPr>
                </pic:pic>
              </a:graphicData>
            </a:graphic>
          </wp:inline>
        </w:drawing>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3.图示地区的人种主要是</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A.白色人种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B.黄色人种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C.棕色人种 </w:t>
      </w:r>
      <w:r>
        <w:rPr>
          <w:rFonts w:asciiTheme="minorEastAsia" w:hAnsiTheme="minorEastAsia" w:eastAsiaTheme="minorEastAsia"/>
          <w:szCs w:val="21"/>
        </w:rPr>
        <w:t xml:space="preserve">      </w:t>
      </w:r>
      <w:r>
        <w:rPr>
          <w:rFonts w:hint="eastAsia" w:asciiTheme="minorEastAsia" w:hAnsiTheme="minorEastAsia" w:eastAsiaTheme="minorEastAsia"/>
          <w:szCs w:val="21"/>
        </w:rPr>
        <w:t>D.黑色人种</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4.P、Q两地地表环境差异表现在</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A.P地草类茂盛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B.P地森林茂密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C.Q地森林常绿 </w:t>
      </w:r>
      <w:r>
        <w:rPr>
          <w:rFonts w:asciiTheme="minorEastAsia" w:hAnsiTheme="minorEastAsia" w:eastAsiaTheme="minorEastAsia"/>
          <w:szCs w:val="21"/>
        </w:rPr>
        <w:t xml:space="preserve">   </w:t>
      </w:r>
      <w:r>
        <w:rPr>
          <w:rFonts w:hint="eastAsia" w:asciiTheme="minorEastAsia" w:hAnsiTheme="minorEastAsia" w:eastAsiaTheme="minorEastAsia"/>
          <w:szCs w:val="21"/>
        </w:rPr>
        <w:t>D.Q地黑土肥沃</w:t>
      </w:r>
    </w:p>
    <w:p>
      <w:pPr>
        <w:spacing w:line="288" w:lineRule="auto"/>
        <w:ind w:firstLine="420" w:firstLineChars="200"/>
        <w:rPr>
          <w:rFonts w:asciiTheme="minorEastAsia" w:hAnsiTheme="minorEastAsia" w:eastAsiaTheme="minorEastAsia"/>
          <w:szCs w:val="21"/>
        </w:rPr>
      </w:pPr>
      <w:r>
        <w:rPr>
          <w:rFonts w:hint="eastAsia" w:ascii="楷体" w:hAnsi="楷体" w:eastAsia="楷体"/>
          <w:szCs w:val="21"/>
        </w:rPr>
        <w:t>图3为世界某岛屿地形图，该岛人口约2000人，气候湿冷，农业生产活动以畜牧业为主。据此完成5～6题。</w:t>
      </w:r>
    </w:p>
    <w:p>
      <w:pPr>
        <w:spacing w:line="288" w:lineRule="auto"/>
        <w:rPr>
          <w:rFonts w:asciiTheme="minorEastAsia" w:hAnsiTheme="minorEastAsia" w:eastAsiaTheme="minorEastAsia"/>
          <w:szCs w:val="21"/>
        </w:rPr>
      </w:pPr>
      <w:r>
        <w:rPr>
          <w:szCs w:val="21"/>
        </w:rPr>
        <w:drawing>
          <wp:inline distT="0" distB="0" distL="0" distR="0">
            <wp:extent cx="1887855" cy="143954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1887874" cy="1440000"/>
                    </a:xfrm>
                    <a:prstGeom prst="rect">
                      <a:avLst/>
                    </a:prstGeom>
                  </pic:spPr>
                </pic:pic>
              </a:graphicData>
            </a:graphic>
          </wp:inline>
        </w:drawing>
      </w:r>
    </w:p>
    <w:p>
      <w:pPr>
        <w:spacing w:line="288" w:lineRule="auto"/>
        <w:rPr>
          <w:rFonts w:asciiTheme="minorEastAsia" w:hAnsiTheme="minorEastAsia" w:eastAsiaTheme="minorEastAsia"/>
          <w:szCs w:val="21"/>
        </w:rPr>
      </w:pPr>
      <w:r>
        <w:rPr>
          <w:rFonts w:hint="eastAsia" w:asciiTheme="minorEastAsia" w:hAnsiTheme="minorEastAsia" w:eastAsiaTheme="minorEastAsia"/>
          <w:szCs w:val="21"/>
        </w:rPr>
        <w:t>5.影响该岛气候湿冷的主要因素有</w:t>
      </w:r>
    </w:p>
    <w:p>
      <w:pPr>
        <w:spacing w:line="288" w:lineRule="auto"/>
        <w:rPr>
          <w:rFonts w:asciiTheme="minorEastAsia" w:hAnsiTheme="minorEastAsia" w:eastAsiaTheme="minorEastAsia"/>
          <w:szCs w:val="21"/>
        </w:rPr>
      </w:pPr>
      <w:r>
        <w:rPr>
          <w:rFonts w:hint="eastAsia" w:asciiTheme="minorEastAsia" w:hAnsiTheme="minorEastAsia" w:eastAsiaTheme="minorEastAsia"/>
          <w:szCs w:val="21"/>
        </w:rPr>
        <w:t xml:space="preserve">A.纬度、寒流、极地东风 </w:t>
      </w:r>
      <w:r>
        <w:rPr>
          <w:rFonts w:asciiTheme="minorEastAsia" w:hAnsiTheme="minorEastAsia" w:eastAsiaTheme="minorEastAsia"/>
          <w:szCs w:val="21"/>
        </w:rPr>
        <w:t xml:space="preserve">       </w:t>
      </w:r>
      <w:r>
        <w:rPr>
          <w:rFonts w:hint="eastAsia" w:asciiTheme="minorEastAsia" w:hAnsiTheme="minorEastAsia" w:eastAsiaTheme="minorEastAsia"/>
          <w:szCs w:val="21"/>
        </w:rPr>
        <w:t>B.寒流、地形、东南信风</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C.纬度、寒流、盛行西风 </w:t>
      </w:r>
      <w:r>
        <w:rPr>
          <w:rFonts w:asciiTheme="minorEastAsia" w:hAnsiTheme="minorEastAsia" w:eastAsiaTheme="minorEastAsia"/>
          <w:szCs w:val="21"/>
        </w:rPr>
        <w:t xml:space="preserve">       </w:t>
      </w:r>
      <w:r>
        <w:rPr>
          <w:rFonts w:hint="eastAsia" w:asciiTheme="minorEastAsia" w:hAnsiTheme="minorEastAsia" w:eastAsiaTheme="minorEastAsia"/>
          <w:szCs w:val="21"/>
        </w:rPr>
        <w:t>D.纬度、地形、盛行西风</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6.该岛农业生产活动以畜牧业为主，其主要原因是</w:t>
      </w:r>
    </w:p>
    <w:p>
      <w:pPr>
        <w:spacing w:line="288" w:lineRule="auto"/>
        <w:rPr>
          <w:rFonts w:asciiTheme="minorEastAsia" w:hAnsiTheme="minorEastAsia" w:eastAsiaTheme="minorEastAsia"/>
          <w:szCs w:val="21"/>
        </w:rPr>
      </w:pPr>
      <w:r>
        <w:rPr>
          <w:rFonts w:hint="eastAsia" w:asciiTheme="minorEastAsia" w:hAnsiTheme="minorEastAsia" w:eastAsiaTheme="minorEastAsia"/>
          <w:szCs w:val="21"/>
        </w:rPr>
        <w:t>①交通不便②气候湿冷③地表崎岖④土壤肥沃</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A.①②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B.②③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C.①④ </w:t>
      </w:r>
      <w:r>
        <w:rPr>
          <w:rFonts w:asciiTheme="minorEastAsia" w:hAnsiTheme="minorEastAsia" w:eastAsiaTheme="minorEastAsia"/>
          <w:szCs w:val="21"/>
        </w:rPr>
        <w:t xml:space="preserve">   </w:t>
      </w:r>
      <w:r>
        <w:rPr>
          <w:rFonts w:hint="eastAsia" w:asciiTheme="minorEastAsia" w:hAnsiTheme="minorEastAsia" w:eastAsiaTheme="minorEastAsia"/>
          <w:szCs w:val="21"/>
        </w:rPr>
        <w:t>D.③④</w:t>
      </w:r>
    </w:p>
    <w:p>
      <w:pPr>
        <w:spacing w:line="288" w:lineRule="auto"/>
        <w:ind w:firstLine="420" w:firstLineChars="200"/>
        <w:rPr>
          <w:rFonts w:hint="eastAsia" w:ascii="楷体" w:hAnsi="楷体" w:eastAsia="楷体"/>
          <w:szCs w:val="21"/>
        </w:rPr>
      </w:pPr>
      <w:r>
        <w:rPr>
          <w:rFonts w:hint="eastAsia" w:ascii="楷体" w:hAnsi="楷体" w:eastAsia="楷体"/>
          <w:szCs w:val="21"/>
        </w:rPr>
        <w:t>南极“绿洲”是指南极大陆上那些没有被冰封雪盖的露岩，印度洋沿岸的班戈地区就是南极赫赫有名的“绿洲”之一，它是一个由高高冰墙围绕成的像一个扇形屏风的山谷；谷内的岩石表面有许多蜂窝状窟窿；地面砾石表面有一层光泽的由盐类聚集而成的暗棕色外壳；谷内多沙丘，干燥的丘间低地或沙丘的斜坡上覆盖着一层白色的盐霜；沙丘间偶见不冻湖。据此完成7～8题。</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7.形成班戈谷内岩石表面蜂窝状窟窿的外力作用主要是</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A物理风化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B.冰川侵蚀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C.生物风化 </w:t>
      </w:r>
      <w:r>
        <w:rPr>
          <w:rFonts w:asciiTheme="minorEastAsia" w:hAnsiTheme="minorEastAsia" w:eastAsiaTheme="minorEastAsia"/>
          <w:szCs w:val="21"/>
        </w:rPr>
        <w:t xml:space="preserve">   </w:t>
      </w:r>
      <w:r>
        <w:rPr>
          <w:rFonts w:hint="eastAsia" w:asciiTheme="minorEastAsia" w:hAnsiTheme="minorEastAsia" w:eastAsiaTheme="minorEastAsia"/>
          <w:szCs w:val="21"/>
        </w:rPr>
        <w:t>D.风力侵蚀</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8.推测班戈谷内部分湖泊不结冰的主要原因可能是</w:t>
      </w:r>
    </w:p>
    <w:p>
      <w:pPr>
        <w:spacing w:line="288" w:lineRule="auto"/>
        <w:rPr>
          <w:rFonts w:asciiTheme="minorEastAsia" w:hAnsiTheme="minorEastAsia" w:eastAsiaTheme="minorEastAsia"/>
          <w:szCs w:val="21"/>
        </w:rPr>
      </w:pPr>
      <w:r>
        <w:rPr>
          <w:rFonts w:hint="eastAsia" w:asciiTheme="minorEastAsia" w:hAnsiTheme="minorEastAsia" w:eastAsiaTheme="minorEastAsia"/>
          <w:szCs w:val="21"/>
        </w:rPr>
        <w:t xml:space="preserve">A.暗棕色外壳的砾石吸收较多的阳光 </w:t>
      </w:r>
      <w:r>
        <w:rPr>
          <w:rFonts w:asciiTheme="minorEastAsia" w:hAnsiTheme="minorEastAsia" w:eastAsiaTheme="minorEastAsia"/>
          <w:szCs w:val="21"/>
        </w:rPr>
        <w:t xml:space="preserve">        </w:t>
      </w:r>
      <w:r>
        <w:rPr>
          <w:rFonts w:hint="eastAsia" w:asciiTheme="minorEastAsia" w:hAnsiTheme="minorEastAsia" w:eastAsiaTheme="minorEastAsia"/>
          <w:szCs w:val="21"/>
        </w:rPr>
        <w:t>B.像扇形屏风的地形阻挡了寒冷气流</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C.湖水盐度较高，不易结冰 </w:t>
      </w:r>
      <w:r>
        <w:rPr>
          <w:rFonts w:asciiTheme="minorEastAsia" w:hAnsiTheme="minorEastAsia" w:eastAsiaTheme="minorEastAsia"/>
          <w:szCs w:val="21"/>
        </w:rPr>
        <w:t xml:space="preserve">                </w:t>
      </w:r>
      <w:r>
        <w:rPr>
          <w:rFonts w:hint="eastAsia" w:asciiTheme="minorEastAsia" w:hAnsiTheme="minorEastAsia" w:eastAsiaTheme="minorEastAsia"/>
          <w:szCs w:val="21"/>
        </w:rPr>
        <w:t>D.沿岸有温暖的洋流，水温较高</w:t>
      </w:r>
    </w:p>
    <w:p>
      <w:pPr>
        <w:spacing w:line="288" w:lineRule="auto"/>
        <w:ind w:firstLine="420" w:firstLineChars="200"/>
        <w:rPr>
          <w:rFonts w:ascii="楷体" w:hAnsi="楷体" w:eastAsia="楷体"/>
          <w:szCs w:val="21"/>
        </w:rPr>
      </w:pPr>
      <w:r>
        <w:rPr>
          <w:rFonts w:hint="eastAsia" w:ascii="楷体" w:hAnsi="楷体" w:eastAsia="楷体"/>
          <w:szCs w:val="21"/>
        </w:rPr>
        <w:t>图4为欧洲某国家区域图，该国喀斯特地貌广布，矿产资源匮乏，为协调区域资源分布不均现象，该国启动了资源东调工程。据此完成9～10题。</w:t>
      </w:r>
    </w:p>
    <w:p>
      <w:pPr>
        <w:spacing w:line="288" w:lineRule="auto"/>
        <w:rPr>
          <w:rFonts w:asciiTheme="minorEastAsia" w:hAnsiTheme="minorEastAsia" w:eastAsiaTheme="minorEastAsia"/>
          <w:szCs w:val="21"/>
        </w:rPr>
      </w:pPr>
      <w:r>
        <w:rPr>
          <w:szCs w:val="21"/>
        </w:rPr>
        <w:drawing>
          <wp:inline distT="0" distB="0" distL="0" distR="0">
            <wp:extent cx="3074035" cy="17748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3087063" cy="1782489"/>
                    </a:xfrm>
                    <a:prstGeom prst="rect">
                      <a:avLst/>
                    </a:prstGeom>
                  </pic:spPr>
                </pic:pic>
              </a:graphicData>
            </a:graphic>
          </wp:inline>
        </w:drawing>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9.推测该线路跨区域调配的资源及方向可能是</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A.水资源—自西向东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B.天然气—自东向西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C.天然气—自西向东 </w:t>
      </w:r>
      <w:r>
        <w:rPr>
          <w:rFonts w:asciiTheme="minorEastAsia" w:hAnsiTheme="minorEastAsia" w:eastAsiaTheme="minorEastAsia"/>
          <w:szCs w:val="21"/>
        </w:rPr>
        <w:t xml:space="preserve">   </w:t>
      </w:r>
      <w:r>
        <w:rPr>
          <w:rFonts w:hint="eastAsia" w:asciiTheme="minorEastAsia" w:hAnsiTheme="minorEastAsia" w:eastAsiaTheme="minorEastAsia"/>
          <w:szCs w:val="21"/>
        </w:rPr>
        <w:t>D.水资源—自东向西</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10.该国城市的分布特点是</w:t>
      </w:r>
    </w:p>
    <w:p>
      <w:pPr>
        <w:spacing w:line="288" w:lineRule="auto"/>
        <w:rPr>
          <w:rFonts w:asciiTheme="minorEastAsia" w:hAnsiTheme="minorEastAsia" w:eastAsiaTheme="minorEastAsia"/>
          <w:szCs w:val="21"/>
        </w:rPr>
      </w:pPr>
      <w:r>
        <w:rPr>
          <w:rFonts w:hint="eastAsia" w:asciiTheme="minorEastAsia" w:hAnsiTheme="minorEastAsia" w:eastAsiaTheme="minorEastAsia"/>
          <w:szCs w:val="21"/>
        </w:rPr>
        <w:t>①北部多于南部②沿海多于内陆③多沿海、沿铁路线分布④西部沿海多于东部</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A.①②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B.③④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C.①④ </w:t>
      </w:r>
      <w:r>
        <w:rPr>
          <w:rFonts w:asciiTheme="minorEastAsia" w:hAnsiTheme="minorEastAsia" w:eastAsiaTheme="minorEastAsia"/>
          <w:szCs w:val="21"/>
        </w:rPr>
        <w:t xml:space="preserve">               </w:t>
      </w:r>
      <w:r>
        <w:rPr>
          <w:rFonts w:hint="eastAsia" w:asciiTheme="minorEastAsia" w:hAnsiTheme="minorEastAsia" w:eastAsiaTheme="minorEastAsia"/>
          <w:szCs w:val="21"/>
        </w:rPr>
        <w:t>D.②③</w:t>
      </w:r>
    </w:p>
    <w:p>
      <w:pPr>
        <w:spacing w:line="288" w:lineRule="auto"/>
        <w:ind w:firstLine="420" w:firstLineChars="200"/>
        <w:rPr>
          <w:rFonts w:asciiTheme="minorEastAsia" w:hAnsiTheme="minorEastAsia" w:eastAsiaTheme="minorEastAsia"/>
          <w:szCs w:val="21"/>
        </w:rPr>
      </w:pPr>
      <w:r>
        <w:rPr>
          <w:rFonts w:hint="eastAsia" w:ascii="楷体" w:hAnsi="楷体" w:eastAsia="楷体"/>
          <w:szCs w:val="21"/>
        </w:rPr>
        <w:t>图5为亚洲某国工业地带位置及地形示意图。据此完成11～12题。</w:t>
      </w:r>
    </w:p>
    <w:p>
      <w:pPr>
        <w:spacing w:line="288" w:lineRule="auto"/>
        <w:rPr>
          <w:rFonts w:hint="eastAsia" w:asciiTheme="minorEastAsia" w:hAnsiTheme="minorEastAsia" w:eastAsiaTheme="minorEastAsia"/>
          <w:szCs w:val="21"/>
        </w:rPr>
      </w:pPr>
      <w:r>
        <w:rPr>
          <w:szCs w:val="21"/>
        </w:rPr>
        <w:drawing>
          <wp:inline distT="0" distB="0" distL="0" distR="0">
            <wp:extent cx="1730375" cy="1230630"/>
            <wp:effectExtent l="0" t="0" r="317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1745362" cy="1241759"/>
                    </a:xfrm>
                    <a:prstGeom prst="rect">
                      <a:avLst/>
                    </a:prstGeom>
                  </pic:spPr>
                </pic:pic>
              </a:graphicData>
            </a:graphic>
          </wp:inline>
        </w:drawing>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11.影响该国工业分布的主导因素是</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A.矿产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B.交通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C.水源 </w:t>
      </w:r>
      <w:r>
        <w:rPr>
          <w:rFonts w:asciiTheme="minorEastAsia" w:hAnsiTheme="minorEastAsia" w:eastAsiaTheme="minorEastAsia"/>
          <w:szCs w:val="21"/>
        </w:rPr>
        <w:t xml:space="preserve">     </w:t>
      </w:r>
      <w:r>
        <w:rPr>
          <w:rFonts w:hint="eastAsia" w:asciiTheme="minorEastAsia" w:hAnsiTheme="minorEastAsia" w:eastAsiaTheme="minorEastAsia"/>
          <w:szCs w:val="21"/>
        </w:rPr>
        <w:t>D.气候</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12.该国</w:t>
      </w:r>
    </w:p>
    <w:p>
      <w:pPr>
        <w:spacing w:line="288" w:lineRule="auto"/>
        <w:rPr>
          <w:rFonts w:asciiTheme="minorEastAsia" w:hAnsiTheme="minorEastAsia" w:eastAsiaTheme="minorEastAsia"/>
          <w:szCs w:val="21"/>
        </w:rPr>
      </w:pPr>
      <w:r>
        <w:rPr>
          <w:rFonts w:hint="eastAsia" w:asciiTheme="minorEastAsia" w:hAnsiTheme="minorEastAsia" w:eastAsiaTheme="minorEastAsia"/>
          <w:szCs w:val="21"/>
        </w:rPr>
        <w:t>①人口稠密，人均耕地少②气候温暖湿润，黑土广布</w:t>
      </w:r>
    </w:p>
    <w:p>
      <w:pPr>
        <w:spacing w:line="288" w:lineRule="auto"/>
        <w:rPr>
          <w:rFonts w:asciiTheme="minorEastAsia" w:hAnsiTheme="minorEastAsia" w:eastAsiaTheme="minorEastAsia"/>
          <w:szCs w:val="21"/>
        </w:rPr>
      </w:pPr>
      <w:r>
        <w:rPr>
          <w:rFonts w:hint="eastAsia" w:asciiTheme="minorEastAsia" w:hAnsiTheme="minorEastAsia" w:eastAsiaTheme="minorEastAsia"/>
          <w:szCs w:val="21"/>
        </w:rPr>
        <w:t>③国土面积狭小，地形多山④工业发达，国内市场广阔</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A.①③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B.①④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C.②③ </w:t>
      </w:r>
      <w:r>
        <w:rPr>
          <w:rFonts w:asciiTheme="minorEastAsia" w:hAnsiTheme="minorEastAsia" w:eastAsiaTheme="minorEastAsia"/>
          <w:szCs w:val="21"/>
        </w:rPr>
        <w:t xml:space="preserve">     </w:t>
      </w:r>
      <w:r>
        <w:rPr>
          <w:rFonts w:hint="eastAsia" w:asciiTheme="minorEastAsia" w:hAnsiTheme="minorEastAsia" w:eastAsiaTheme="minorEastAsia"/>
          <w:szCs w:val="21"/>
        </w:rPr>
        <w:t>D.②④</w:t>
      </w:r>
    </w:p>
    <w:p>
      <w:pPr>
        <w:spacing w:line="288" w:lineRule="auto"/>
        <w:ind w:firstLine="420" w:firstLineChars="200"/>
        <w:rPr>
          <w:rFonts w:ascii="楷体" w:hAnsi="楷体" w:eastAsia="楷体"/>
          <w:szCs w:val="21"/>
        </w:rPr>
      </w:pPr>
      <w:r>
        <w:rPr>
          <w:rFonts w:hint="eastAsia" w:ascii="楷体" w:hAnsi="楷体" w:eastAsia="楷体"/>
          <w:szCs w:val="21"/>
        </w:rPr>
        <w:t>劳动年龄人口是社会总人口中处于劳动年龄（15～64岁）范围内的人口。图6、图7分别示意1960～2015年中国、印度、日本、美国四国15～64岁的人口占总人口的比重（单位：%）及人口抚养比（即区域非劳动年龄人口与劳动年龄人口之比，抚养比越大，劳动力的抚养负担就越重。单位：%）统计。据此完成13～15题。</w:t>
      </w:r>
    </w:p>
    <w:p>
      <w:pPr>
        <w:spacing w:line="288" w:lineRule="auto"/>
        <w:rPr>
          <w:rFonts w:hint="eastAsia" w:asciiTheme="minorEastAsia" w:hAnsiTheme="minorEastAsia" w:eastAsiaTheme="minorEastAsia"/>
          <w:szCs w:val="21"/>
        </w:rPr>
      </w:pPr>
      <w:r>
        <w:rPr>
          <w:szCs w:val="21"/>
        </w:rPr>
        <w:drawing>
          <wp:inline distT="0" distB="0" distL="0" distR="0">
            <wp:extent cx="3963670" cy="14909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3970185" cy="1493545"/>
                    </a:xfrm>
                    <a:prstGeom prst="rect">
                      <a:avLst/>
                    </a:prstGeom>
                  </pic:spPr>
                </pic:pic>
              </a:graphicData>
            </a:graphic>
          </wp:inline>
        </w:drawing>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13.下列关于图示四国人口特征的描述，正确的是</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A.甲国劳动人口数量始终多于丁国 </w:t>
      </w:r>
      <w:r>
        <w:rPr>
          <w:rFonts w:asciiTheme="minorEastAsia" w:hAnsiTheme="minorEastAsia" w:eastAsiaTheme="minorEastAsia"/>
          <w:szCs w:val="21"/>
        </w:rPr>
        <w:t xml:space="preserve">      </w:t>
      </w:r>
      <w:r>
        <w:rPr>
          <w:rFonts w:hint="eastAsia" w:asciiTheme="minorEastAsia" w:hAnsiTheme="minorEastAsia" w:eastAsiaTheme="minorEastAsia"/>
          <w:szCs w:val="21"/>
        </w:rPr>
        <w:t>B.乙国人口抚养比下降最明显</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C.丙国劳动人口占比一直较乙国大 </w:t>
      </w:r>
      <w:r>
        <w:rPr>
          <w:rFonts w:asciiTheme="minorEastAsia" w:hAnsiTheme="minorEastAsia" w:eastAsiaTheme="minorEastAsia"/>
          <w:szCs w:val="21"/>
        </w:rPr>
        <w:t xml:space="preserve">      </w:t>
      </w:r>
      <w:r>
        <w:rPr>
          <w:rFonts w:hint="eastAsia" w:asciiTheme="minorEastAsia" w:hAnsiTheme="minorEastAsia" w:eastAsiaTheme="minorEastAsia"/>
          <w:szCs w:val="21"/>
        </w:rPr>
        <w:t>D.丁国人口抚养比总体高于丙国</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14.甲国劳动适龄人口比重变化较小，主要是由于</w:t>
      </w:r>
    </w:p>
    <w:p>
      <w:pPr>
        <w:spacing w:line="288" w:lineRule="auto"/>
        <w:rPr>
          <w:rFonts w:asciiTheme="minorEastAsia" w:hAnsiTheme="minorEastAsia" w:eastAsiaTheme="minorEastAsia"/>
          <w:szCs w:val="21"/>
        </w:rPr>
      </w:pPr>
      <w:r>
        <w:rPr>
          <w:rFonts w:hint="eastAsia" w:asciiTheme="minorEastAsia" w:hAnsiTheme="minorEastAsia" w:eastAsiaTheme="minorEastAsia"/>
          <w:szCs w:val="21"/>
        </w:rPr>
        <w:t xml:space="preserve">A.严控国内人口迁移 </w:t>
      </w:r>
      <w:r>
        <w:rPr>
          <w:rFonts w:asciiTheme="minorEastAsia" w:hAnsiTheme="minorEastAsia" w:eastAsiaTheme="minorEastAsia"/>
          <w:szCs w:val="21"/>
        </w:rPr>
        <w:t xml:space="preserve">                  </w:t>
      </w:r>
      <w:r>
        <w:rPr>
          <w:rFonts w:hint="eastAsia" w:asciiTheme="minorEastAsia" w:hAnsiTheme="minorEastAsia" w:eastAsiaTheme="minorEastAsia"/>
          <w:szCs w:val="21"/>
        </w:rPr>
        <w:t>B.接纳大量外来移民</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C.完善养老保障制度 </w:t>
      </w:r>
      <w:r>
        <w:rPr>
          <w:rFonts w:asciiTheme="minorEastAsia" w:hAnsiTheme="minorEastAsia" w:eastAsiaTheme="minorEastAsia"/>
          <w:szCs w:val="21"/>
        </w:rPr>
        <w:t xml:space="preserve">                  </w:t>
      </w:r>
      <w:r>
        <w:rPr>
          <w:rFonts w:hint="eastAsia" w:asciiTheme="minorEastAsia" w:hAnsiTheme="minorEastAsia" w:eastAsiaTheme="minorEastAsia"/>
          <w:szCs w:val="21"/>
        </w:rPr>
        <w:t>D.鼓励生育多个子女</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15.导致1975～2010年丙国人口抚养比下降趋势明显的主要影响因素是</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A.文化教育程度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B.交通条件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C.人口政策 </w:t>
      </w:r>
      <w:r>
        <w:rPr>
          <w:rFonts w:asciiTheme="minorEastAsia" w:hAnsiTheme="minorEastAsia" w:eastAsiaTheme="minorEastAsia"/>
          <w:szCs w:val="21"/>
        </w:rPr>
        <w:t xml:space="preserve">     </w:t>
      </w:r>
      <w:r>
        <w:rPr>
          <w:rFonts w:hint="eastAsia" w:asciiTheme="minorEastAsia" w:hAnsiTheme="minorEastAsia" w:eastAsiaTheme="minorEastAsia"/>
          <w:szCs w:val="21"/>
        </w:rPr>
        <w:t>D.经济水平</w:t>
      </w:r>
    </w:p>
    <w:p>
      <w:pPr>
        <w:spacing w:line="288" w:lineRule="auto"/>
        <w:rPr>
          <w:rFonts w:asciiTheme="minorEastAsia" w:hAnsiTheme="minorEastAsia" w:eastAsiaTheme="minorEastAsia"/>
          <w:szCs w:val="21"/>
        </w:rPr>
      </w:pPr>
      <w:r>
        <w:rPr>
          <w:rFonts w:hint="eastAsia" w:asciiTheme="minorEastAsia" w:hAnsiTheme="minorEastAsia" w:eastAsiaTheme="minorEastAsia"/>
          <w:szCs w:val="21"/>
        </w:rPr>
        <w:t>二、非选择题：共55分。第16～18题为必考题，每个试题考生都必须作答。第19～20题为选考题，考生根据要求作答。</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（一）必考题：共47分。</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16.阅读图文材料，完成下列要求。（12分）</w:t>
      </w:r>
    </w:p>
    <w:p>
      <w:pPr>
        <w:spacing w:line="288" w:lineRule="auto"/>
        <w:ind w:firstLine="420" w:firstLineChars="200"/>
        <w:rPr>
          <w:rFonts w:ascii="楷体" w:hAnsi="楷体" w:eastAsia="楷体"/>
          <w:szCs w:val="21"/>
        </w:rPr>
      </w:pPr>
      <w:r>
        <w:rPr>
          <w:rFonts w:hint="eastAsia" w:ascii="楷体" w:hAnsi="楷体" w:eastAsia="楷体"/>
          <w:szCs w:val="21"/>
        </w:rPr>
        <w:t>俄罗斯是世界重要的小麦生产国，生产的小麦不仅能满足本国需求，还能有少量出口，但受制于多方面原因，俄罗斯的小麦产量稳定性不强。图8为俄罗斯小麦产区和沼泽分布图。</w:t>
      </w:r>
    </w:p>
    <w:p>
      <w:pPr>
        <w:spacing w:line="288" w:lineRule="auto"/>
        <w:rPr>
          <w:rFonts w:hint="eastAsia" w:asciiTheme="minorEastAsia" w:hAnsiTheme="minorEastAsia" w:eastAsiaTheme="minorEastAsia"/>
          <w:szCs w:val="21"/>
        </w:rPr>
      </w:pPr>
      <w:r>
        <w:rPr>
          <w:szCs w:val="21"/>
        </w:rPr>
        <w:drawing>
          <wp:inline distT="0" distB="0" distL="0" distR="0">
            <wp:extent cx="3319780" cy="128714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3332868" cy="1292176"/>
                    </a:xfrm>
                    <a:prstGeom prst="rect">
                      <a:avLst/>
                    </a:prstGeom>
                  </pic:spPr>
                </pic:pic>
              </a:graphicData>
            </a:graphic>
          </wp:inline>
        </w:drawing>
      </w:r>
    </w:p>
    <w:p>
      <w:pPr>
        <w:spacing w:line="288" w:lineRule="auto"/>
        <w:rPr>
          <w:rFonts w:asciiTheme="minorEastAsia" w:hAnsiTheme="minorEastAsia" w:eastAsiaTheme="minorEastAsia"/>
          <w:szCs w:val="21"/>
        </w:rPr>
      </w:pPr>
      <w:r>
        <w:rPr>
          <w:rFonts w:hint="eastAsia" w:asciiTheme="minorEastAsia" w:hAnsiTheme="minorEastAsia" w:eastAsiaTheme="minorEastAsia"/>
          <w:szCs w:val="21"/>
        </w:rPr>
        <w:t>（1）从地理位置角度，分析俄罗斯河流下游地区湿地资源丰富的主要原因。（6分）</w:t>
      </w:r>
    </w:p>
    <w:p>
      <w:pPr>
        <w:spacing w:line="288" w:lineRule="auto"/>
        <w:rPr>
          <w:rFonts w:asciiTheme="minorEastAsia" w:hAnsiTheme="minorEastAsia" w:eastAsiaTheme="minorEastAsia"/>
          <w:szCs w:val="21"/>
        </w:rPr>
      </w:pPr>
      <w:r>
        <w:rPr>
          <w:rFonts w:hint="eastAsia" w:asciiTheme="minorEastAsia" w:hAnsiTheme="minorEastAsia" w:eastAsiaTheme="minorEastAsia"/>
          <w:szCs w:val="21"/>
        </w:rPr>
        <w:t>（2）指出俄罗斯小麦产区的分布特点，并说明理由。（6分）</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17.阅读图文资料，完成下列要求。（19分）</w:t>
      </w:r>
    </w:p>
    <w:p>
      <w:pPr>
        <w:spacing w:line="288" w:lineRule="auto"/>
        <w:ind w:firstLine="420" w:firstLineChars="200"/>
        <w:rPr>
          <w:rFonts w:ascii="楷体" w:hAnsi="楷体" w:eastAsia="楷体"/>
          <w:szCs w:val="21"/>
        </w:rPr>
      </w:pPr>
      <w:r>
        <w:rPr>
          <w:rFonts w:hint="eastAsia" w:ascii="楷体" w:hAnsi="楷体" w:eastAsia="楷体"/>
          <w:szCs w:val="21"/>
        </w:rPr>
        <w:t>科罗拉多河（如图9）发源于美国西部的落基山脉，源头海拔超过3000米，自东北向西南流入太平洋，全长2300多千米。上游山区年均降水量400～50mm，贡献了86%的河流径流量。下游地处温带半干旱和干旱区，年均降水量不足100mm。科罗拉多河年内径流量变化显著，4～7月径流量占全年的70%。美国对科罗拉多河流域的综合开发较早，中上游已修建44座大坝。近些年来，美国开始陆续拆除部分水坝。</w:t>
      </w:r>
    </w:p>
    <w:p>
      <w:pPr>
        <w:spacing w:line="288" w:lineRule="auto"/>
        <w:rPr>
          <w:rFonts w:hint="eastAsia" w:asciiTheme="minorEastAsia" w:hAnsiTheme="minorEastAsia" w:eastAsiaTheme="minorEastAsia"/>
          <w:szCs w:val="21"/>
        </w:rPr>
      </w:pPr>
      <w:r>
        <w:rPr>
          <w:szCs w:val="21"/>
        </w:rPr>
        <w:drawing>
          <wp:inline distT="0" distB="0" distL="0" distR="0">
            <wp:extent cx="2172335" cy="20586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2177850" cy="2063931"/>
                    </a:xfrm>
                    <a:prstGeom prst="rect">
                      <a:avLst/>
                    </a:prstGeom>
                  </pic:spPr>
                </pic:pic>
              </a:graphicData>
            </a:graphic>
          </wp:inline>
        </w:drawing>
      </w:r>
    </w:p>
    <w:p>
      <w:pPr>
        <w:spacing w:line="288" w:lineRule="auto"/>
        <w:rPr>
          <w:rFonts w:asciiTheme="minorEastAsia" w:hAnsiTheme="minorEastAsia" w:eastAsiaTheme="minorEastAsia"/>
          <w:szCs w:val="21"/>
        </w:rPr>
      </w:pPr>
      <w:r>
        <w:rPr>
          <w:rFonts w:hint="eastAsia" w:asciiTheme="minorEastAsia" w:hAnsiTheme="minorEastAsia" w:eastAsiaTheme="minorEastAsia"/>
          <w:szCs w:val="21"/>
        </w:rPr>
        <w:t>（1）科罗拉多河4～7月径流量较大，试对此做出合理的解释。（7分）</w:t>
      </w:r>
    </w:p>
    <w:p>
      <w:pPr>
        <w:spacing w:line="288" w:lineRule="auto"/>
        <w:rPr>
          <w:rFonts w:asciiTheme="minorEastAsia" w:hAnsiTheme="minorEastAsia" w:eastAsiaTheme="minorEastAsia"/>
          <w:szCs w:val="21"/>
        </w:rPr>
      </w:pPr>
      <w:r>
        <w:rPr>
          <w:rFonts w:hint="eastAsia" w:asciiTheme="minorEastAsia" w:hAnsiTheme="minorEastAsia" w:eastAsiaTheme="minorEastAsia"/>
          <w:szCs w:val="21"/>
        </w:rPr>
        <w:t>（2）指出科罗拉多河从上游到下游径流量的变化特征，并分析原因。（6分）</w:t>
      </w:r>
    </w:p>
    <w:p>
      <w:pPr>
        <w:spacing w:line="288" w:lineRule="auto"/>
        <w:rPr>
          <w:rFonts w:asciiTheme="minorEastAsia" w:hAnsiTheme="minorEastAsia" w:eastAsiaTheme="minorEastAsia"/>
          <w:szCs w:val="21"/>
        </w:rPr>
      </w:pPr>
      <w:r>
        <w:rPr>
          <w:rFonts w:hint="eastAsia" w:asciiTheme="minorEastAsia" w:hAnsiTheme="minorEastAsia" w:eastAsiaTheme="minorEastAsia"/>
          <w:szCs w:val="21"/>
        </w:rPr>
        <w:t>（3）从生态环境的角度，分析美国决定拆除部分水坝的原因。（6分）</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18.阅读图文材料，完成下列要求。（16分）</w:t>
      </w:r>
    </w:p>
    <w:p>
      <w:pPr>
        <w:spacing w:line="288" w:lineRule="auto"/>
        <w:ind w:firstLine="420" w:firstLineChars="200"/>
        <w:rPr>
          <w:rFonts w:ascii="楷体" w:hAnsi="楷体" w:eastAsia="楷体"/>
          <w:szCs w:val="21"/>
        </w:rPr>
      </w:pPr>
      <w:r>
        <w:rPr>
          <w:rFonts w:hint="eastAsia" w:ascii="楷体" w:hAnsi="楷体" w:eastAsia="楷体"/>
          <w:szCs w:val="21"/>
        </w:rPr>
        <w:t>智利是世界领土轮廓最狭长的国家（18°S～57°S），首都圣地亚哥是智利的经济、政治、金融、文化和交通中心，GDP占全国的45%，人口662.1万人，占全国人口的36%。蒙特港位于圣地亚哥以南1055km处，始建于1853年，人口约21万人，是智利南部的金融、贸易、南北货物集散中心。蒙特港是泛美公路、南北铁路干线的端点，也是连接南部峡湾、岛屿区的重要交通站。图10示意蒙特港及周边地区。</w:t>
      </w:r>
    </w:p>
    <w:p>
      <w:pPr>
        <w:spacing w:line="288" w:lineRule="auto"/>
        <w:rPr>
          <w:rFonts w:hint="eastAsia" w:asciiTheme="minorEastAsia" w:hAnsiTheme="minorEastAsia" w:eastAsiaTheme="minorEastAsia"/>
          <w:szCs w:val="21"/>
        </w:rPr>
      </w:pPr>
      <w:r>
        <w:rPr>
          <w:szCs w:val="21"/>
        </w:rPr>
        <w:drawing>
          <wp:inline distT="0" distB="0" distL="0" distR="0">
            <wp:extent cx="2020570" cy="18161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2021820" cy="1817366"/>
                    </a:xfrm>
                    <a:prstGeom prst="rect">
                      <a:avLst/>
                    </a:prstGeom>
                  </pic:spPr>
                </pic:pic>
              </a:graphicData>
            </a:graphic>
          </wp:inline>
        </w:drawing>
      </w:r>
    </w:p>
    <w:p>
      <w:pPr>
        <w:spacing w:line="288" w:lineRule="auto"/>
        <w:rPr>
          <w:rFonts w:asciiTheme="minorEastAsia" w:hAnsiTheme="minorEastAsia" w:eastAsiaTheme="minorEastAsia"/>
          <w:szCs w:val="21"/>
        </w:rPr>
      </w:pPr>
      <w:r>
        <w:rPr>
          <w:rFonts w:hint="eastAsia" w:asciiTheme="minorEastAsia" w:hAnsiTheme="minorEastAsia" w:eastAsiaTheme="minorEastAsia"/>
          <w:szCs w:val="21"/>
        </w:rPr>
        <w:t>（1）指出船舶由甲海峡驶入太平洋时最主要的自然障碍，并分析其原因。（6分）</w:t>
      </w:r>
    </w:p>
    <w:p>
      <w:pPr>
        <w:spacing w:line="288" w:lineRule="auto"/>
        <w:rPr>
          <w:rFonts w:asciiTheme="minorEastAsia" w:hAnsiTheme="minorEastAsia" w:eastAsiaTheme="minorEastAsia"/>
          <w:szCs w:val="21"/>
        </w:rPr>
      </w:pPr>
      <w:r>
        <w:rPr>
          <w:rFonts w:hint="eastAsia" w:asciiTheme="minorEastAsia" w:hAnsiTheme="minorEastAsia" w:eastAsiaTheme="minorEastAsia"/>
          <w:szCs w:val="21"/>
        </w:rPr>
        <w:t>（2）分析蒙特港成为智利重要交通站的主要原因。（4分）</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（3）列举蒙特港输出的主要货物。（6分）</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二）选考题：共8分。请考生从2道题中任选一题作答，并用2B铅笔在答题卡上将所选题目对应的题号右侧方框涂黑，按所涂题号进行评分；多涂、多答，按所涂的首题进行评分；不涂，按本选考题的首题进行评分。</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19.【选修3：旅游地理】（8分）</w:t>
      </w:r>
    </w:p>
    <w:p>
      <w:pPr>
        <w:spacing w:line="288" w:lineRule="auto"/>
        <w:ind w:firstLine="420" w:firstLineChars="200"/>
        <w:rPr>
          <w:rFonts w:ascii="楷体" w:hAnsi="楷体" w:eastAsia="楷体"/>
          <w:szCs w:val="21"/>
        </w:rPr>
      </w:pPr>
      <w:r>
        <w:rPr>
          <w:rFonts w:hint="eastAsia" w:ascii="楷体" w:hAnsi="楷体" w:eastAsia="楷体"/>
          <w:szCs w:val="21"/>
        </w:rPr>
        <w:t>2</w:t>
      </w:r>
      <w:r>
        <w:rPr>
          <w:rFonts w:ascii="楷体" w:hAnsi="楷体" w:eastAsia="楷体"/>
          <w:szCs w:val="21"/>
        </w:rPr>
        <w:t>021年五一劳动节前后，贵州省威宁县兴起“摘樱桃热”。大批游客从威宁县城前往城北</w:t>
      </w:r>
      <w:r>
        <w:rPr>
          <w:rFonts w:hint="eastAsia" w:ascii="楷体" w:hAnsi="楷体" w:eastAsia="楷体"/>
          <w:szCs w:val="21"/>
        </w:rPr>
        <w:t>70km外的龙街镇龙河村（山村）观光、采摘摆桃。龙河村樱桃种植面积1万亩，目前挂果700</w:t>
      </w:r>
      <w:r>
        <w:rPr>
          <w:rFonts w:ascii="楷体" w:hAnsi="楷体" w:eastAsia="楷体"/>
          <w:szCs w:val="21"/>
        </w:rPr>
        <w:t>0</w:t>
      </w:r>
      <w:r>
        <w:rPr>
          <w:rFonts w:hint="eastAsia" w:ascii="楷体" w:hAnsi="楷体" w:eastAsia="楷体"/>
          <w:szCs w:val="21"/>
        </w:rPr>
        <w:t>余亩。在龙街镇合作总社的带领下，龙河村党支部领办合作社，带领贫困户抱团发展，建立了118个“扶贫爱心采摘园”，引导游客到贫困户的樱桃园内采摘，对成年人推出收取门票入园即可随便吃的方式，减少采摘劳动成本，并组织商贩前来收购，提高贫困户收入，有效带动全村建档立卡贫困户118户511人增加收入，使樱桃种植成为当地“百姓富、生态美”的特色优势产业。图1</w:t>
      </w:r>
      <w:r>
        <w:rPr>
          <w:rFonts w:ascii="楷体" w:hAnsi="楷体" w:eastAsia="楷体"/>
          <w:szCs w:val="21"/>
        </w:rPr>
        <w:t>1示意威宁地理位置。</w:t>
      </w:r>
    </w:p>
    <w:p>
      <w:pPr>
        <w:spacing w:line="288" w:lineRule="auto"/>
        <w:rPr>
          <w:rFonts w:hint="eastAsia" w:asciiTheme="minorEastAsia" w:hAnsiTheme="minorEastAsia" w:eastAsiaTheme="minorEastAsia"/>
          <w:szCs w:val="21"/>
        </w:rPr>
      </w:pPr>
      <w:r>
        <w:rPr>
          <w:szCs w:val="21"/>
        </w:rPr>
        <w:drawing>
          <wp:inline distT="0" distB="0" distL="0" distR="0">
            <wp:extent cx="2604770" cy="1799590"/>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2605063" cy="1800000"/>
                    </a:xfrm>
                    <a:prstGeom prst="rect">
                      <a:avLst/>
                    </a:prstGeom>
                  </pic:spPr>
                </pic:pic>
              </a:graphicData>
            </a:graphic>
          </wp:inline>
        </w:drawing>
      </w:r>
    </w:p>
    <w:p>
      <w:pPr>
        <w:spacing w:line="288" w:lineRule="auto"/>
        <w:rPr>
          <w:rFonts w:asciiTheme="minorEastAsia" w:hAnsiTheme="minorEastAsia" w:eastAsiaTheme="minorEastAsia"/>
          <w:szCs w:val="21"/>
        </w:rPr>
      </w:pPr>
      <w:r>
        <w:rPr>
          <w:rFonts w:hint="eastAsia" w:asciiTheme="minorEastAsia" w:hAnsiTheme="minorEastAsia" w:eastAsiaTheme="minorEastAsia"/>
          <w:szCs w:val="21"/>
        </w:rPr>
        <w:t>（1）说明五一期间游客从威宁县城前往龙河村采摘樱桃需要提前注意的事项。（4分）</w:t>
      </w:r>
    </w:p>
    <w:p>
      <w:pPr>
        <w:spacing w:line="288" w:lineRule="auto"/>
        <w:rPr>
          <w:rFonts w:asciiTheme="minorEastAsia" w:hAnsiTheme="minorEastAsia" w:eastAsiaTheme="minorEastAsia"/>
          <w:szCs w:val="21"/>
        </w:rPr>
      </w:pPr>
      <w:r>
        <w:rPr>
          <w:rFonts w:hint="eastAsia" w:asciiTheme="minorEastAsia" w:hAnsiTheme="minorEastAsia" w:eastAsiaTheme="minorEastAsia"/>
          <w:szCs w:val="21"/>
        </w:rPr>
        <w:t>（2）分析龙河村大力发展樱桃旅游业对乡村振兴的积极作用。（4分）</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20.【选修6：环境保护】（8分）</w:t>
      </w:r>
    </w:p>
    <w:p>
      <w:pPr>
        <w:spacing w:line="288" w:lineRule="auto"/>
        <w:ind w:firstLine="420" w:firstLineChars="200"/>
        <w:rPr>
          <w:rFonts w:ascii="楷体" w:hAnsi="楷体" w:eastAsia="楷体"/>
          <w:szCs w:val="21"/>
        </w:rPr>
      </w:pPr>
      <w:r>
        <w:rPr>
          <w:rFonts w:hint="eastAsia" w:ascii="楷体" w:hAnsi="楷体" w:eastAsia="楷体"/>
          <w:szCs w:val="21"/>
        </w:rPr>
        <w:t>近年来，江西省萍乡市青山镇抓紧落实国家矿山修复政策，坚持“绿水青山就是金山银山”的发展理念，引进中医药健康养生小镇项目，进行矿山修复。中医药养生小镇的员工在进行土壤改良后的山上种植芍药、白菱、玉簪等药材。曾经“抬头难见日，低头见煤灰”，到处是灰山黑水的矿山污染重地，目前已被修复近1000亩，其中有400多亩种上了草药，带动周边3</w:t>
      </w:r>
      <w:r>
        <w:rPr>
          <w:rFonts w:ascii="楷体" w:hAnsi="楷体" w:eastAsia="楷体"/>
          <w:szCs w:val="21"/>
        </w:rPr>
        <w:t>00余村民就业。</w:t>
      </w:r>
    </w:p>
    <w:p>
      <w:pPr>
        <w:spacing w:line="288" w:lineRule="auto"/>
        <w:rPr>
          <w:rFonts w:asciiTheme="minorEastAsia" w:hAnsiTheme="minorEastAsia" w:eastAsiaTheme="minorEastAsia"/>
          <w:szCs w:val="21"/>
        </w:rPr>
      </w:pPr>
      <w:r>
        <w:rPr>
          <w:rFonts w:hint="eastAsia" w:asciiTheme="minorEastAsia" w:hAnsiTheme="minorEastAsia" w:eastAsiaTheme="minorEastAsia"/>
          <w:szCs w:val="21"/>
        </w:rPr>
        <w:t>（1）简述青山镇废弃矿山对周围地区可能产生的不利影响。（4分）</w:t>
      </w:r>
    </w:p>
    <w:p>
      <w:pPr>
        <w:spacing w:line="288" w:lineRule="auto"/>
        <w:rPr>
          <w:rFonts w:asciiTheme="minorEastAsia" w:hAnsiTheme="minorEastAsia" w:eastAsiaTheme="minorEastAsia"/>
          <w:szCs w:val="21"/>
        </w:rPr>
      </w:pPr>
      <w:r>
        <w:rPr>
          <w:rFonts w:hint="eastAsia" w:asciiTheme="minorEastAsia" w:hAnsiTheme="minorEastAsia" w:eastAsiaTheme="minorEastAsia"/>
          <w:szCs w:val="21"/>
        </w:rPr>
        <w:t>（2）简述青山镇在废弃矿山发展中医药健康养生项目的意义。（4分）</w:t>
      </w:r>
    </w:p>
    <w:p>
      <w:pPr>
        <w:spacing w:line="288" w:lineRule="auto"/>
        <w:rPr>
          <w:rFonts w:hint="eastAsia" w:asciiTheme="minorEastAsia" w:hAnsiTheme="minorEastAsia" w:eastAsiaTheme="minorEastAsia"/>
          <w:szCs w:val="21"/>
        </w:rPr>
      </w:pPr>
    </w:p>
    <w:p>
      <w:pPr>
        <w:spacing w:line="288" w:lineRule="auto"/>
        <w:rPr>
          <w:rFonts w:asciiTheme="minorEastAsia" w:hAnsiTheme="minorEastAsia" w:eastAsiaTheme="minorEastAsia"/>
          <w:szCs w:val="21"/>
        </w:rPr>
      </w:pPr>
    </w:p>
    <w:p>
      <w:pPr>
        <w:spacing w:line="288" w:lineRule="auto"/>
        <w:rPr>
          <w:rFonts w:asciiTheme="minorEastAsia" w:hAnsiTheme="minorEastAsia" w:eastAsiaTheme="minorEastAsia"/>
          <w:szCs w:val="21"/>
        </w:rPr>
      </w:pPr>
    </w:p>
    <w:p>
      <w:pPr>
        <w:spacing w:line="288" w:lineRule="auto"/>
        <w:rPr>
          <w:rFonts w:asciiTheme="minorEastAsia" w:hAnsiTheme="minorEastAsia" w:eastAsiaTheme="minorEastAsia"/>
          <w:szCs w:val="21"/>
        </w:rPr>
      </w:pPr>
    </w:p>
    <w:p>
      <w:pPr>
        <w:spacing w:line="288" w:lineRule="auto"/>
        <w:rPr>
          <w:rFonts w:hint="eastAsia" w:asciiTheme="minorEastAsia" w:hAnsiTheme="minorEastAsia" w:eastAsiaTheme="minorEastAsia"/>
          <w:szCs w:val="21"/>
        </w:rPr>
      </w:pPr>
    </w:p>
    <w:p>
      <w:pPr>
        <w:spacing w:line="288" w:lineRule="auto"/>
        <w:rPr>
          <w:rFonts w:asciiTheme="minorEastAsia" w:hAnsiTheme="minorEastAsia" w:eastAsiaTheme="minorEastAsia"/>
          <w:szCs w:val="21"/>
        </w:rPr>
      </w:pPr>
    </w:p>
    <w:p>
      <w:pPr>
        <w:spacing w:line="288" w:lineRule="auto"/>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2020～2021学年度石家庄市高二第二学期期末考试</w:t>
      </w:r>
    </w:p>
    <w:p>
      <w:pPr>
        <w:spacing w:line="288" w:lineRule="auto"/>
        <w:jc w:val="center"/>
        <w:rPr>
          <w:rFonts w:hint="eastAsia" w:asciiTheme="minorEastAsia" w:hAnsiTheme="minorEastAsia" w:eastAsiaTheme="minorEastAsia"/>
          <w:b/>
          <w:sz w:val="28"/>
          <w:szCs w:val="28"/>
        </w:rPr>
      </w:pPr>
      <w:r>
        <w:rPr>
          <w:rFonts w:hint="eastAsia" w:asciiTheme="minorEastAsia" w:hAnsiTheme="minorEastAsia" w:eastAsiaTheme="minorEastAsia"/>
          <w:b/>
          <w:sz w:val="28"/>
          <w:szCs w:val="28"/>
        </w:rPr>
        <w:t>地理参考答案</w:t>
      </w:r>
    </w:p>
    <w:p>
      <w:pPr>
        <w:spacing w:line="288" w:lineRule="auto"/>
        <w:rPr>
          <w:rFonts w:asciiTheme="minorEastAsia" w:hAnsiTheme="minorEastAsia" w:eastAsiaTheme="minorEastAsia"/>
          <w:szCs w:val="21"/>
        </w:rPr>
      </w:pPr>
      <w:r>
        <w:rPr>
          <w:rFonts w:asciiTheme="minorEastAsia" w:hAnsiTheme="minorEastAsia" w:eastAsiaTheme="minorEastAsia"/>
          <w:szCs w:val="21"/>
        </w:rPr>
        <w:t>1.D   2.B   3.A   4.C   5.C   6.B   7.D   8.C   9.A    10.D   11.B   l2.A   13.D   14.B   15.C</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16.（1）纬度较高，气温低，蒸发量小：地下有较厚的冻土层，使地表水不易下渗；向北流的河流有凌汛现象，易造成河水泛滥，形成众多湿地。（6分）答出3点，每点2分</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（2）分布特点；主要分布在领土的南部。（2分）理由；俄罗斯大部分领土纬度较高，热量条件较差；南部地区纬度较低，热量条件相对较好，可以满足小麦生长的需要。（4分）答出2点，每点2分</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17.（1）上游发源于落基山脉西部，冬季受西风影响，降雪较多，积雪量大；（3分）4～5月（春末）气温回升快，积雪融化，（2分）6～7月（夏季）有冰雪融水补给，河流流量大。（2分）</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（2）特征：从上游到下游径流量减少，（2分）原因：上游山区年降水量较大，且支流众多，径流量大；下游年降水量小，蒸发旺盛，下渗量大，径流量减小。（4分）答出2点，每点2分</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（3）大坝建成后，下游水量减少；河口来水、来沙量减少，附近海域渔业资源减少；湿地面积减小、影响动植物的生长与栖息等。（6分）答出</w:t>
      </w:r>
      <w:r>
        <w:rPr>
          <w:rFonts w:asciiTheme="minorEastAsia" w:hAnsiTheme="minorEastAsia" w:eastAsiaTheme="minorEastAsia"/>
          <w:szCs w:val="21"/>
        </w:rPr>
        <w:t>3</w:t>
      </w:r>
      <w:r>
        <w:rPr>
          <w:rFonts w:hint="eastAsia" w:asciiTheme="minorEastAsia" w:hAnsiTheme="minorEastAsia" w:eastAsiaTheme="minorEastAsia"/>
          <w:szCs w:val="21"/>
        </w:rPr>
        <w:t>点，每点2分</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18.（1）自然障碍：逆风（逆向大风浪）。（</w:t>
      </w:r>
      <w:r>
        <w:rPr>
          <w:rFonts w:asciiTheme="minorEastAsia" w:hAnsiTheme="minorEastAsia" w:eastAsiaTheme="minorEastAsia"/>
          <w:szCs w:val="21"/>
        </w:rPr>
        <w:t>2</w:t>
      </w:r>
      <w:r>
        <w:rPr>
          <w:rFonts w:hint="eastAsia" w:asciiTheme="minorEastAsia" w:hAnsiTheme="minorEastAsia" w:eastAsiaTheme="minorEastAsia"/>
          <w:szCs w:val="21"/>
        </w:rPr>
        <w:t>分）原因：甲海峡地处西风带（风向为西北风），常年受西风影响；海峡走向为西北一东南走向，狭管效应显著，风力强劲（风浪大）。（4分）答出2点，每点2分</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2）智利领土南北狭长，人口和产业集中在该国北部，南北向的交通运输需求较大；蒙特港地处智利中南部，地理位置优越；蒙特港是泛美公路、南北铁路干线的端点，南北方向运输的部分货物需要通过该港口转运。（答出两点，4分）</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（3）水产品、木材、矿产品等。（6分）每点2分</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19.（1）樱桃园在乡村地区，需驾车或者坐车前往，需要关注行程安全；五一期间多雨热天气，早晚温差大，需备好雨具、防寒衣物；为预防病虫害，一般樱桃要喷洒农药，可能有农药残留，注意需清洗干净后方可食用等。（答出两点，4分）</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2）发展樱桃旅游业，可以增加就业机会，增加当地果农收入，有利于乡村脱贫致富；吸引游客前来观光和采摘，带动旅游、樱桃等相关产业的发展，优化乡村产业结构；有利于提高农民种植樱桃树的积极性，可以减少水土流失，美化乡村，保护生态环境等。（答出两点，4分）</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20.（1）矿山残留物质进入水体，流出地表，造成水污染面积扩大、水质下降；大量的碎石、松散矿渣等堆积物裸露地表，会造成严重的粉尘污染：关闭的矿井中有毒气体长期积累，一旦出现泄漏，会造成周围地区的大气污染，危害人体健康；矿山松散堆积物经长期雨淋或内部污水侵蚀，极易造成塌方、滑坡和泥石流等地质灾害，对周围人群的生命和财产有着极大的安全隐患等。（答出两点，4分）</w:t>
      </w:r>
    </w:p>
    <w:p>
      <w:pPr>
        <w:spacing w:line="288" w:lineRule="auto"/>
        <w:rPr>
          <w:rFonts w:hint="eastAsia" w:asciiTheme="minorEastAsia" w:hAnsiTheme="minorEastAsia" w:eastAsiaTheme="minorEastAsia"/>
          <w:szCs w:val="21"/>
        </w:rPr>
      </w:pPr>
      <w:r>
        <w:rPr>
          <w:rFonts w:hint="eastAsia" w:asciiTheme="minorEastAsia" w:hAnsiTheme="minorEastAsia" w:eastAsiaTheme="minorEastAsia"/>
          <w:szCs w:val="21"/>
        </w:rPr>
        <w:t>（2）提高环境质量，保护生态平衡；综合利用资源，促进青山镇生态、社会、经济的持续发展等。（4分）</w:t>
      </w:r>
    </w:p>
    <w:sectPr>
      <w:headerReference r:id="rId3" w:type="first"/>
      <w:pgSz w:w="11906" w:h="16838"/>
      <w:pgMar w:top="1304" w:right="964" w:bottom="1304" w:left="964"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modern"/>
    <w:pitch w:val="default"/>
    <w:sig w:usb0="800002BF" w:usb1="38CF7CFA" w:usb2="00000016" w:usb3="00000000" w:csb0="00040001" w:csb1="00000000"/>
  </w:font>
  <w:font w:name="Calibri Light">
    <w:altName w:val="Calibri"/>
    <w:panose1 w:val="020F030202020403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8240" behindDoc="0" locked="0" layoutInCell="1" allowOverlap="1">
          <wp:simplePos x="0" y="0"/>
          <wp:positionH relativeFrom="page">
            <wp:posOffset>127000</wp:posOffset>
          </wp:positionH>
          <wp:positionV relativeFrom="page">
            <wp:posOffset>12700000</wp:posOffset>
          </wp:positionV>
          <wp:extent cx="304800" cy="215900"/>
          <wp:effectExtent l="0" t="0" r="0" b="12700"/>
          <wp:wrapNone/>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
                  <a:stretch>
                    <a:fillRect/>
                  </a:stretch>
                </pic:blipFill>
                <pic:spPr>
                  <a:xfrm>
                    <a:off x="0" y="0"/>
                    <a:ext cx="304800" cy="2159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60FF"/>
    <w:rsid w:val="00054E7B"/>
    <w:rsid w:val="000E4D02"/>
    <w:rsid w:val="000E4FF1"/>
    <w:rsid w:val="001177F3"/>
    <w:rsid w:val="00171458"/>
    <w:rsid w:val="00173C1D"/>
    <w:rsid w:val="001764C3"/>
    <w:rsid w:val="0018010E"/>
    <w:rsid w:val="00191C29"/>
    <w:rsid w:val="001C63DA"/>
    <w:rsid w:val="001D0C6F"/>
    <w:rsid w:val="00201A7E"/>
    <w:rsid w:val="00204526"/>
    <w:rsid w:val="00221FC9"/>
    <w:rsid w:val="00244CEF"/>
    <w:rsid w:val="002457C2"/>
    <w:rsid w:val="002908F0"/>
    <w:rsid w:val="002A0E5D"/>
    <w:rsid w:val="002A1A21"/>
    <w:rsid w:val="002F06B2"/>
    <w:rsid w:val="003102DB"/>
    <w:rsid w:val="003625C4"/>
    <w:rsid w:val="003B1712"/>
    <w:rsid w:val="003C4A95"/>
    <w:rsid w:val="003D0C09"/>
    <w:rsid w:val="004062F6"/>
    <w:rsid w:val="00430A44"/>
    <w:rsid w:val="00435F83"/>
    <w:rsid w:val="00444A46"/>
    <w:rsid w:val="0046214C"/>
    <w:rsid w:val="0049183B"/>
    <w:rsid w:val="004B44B5"/>
    <w:rsid w:val="004D44FD"/>
    <w:rsid w:val="0059145F"/>
    <w:rsid w:val="00596076"/>
    <w:rsid w:val="005B39DB"/>
    <w:rsid w:val="005C2124"/>
    <w:rsid w:val="005F1362"/>
    <w:rsid w:val="005F522A"/>
    <w:rsid w:val="00605626"/>
    <w:rsid w:val="006071D5"/>
    <w:rsid w:val="0062039B"/>
    <w:rsid w:val="00623C16"/>
    <w:rsid w:val="00637D3A"/>
    <w:rsid w:val="00640BF5"/>
    <w:rsid w:val="006D5DE9"/>
    <w:rsid w:val="006F45E0"/>
    <w:rsid w:val="00701D6B"/>
    <w:rsid w:val="007061B2"/>
    <w:rsid w:val="007407EB"/>
    <w:rsid w:val="00740A09"/>
    <w:rsid w:val="00762E26"/>
    <w:rsid w:val="008028B5"/>
    <w:rsid w:val="00832EC9"/>
    <w:rsid w:val="008634CD"/>
    <w:rsid w:val="008731FA"/>
    <w:rsid w:val="00880A38"/>
    <w:rsid w:val="00893DD6"/>
    <w:rsid w:val="008D2E94"/>
    <w:rsid w:val="00974E0F"/>
    <w:rsid w:val="00982128"/>
    <w:rsid w:val="009A27BF"/>
    <w:rsid w:val="009B5666"/>
    <w:rsid w:val="009C4252"/>
    <w:rsid w:val="00A07DF2"/>
    <w:rsid w:val="00A405DB"/>
    <w:rsid w:val="00A46D54"/>
    <w:rsid w:val="00A536B0"/>
    <w:rsid w:val="00AA5557"/>
    <w:rsid w:val="00AB3EE3"/>
    <w:rsid w:val="00AD4827"/>
    <w:rsid w:val="00AD6B6A"/>
    <w:rsid w:val="00B73811"/>
    <w:rsid w:val="00B80D67"/>
    <w:rsid w:val="00B8100F"/>
    <w:rsid w:val="00B96924"/>
    <w:rsid w:val="00BB0637"/>
    <w:rsid w:val="00BB50C6"/>
    <w:rsid w:val="00C02815"/>
    <w:rsid w:val="00C321EB"/>
    <w:rsid w:val="00C443C1"/>
    <w:rsid w:val="00CA4A07"/>
    <w:rsid w:val="00CD60D9"/>
    <w:rsid w:val="00D51257"/>
    <w:rsid w:val="00D634C2"/>
    <w:rsid w:val="00D756B6"/>
    <w:rsid w:val="00D77F6E"/>
    <w:rsid w:val="00DA0796"/>
    <w:rsid w:val="00DA5448"/>
    <w:rsid w:val="00DB6888"/>
    <w:rsid w:val="00DC061C"/>
    <w:rsid w:val="00DF071B"/>
    <w:rsid w:val="00E01A41"/>
    <w:rsid w:val="00E22C2C"/>
    <w:rsid w:val="00E63075"/>
    <w:rsid w:val="00E97096"/>
    <w:rsid w:val="00EA0188"/>
    <w:rsid w:val="00EB17B4"/>
    <w:rsid w:val="00ED1550"/>
    <w:rsid w:val="00ED4F9A"/>
    <w:rsid w:val="00EE1A37"/>
    <w:rsid w:val="00F21C80"/>
    <w:rsid w:val="00F676FD"/>
    <w:rsid w:val="00F72514"/>
    <w:rsid w:val="00FA0944"/>
    <w:rsid w:val="00FA6947"/>
    <w:rsid w:val="00FB34D2"/>
    <w:rsid w:val="00FB4B17"/>
    <w:rsid w:val="00FC5860"/>
    <w:rsid w:val="00FD377B"/>
    <w:rsid w:val="00FF2D79"/>
    <w:rsid w:val="00FF517A"/>
    <w:rsid w:val="00FF66B6"/>
    <w:rsid w:val="38274566"/>
    <w:rsid w:val="58F449D3"/>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unhideWhenUsed/>
    <w:qFormat/>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5">
    <w:name w:val="Hyperlink"/>
    <w:basedOn w:val="4"/>
    <w:unhideWhenUsed/>
    <w:qFormat/>
    <w:uiPriority w:val="99"/>
    <w:rPr>
      <w:color w:val="0000FF"/>
      <w:u w:val="single"/>
    </w:rPr>
  </w:style>
  <w:style w:type="character" w:customStyle="1" w:styleId="7">
    <w:name w:val="页眉 Char"/>
    <w:basedOn w:val="4"/>
    <w:link w:val="3"/>
    <w:qFormat/>
    <w:uiPriority w:val="99"/>
    <w:rPr>
      <w:kern w:val="2"/>
      <w:sz w:val="18"/>
      <w:szCs w:val="24"/>
    </w:rPr>
  </w:style>
  <w:style w:type="paragraph" w:customStyle="1" w:styleId="8">
    <w:name w:val="No Spacing"/>
    <w:qFormat/>
    <w:uiPriority w:val="1"/>
    <w:rPr>
      <w:rFonts w:eastAsia="Microsoft YaHei UI" w:asciiTheme="minorHAnsi" w:hAnsiTheme="minorHAnsi" w:cstheme="minorBidi"/>
      <w:sz w:val="22"/>
      <w:szCs w:val="22"/>
      <w:lang w:val="en-US" w:eastAsia="zh-CN" w:bidi="ar-SA"/>
    </w:rPr>
  </w:style>
  <w:style w:type="paragraph" w:customStyle="1"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5E82EC-4164-4D18-8A40-4D0502292A51}">
  <ds:schemaRefs/>
</ds:datastoreItem>
</file>

<file path=docProps/app.xml><?xml version="1.0" encoding="utf-8"?>
<Properties xmlns="http://schemas.openxmlformats.org/officeDocument/2006/extended-properties" xmlns:vt="http://schemas.openxmlformats.org/officeDocument/2006/docPropsVTypes">
  <Template>Normal</Template>
  <Pages>6</Pages>
  <Words>4108</Words>
  <Characters>4369</Characters>
  <Lines>34</Lines>
  <Paragraphs>9</Paragraphs>
  <TotalTime>0</TotalTime>
  <ScaleCrop>false</ScaleCrop>
  <LinksUpToDate>false</LinksUpToDate>
  <CharactersWithSpaces>4708</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2020-02-26T01:07:00Z</dcterms:created>
  <dc:creator>Administrator</dc:creator>
  <cp:lastModifiedBy>Administrator</cp:lastModifiedBy>
  <dcterms:modified xsi:type="dcterms:W3CDTF">2021-07-10T04:58:49Z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2052-10.1.0.5866</vt:lpwstr>
  </property>
</Properties>
</file>