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hint="eastAsia"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河北省部分名校</w:t>
      </w:r>
      <w:bookmarkStart w:id="0" w:name="_GoBack"/>
      <w:bookmarkEnd w:id="0"/>
      <w:r>
        <w:rPr>
          <w:rFonts w:hint="eastAsia" w:ascii="Times New Roman" w:hAnsi="Times New Roman"/>
          <w:b/>
          <w:sz w:val="32"/>
          <w:szCs w:val="32"/>
        </w:rPr>
        <w:t>高二年级下学期期末考试</w:t>
      </w:r>
    </w:p>
    <w:p>
      <w:pPr>
        <w:spacing w:line="288" w:lineRule="auto"/>
        <w:jc w:val="center"/>
        <w:rPr>
          <w:rFonts w:hint="eastAsia"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地理</w:t>
      </w:r>
    </w:p>
    <w:p>
      <w:pPr>
        <w:spacing w:line="288" w:lineRule="auto"/>
        <w:jc w:val="center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本试卷满分100分，考试用时75分钟。</w:t>
      </w:r>
    </w:p>
    <w:p>
      <w:pPr>
        <w:spacing w:line="288" w:lineRule="auto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注意事项：</w:t>
      </w:r>
    </w:p>
    <w:p>
      <w:pPr>
        <w:spacing w:line="288" w:lineRule="auto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1.答题前，考生务必将自己的姓名、考生号、考场号、座位号填写在答题卡上。</w:t>
      </w:r>
    </w:p>
    <w:p>
      <w:pPr>
        <w:spacing w:line="288" w:lineRule="auto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2.回答选择题时，选出每小题答案后，用铅笔把答题卡上对应题目的答案标号涂黑。如需改动，用橡皮擦干净后，再选涂其他答案标号。回答非选择题时，将答案写在答题卡上。写在本试卷上无效。</w:t>
      </w:r>
    </w:p>
    <w:p>
      <w:pPr>
        <w:spacing w:line="288" w:lineRule="auto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3.考试结束后，将本试卷和答题卡一并交回。</w:t>
      </w:r>
    </w:p>
    <w:p>
      <w:pPr>
        <w:spacing w:line="288" w:lineRule="auto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4.本试卷主要考试内容：地球地图、中国地理、旅游地理、选修6、必修1第一章至第三章。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一、选择题：本题共15小题，每小题3分，共45分。在每小题给出的四个选项中，只有一项是符合题目要求的。</w:t>
      </w:r>
    </w:p>
    <w:p>
      <w:pPr>
        <w:spacing w:line="288" w:lineRule="auto"/>
        <w:ind w:firstLine="420" w:firstLineChars="2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承德避暑山庄又名承德离宫或热河行宫，始建于1703年，分为宫殿区、湖泊区、平原区、山峦区四大部分。图1为承德避暑山庄景点分布和地形等高线（单位：m）图。据此完成1</w:t>
      </w:r>
      <w:r>
        <w:rPr>
          <w:rFonts w:hint="eastAsia" w:ascii="Times New Roman" w:hAnsi="Times New Roman" w:eastAsia="楷体"/>
        </w:rPr>
        <w:t>~</w:t>
      </w:r>
      <w:r>
        <w:rPr>
          <w:rFonts w:hint="eastAsia" w:ascii="楷体" w:hAnsi="楷体" w:eastAsia="楷体"/>
        </w:rPr>
        <w:t>3题。</w:t>
      </w:r>
    </w:p>
    <w:p>
      <w:pPr>
        <w:spacing w:line="288" w:lineRule="auto"/>
        <w:rPr>
          <w:rFonts w:hint="eastAsia" w:ascii="Times New Roman" w:hAnsi="Times New Roman"/>
        </w:rPr>
      </w:pPr>
      <w:r>
        <w:drawing>
          <wp:inline distT="0" distB="0" distL="0" distR="0">
            <wp:extent cx="3609975" cy="38868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9524" cy="388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1.宫墙城门仅布局在正南方的主要原因是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A.缩短距京距离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B.减轻风沙侵袭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C.保持通风采光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D.减少原料运输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2.宫殿区宫墙修建难度最大的地段位于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A.东段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B.西段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C.东南段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D.西北段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3.宫殿区景点通视效果最佳的是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A.南山积雪与四面云山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B.梨花伴月与锤峰落照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C.南山积雪与松林峪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D.梨花伴月与四面云山</w:t>
      </w:r>
    </w:p>
    <w:p>
      <w:pPr>
        <w:spacing w:line="288" w:lineRule="auto"/>
        <w:ind w:firstLine="420" w:firstLineChars="2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2020年9月，国际流星观测站观测到一颗冲入地球大气层的流星在距地面90km处折回宇宙空间。经追踪发现，这颗流星是来自木星附近的彗星碎片。这颗在地球“打水漂”的流星把约10000个微生物菌落带离地球。在地球有生命存在的37亿年中，有约60亿个微生物菌落被带离，这可能是宇宙生命传播的一种形式。据此完成4</w:t>
      </w:r>
      <w:r>
        <w:rPr>
          <w:rFonts w:hint="eastAsia" w:ascii="Times New Roman" w:hAnsi="Times New Roman" w:eastAsia="楷体"/>
        </w:rPr>
        <w:t>~</w:t>
      </w:r>
      <w:r>
        <w:rPr>
          <w:rFonts w:hint="eastAsia" w:ascii="楷体" w:hAnsi="楷体" w:eastAsia="楷体"/>
        </w:rPr>
        <w:t>5题。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4.推测这颗在地球“打水漂”的流星的特点是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A.由冰物质组成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B.轨道呈扁长状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C.体积、质量大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D.运行速度快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5.在地球“打水漂”的流星挟带菌群到达其他行星没能演化出生命是因为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A.菌群缺氧窒息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B.行星温度不适宜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C.流星亮度高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D.行星水源短缺</w:t>
      </w:r>
    </w:p>
    <w:p>
      <w:pPr>
        <w:spacing w:line="288" w:lineRule="auto"/>
        <w:ind w:firstLine="420" w:firstLineChars="2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我国是一个多山的国家，山地占全国陆地总面积的1/3。图2中甲、乙、丙、丁分别表示我国四座山脉分布的地理位置和走向。据此完成6</w:t>
      </w:r>
      <w:r>
        <w:rPr>
          <w:rFonts w:hint="eastAsia" w:ascii="Times New Roman" w:hAnsi="Times New Roman" w:eastAsia="楷体"/>
        </w:rPr>
        <w:t>~</w:t>
      </w:r>
      <w:r>
        <w:rPr>
          <w:rFonts w:hint="eastAsia" w:ascii="楷体" w:hAnsi="楷体" w:eastAsia="楷体"/>
        </w:rPr>
        <w:t>7题。</w:t>
      </w:r>
    </w:p>
    <w:p>
      <w:pPr>
        <w:spacing w:line="288" w:lineRule="auto"/>
        <w:rPr>
          <w:rFonts w:hint="eastAsia" w:ascii="Times New Roman" w:hAnsi="Times New Roman"/>
        </w:rPr>
      </w:pPr>
      <w:r>
        <w:drawing>
          <wp:inline distT="0" distB="0" distL="0" distR="0">
            <wp:extent cx="5486400" cy="13214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6.图示甲、乙、丙、丁代表的四座山脉分别是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A.南岭、阴山、太行山、长白山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B.秦岭、天山、武夷山、小兴安岭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C.秦岭、贺兰山、太行山、大兴安岭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D.南岭、武夷山、阴山、长白山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7.图示甲、乙、丙、丁四座山脉中，我国800mm年等降水量线经过的是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A.甲山脉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B.乙山脉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C.丙山脉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D.丁山脉</w:t>
      </w:r>
    </w:p>
    <w:p>
      <w:pPr>
        <w:spacing w:line="288" w:lineRule="auto"/>
        <w:ind w:firstLine="420" w:firstLineChars="2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辐射雾是指由于地表辐射冷却作用，地面气层水汽凝结而形成的雾，在初春、秋末和冬季较为常见。图3中甲图示意11月7日在我国西南地区某河谷上空形成的辐射雾，乙图为大气受热过程示意图。据此完成8</w:t>
      </w:r>
      <w:r>
        <w:rPr>
          <w:rFonts w:hint="eastAsia" w:ascii="Times New Roman" w:hAnsi="Times New Roman" w:eastAsia="楷体"/>
        </w:rPr>
        <w:t>~</w:t>
      </w:r>
      <w:r>
        <w:rPr>
          <w:rFonts w:hint="eastAsia" w:ascii="楷体" w:hAnsi="楷体" w:eastAsia="楷体"/>
        </w:rPr>
        <w:t>10题。</w:t>
      </w:r>
    </w:p>
    <w:p>
      <w:pPr>
        <w:spacing w:line="288" w:lineRule="auto"/>
        <w:rPr>
          <w:rFonts w:hint="eastAsia" w:ascii="Times New Roman" w:hAnsi="Times New Roman"/>
        </w:rPr>
      </w:pPr>
      <w:r>
        <w:drawing>
          <wp:inline distT="0" distB="0" distL="0" distR="0">
            <wp:extent cx="4095115" cy="1694815"/>
            <wp:effectExtent l="0" t="0" r="63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238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8.甲图中的辐射雾形成主要是由于图乙中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A.①强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B.②强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C.④弱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D.⑤弱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9.推测甲图中辐射雾浓度最大的时刻可能出现在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A.日出前后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B.12时前后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C.14时前后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D.日落前后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10.使辐射雾消散的热量传递过程是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A.①→②→③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B.②→③→④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C.①→③→④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D.③→④→⑤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图4为某月20日美洲部分地区海平面气压（单位：hPa）分布图。据此完成11~12题。</w:t>
      </w:r>
    </w:p>
    <w:p>
      <w:pPr>
        <w:spacing w:line="288" w:lineRule="auto"/>
        <w:rPr>
          <w:rFonts w:hint="eastAsia" w:ascii="Times New Roman" w:hAnsi="Times New Roman"/>
        </w:rPr>
      </w:pPr>
      <w:r>
        <w:drawing>
          <wp:inline distT="0" distB="0" distL="0" distR="0">
            <wp:extent cx="3124200" cy="253809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3810" cy="25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11.受图示气压系统的影响，甲地最可能发生的气象灾害是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A.龙卷风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B.冻雨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C.冰雹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D.干热风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12.该日乙地主要盛行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A.西北风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B.东南风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C.东北风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D.西南风</w:t>
      </w:r>
    </w:p>
    <w:p>
      <w:pPr>
        <w:spacing w:line="288" w:lineRule="auto"/>
        <w:ind w:firstLine="420" w:firstLineChars="2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印度洋热带环流是全球环流的重要组成部分，作为衔接北印度洋季风环流和南印度洋副热带环流的关键环节，对整个印度洋海盆的海水温度、水团结构、热盐输运、海气交换等都产生重要影响。图5为印度洋热带环流圈示意图。据此完成13</w:t>
      </w:r>
      <w:r>
        <w:rPr>
          <w:rFonts w:hint="eastAsia" w:ascii="Times New Roman" w:hAnsi="Times New Roman" w:eastAsia="楷体"/>
        </w:rPr>
        <w:t>~</w:t>
      </w:r>
      <w:r>
        <w:rPr>
          <w:rFonts w:hint="eastAsia" w:ascii="楷体" w:hAnsi="楷体" w:eastAsia="楷体"/>
        </w:rPr>
        <w:t>15题。</w:t>
      </w:r>
    </w:p>
    <w:p>
      <w:pPr>
        <w:spacing w:line="288" w:lineRule="auto"/>
        <w:rPr>
          <w:rFonts w:hint="eastAsia" w:ascii="Times New Roman" w:hAnsi="Times New Roman"/>
        </w:rPr>
      </w:pPr>
      <w:r>
        <w:drawing>
          <wp:inline distT="0" distB="0" distL="0" distR="0">
            <wp:extent cx="4714875" cy="201231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2791" cy="201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13.下列海域中，对图示印度洋海水高盐度形成影响显著的是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A.阿拉伯海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B.孟加拉湾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C.爪哇海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D.索马里海盆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14.与北印度洋环流相比，南印度洋副热带环流流向稳定，其主要原因是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A.海域面积广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B.海水水位深.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C.海底地形平坦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D.风向较稳定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15.印度尼西亚贯穿流对南印度洋海域产生的主要影响是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A.降低海水温度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B.稀释海水盐度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C.降低海水透明度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D.阻碍海水交换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二、非选择题：共55分。第16~18题为必考题，每个试题考生都必须作答。第19~20题为选考题，考生根据要求作答。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（一）必考题：共47分。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16.阅读图文材料，完成下列要求。（14分）</w:t>
      </w:r>
    </w:p>
    <w:p>
      <w:pPr>
        <w:spacing w:line="288" w:lineRule="auto"/>
        <w:ind w:firstLine="420" w:firstLineChars="2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门头沟位于北京市西部，为华北平原向内蒙古高原过渡地带。地势险要，“东望都邑，西走塞上而通大漠”，自古为兵家必争之地。图6示意门头沟及其周边地区的等高线（单位：m）地形。</w:t>
      </w:r>
    </w:p>
    <w:p>
      <w:pPr>
        <w:spacing w:line="288" w:lineRule="auto"/>
        <w:rPr>
          <w:rFonts w:hint="eastAsia" w:ascii="Times New Roman" w:hAnsi="Times New Roman"/>
        </w:rPr>
      </w:pPr>
      <w:r>
        <w:drawing>
          <wp:inline distT="0" distB="0" distL="0" distR="0">
            <wp:extent cx="3221355" cy="23431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1429" cy="2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（1）指出图示地区的地形特征。（6分）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（2）分析图示土壤层较厚区的形成原因。（4分）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（3）说明门头沟地形特征对城镇分布的影响。（4分）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17.阅读图文材料，完成下列要求。（12分）</w:t>
      </w:r>
    </w:p>
    <w:p>
      <w:pPr>
        <w:spacing w:line="288" w:lineRule="auto"/>
        <w:ind w:firstLine="420" w:firstLineChars="2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在四川西部的成都平原向川西高原的过渡地带，突然陡升的地势犹如一面耸峙的屏风，冷暖气团往往在该地区形成上百千米的锋面，带来异常丰沛的降雨，该近似南北向的狭长地带终日细雨连绵，云雾笼罩，这个狭长的地带就是华西雨屏带。图7示意华西雨屏带地理位置。</w:t>
      </w:r>
    </w:p>
    <w:p>
      <w:pPr>
        <w:spacing w:line="288" w:lineRule="auto"/>
        <w:rPr>
          <w:rFonts w:hint="eastAsia" w:ascii="Times New Roman" w:hAnsi="Times New Roman"/>
        </w:rPr>
      </w:pPr>
      <w:r>
        <w:drawing>
          <wp:inline distT="0" distB="0" distL="0" distR="0">
            <wp:extent cx="2324100" cy="23666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6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（1）简述华西雨屏带的成因。（6分）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（2）分析华西雨屏带内终日细雨连绵的原因。（6分）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18.阅读图文材料，完成下列要求。（21分）</w:t>
      </w:r>
    </w:p>
    <w:p>
      <w:pPr>
        <w:spacing w:line="288" w:lineRule="auto"/>
        <w:ind w:firstLine="420" w:firstLineChars="2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海南岛东北部素有“台风走廊”之称，每年都受热带气旋影响，且集中于8</w:t>
      </w:r>
      <w:r>
        <w:rPr>
          <w:rFonts w:hint="eastAsia" w:ascii="Times New Roman" w:hAnsi="Times New Roman" w:eastAsia="楷体"/>
        </w:rPr>
        <w:t>~</w:t>
      </w:r>
      <w:r>
        <w:rPr>
          <w:rFonts w:hint="eastAsia" w:ascii="楷体" w:hAnsi="楷体" w:eastAsia="楷体"/>
        </w:rPr>
        <w:t>11月。该海域西北至木栏头，东南至抱虎角，岸线总体呈西北—东南走向，长约37km。该岸段属于弧形海岸，湾口长28km。该海岸受混合花岗岩岬角控制，除海湾两侧有木栏头与抱虎角岬角外，海湾中段还有潮滩鼻岬角凸出，在东北向受优势浪和次浪向的入射作用，发育成南、北两个次级弧形海湾（即木兰湾和抱虎湾）。该海城夏半年盛行东南风，冬半年盛行东北风。图8示意海南岛东北部海岸线形状和台风路径。</w:t>
      </w:r>
    </w:p>
    <w:p>
      <w:pPr>
        <w:spacing w:line="288" w:lineRule="auto"/>
        <w:rPr>
          <w:rFonts w:hint="eastAsia" w:ascii="Times New Roman" w:hAnsi="Times New Roman"/>
        </w:rPr>
      </w:pPr>
      <w:r>
        <w:drawing>
          <wp:inline distT="0" distB="0" distL="0" distR="0">
            <wp:extent cx="3390900" cy="2188845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0477" cy="218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（1）指出影响该海岸特征形成的主要因素。（9分）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（2）说出台风中心经过前后木兰湾的风向变化。（6分）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（3）分析抱虎湾浅滩面积比木兰湾大的原因。（6分）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二）选考题：共8分。请考生从2道题中任选一题作答，并用2B铅笔在答题卡上将所选题目对应的题号右侧方框涂黑，按所涂题号进行评分；多涂、多答，按所涂的首题进行评分；不涂，按本选考题的首题进行评分。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19.【选修3：旅游地理】（8分）</w:t>
      </w:r>
    </w:p>
    <w:p>
      <w:pPr>
        <w:spacing w:line="288" w:lineRule="auto"/>
        <w:ind w:firstLine="420" w:firstLineChars="2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近年来，随着人们生活水平的提高，沙漠旅游成为旅游的新热点。沙漠既是一种旅游吸引物，又是旅游活动开展的空间范围，其范围内的湖泊、生物、建筑、民俗等自然文化事象共同构成了沙漠旅游资源，发展沙漠旅游产业需要投入大量的人力、物力。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分析发展沙漠旅游产业需要投入大量人力、物力的原因。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20.【选修6：环境保护】（8分）</w:t>
      </w:r>
    </w:p>
    <w:p>
      <w:pPr>
        <w:spacing w:line="288" w:lineRule="auto"/>
        <w:ind w:firstLine="420" w:firstLineChars="2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2017年，我国的粮食产量达到61791万吨，其中受杂草危害损失的粮食约有2000万吨，占我国粮食总产量的3.2%。杂草种类多、生命力强，与农作物争夺光照、水分和地下养分，是农业害虫、寄生虫的天然“庇护所”和越冬场所。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从杂草生长、生存特点的角度，分析我国草害严重的原因，并提出解决措施。</w:t>
      </w:r>
    </w:p>
    <w:p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>
      <w:pPr>
        <w:spacing w:line="288" w:lineRule="auto"/>
        <w:jc w:val="center"/>
        <w:rPr>
          <w:rFonts w:hint="eastAsia"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高二年级下学期期末考试</w:t>
      </w:r>
    </w:p>
    <w:p>
      <w:pPr>
        <w:spacing w:line="288" w:lineRule="auto"/>
        <w:jc w:val="center"/>
        <w:rPr>
          <w:rFonts w:hint="eastAsia"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地理参考答案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1.B</w:t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</w:rPr>
        <w:t>2.D</w:t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</w:rPr>
        <w:t>3.D</w:t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</w:rPr>
        <w:t>4.D</w:t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</w:rPr>
        <w:t>5.B</w:t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</w:rPr>
        <w:t>6.C</w:t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</w:rPr>
        <w:t>7.A</w:t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</w:rPr>
        <w:t>8.D</w:t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</w:rPr>
        <w:t>9.A</w:t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</w:rPr>
        <w:t>10.C</w:t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</w:rPr>
        <w:t>11.D</w:t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</w:rPr>
        <w:t>12.D</w:t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</w:rPr>
        <w:t>13.A</w:t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</w:rPr>
        <w:t>14.D</w:t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</w:rPr>
        <w:t>15.B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16.（1）地势西北高、东南低；位于平原向高原过渡地带，地势起伏较大；山地面积广，平原面积狭小。（6分）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（2）位于山间谷地，地形较平坦；雨季受流水搬运及沉积作用，泥沙淤积量较大。（4分）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（3）受地形影响，城镇多分布于山间谷地或地势较平缓的坡地；受地形的限制，城镇规模较小。（4分）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17.（1）来自太平洋和印度洋的暖湿气流受地形抬升，多地形雨；暖湿气流与来自高原的冷空气相遇，形成锋面，降水量大。（6分）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（2）水汽来源充足；受地形影响，冷暖气流充分交融；受锋面影响的时间长。（6分）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18.（1）地质地貌；台风；盛行风风向；海滩走向；海浪。（答出三点，9分）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（2）台风中心经过前盛行向岸风，风向与海岸线走向近似垂直；台风中心过后盛行离岸风，风向与海岸线近似平行。（6分）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（3）抱虎湾两端受潮滩鼻和抱虎角阻挡，有利于浅滩的发育；抱虎湾内多珊瑚礁和岩礁分布，能削减风浪对海岸的侵蚀作用；抱虎湾岸线近似东西走向，热带气旋经过时对海岸侵蚀作用较弱。（6分）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19.沙漠地区地处偏远，距离客源地市场远；人口稀少，劳动力短缺；经济落后，接待能力弱；对外交通闭塞；气候恶劣，生态环境差。（答出四点，8分）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20.原因：杂草种类多，特别是入侵物种多；繁殖能力强；种子寿命超长；根系、茎干生命力强大；种子萌发持续时间长，发芽期不一致，除杀困难。（答出四点，4分）</w:t>
      </w:r>
    </w:p>
    <w:p>
      <w:pPr>
        <w:spacing w:line="288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措施：在杂草生长初期将其铲除；合理使用除草农药；将铲除的杂草经特殊处理，变成有机肥，避免再次复活；针对杂草的特点、种类培育植食性天敌。（答出两点，4分）</w:t>
      </w:r>
    </w:p>
    <w:p>
      <w:pPr>
        <w:spacing w:line="288" w:lineRule="auto"/>
        <w:rPr>
          <w:rFonts w:ascii="Times New Roman" w:hAnsi="Times New Roman"/>
        </w:rPr>
      </w:pPr>
    </w:p>
    <w:sectPr>
      <w:headerReference r:id="rId3" w:type="first"/>
      <w:pgSz w:w="11906" w:h="16838"/>
      <w:pgMar w:top="1304" w:right="964" w:bottom="1304" w:left="964" w:header="153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icrosoft YaHei UI">
    <w:altName w:val="微软雅黑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30200" cy="254000"/>
          <wp:effectExtent l="0" t="0" r="12700" b="12700"/>
          <wp:wrapNone/>
          <wp:docPr id="100011" name="图片 100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图片 1000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0200" cy="25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210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460FF"/>
    <w:rsid w:val="00054E7B"/>
    <w:rsid w:val="000E4D02"/>
    <w:rsid w:val="000E4FF1"/>
    <w:rsid w:val="000E78C8"/>
    <w:rsid w:val="000F3ECA"/>
    <w:rsid w:val="001177F3"/>
    <w:rsid w:val="00171458"/>
    <w:rsid w:val="00173C1D"/>
    <w:rsid w:val="001764C3"/>
    <w:rsid w:val="0018010E"/>
    <w:rsid w:val="00191C29"/>
    <w:rsid w:val="001C63DA"/>
    <w:rsid w:val="001D0C6F"/>
    <w:rsid w:val="00201A7E"/>
    <w:rsid w:val="00204526"/>
    <w:rsid w:val="00221FC9"/>
    <w:rsid w:val="00244CEF"/>
    <w:rsid w:val="002457C2"/>
    <w:rsid w:val="002553F2"/>
    <w:rsid w:val="002908F0"/>
    <w:rsid w:val="002A0E5D"/>
    <w:rsid w:val="002A1A21"/>
    <w:rsid w:val="002F06B2"/>
    <w:rsid w:val="003102DB"/>
    <w:rsid w:val="003625C4"/>
    <w:rsid w:val="00385D86"/>
    <w:rsid w:val="00390DAD"/>
    <w:rsid w:val="003B1712"/>
    <w:rsid w:val="003C4A95"/>
    <w:rsid w:val="003D0C09"/>
    <w:rsid w:val="004062F6"/>
    <w:rsid w:val="00430A44"/>
    <w:rsid w:val="00435F83"/>
    <w:rsid w:val="00444A46"/>
    <w:rsid w:val="0046214C"/>
    <w:rsid w:val="0049183B"/>
    <w:rsid w:val="004B44B5"/>
    <w:rsid w:val="004D44FD"/>
    <w:rsid w:val="0059145F"/>
    <w:rsid w:val="005957AB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C7576"/>
    <w:rsid w:val="006D5DE9"/>
    <w:rsid w:val="006F45E0"/>
    <w:rsid w:val="00701D6B"/>
    <w:rsid w:val="007061B2"/>
    <w:rsid w:val="00740A09"/>
    <w:rsid w:val="00762E26"/>
    <w:rsid w:val="0077666E"/>
    <w:rsid w:val="007B790D"/>
    <w:rsid w:val="008028B5"/>
    <w:rsid w:val="00832EC9"/>
    <w:rsid w:val="008634CD"/>
    <w:rsid w:val="008731FA"/>
    <w:rsid w:val="00880A38"/>
    <w:rsid w:val="00893DD6"/>
    <w:rsid w:val="008D2E94"/>
    <w:rsid w:val="009669B0"/>
    <w:rsid w:val="00974E0F"/>
    <w:rsid w:val="00982128"/>
    <w:rsid w:val="009A27BF"/>
    <w:rsid w:val="009B5666"/>
    <w:rsid w:val="009C4252"/>
    <w:rsid w:val="00A07DF2"/>
    <w:rsid w:val="00A405DB"/>
    <w:rsid w:val="00A46D54"/>
    <w:rsid w:val="00A536B0"/>
    <w:rsid w:val="00AB3EE3"/>
    <w:rsid w:val="00AD4827"/>
    <w:rsid w:val="00AD6B6A"/>
    <w:rsid w:val="00B73811"/>
    <w:rsid w:val="00B80D67"/>
    <w:rsid w:val="00B8100F"/>
    <w:rsid w:val="00B96924"/>
    <w:rsid w:val="00BB50C6"/>
    <w:rsid w:val="00C02815"/>
    <w:rsid w:val="00C321EB"/>
    <w:rsid w:val="00C847D1"/>
    <w:rsid w:val="00C965D1"/>
    <w:rsid w:val="00CA4A07"/>
    <w:rsid w:val="00CE1E42"/>
    <w:rsid w:val="00D02115"/>
    <w:rsid w:val="00D17772"/>
    <w:rsid w:val="00D51257"/>
    <w:rsid w:val="00D634C2"/>
    <w:rsid w:val="00D67F91"/>
    <w:rsid w:val="00D756B6"/>
    <w:rsid w:val="00D77F6E"/>
    <w:rsid w:val="00DA0796"/>
    <w:rsid w:val="00DA5448"/>
    <w:rsid w:val="00DB6888"/>
    <w:rsid w:val="00DC061C"/>
    <w:rsid w:val="00DD669B"/>
    <w:rsid w:val="00DF071B"/>
    <w:rsid w:val="00E22C2C"/>
    <w:rsid w:val="00E27821"/>
    <w:rsid w:val="00E63075"/>
    <w:rsid w:val="00E97096"/>
    <w:rsid w:val="00EA0188"/>
    <w:rsid w:val="00EB17B4"/>
    <w:rsid w:val="00ED1550"/>
    <w:rsid w:val="00ED4F9A"/>
    <w:rsid w:val="00EE1A37"/>
    <w:rsid w:val="00F21C80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38274566"/>
    <w:rsid w:val="38364524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uiPriority w:val="99"/>
    <w:rPr>
      <w:kern w:val="2"/>
      <w:sz w:val="18"/>
      <w:szCs w:val="24"/>
    </w:rPr>
  </w:style>
  <w:style w:type="paragraph" w:customStyle="1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customStyle="1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DBC93E-0FD8-41C3-8298-4A7214FA18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545</Words>
  <Characters>3110</Characters>
  <Lines>25</Lines>
  <Paragraphs>7</Paragraphs>
  <TotalTime>0</TotalTime>
  <ScaleCrop>false</ScaleCrop>
  <LinksUpToDate>false</LinksUpToDate>
  <CharactersWithSpaces>3648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2020-02-26T01:07:00Z</dcterms:created>
  <dc:creator>琦</dc:creator>
  <cp:lastModifiedBy>Administrator</cp:lastModifiedBy>
  <dcterms:modified xsi:type="dcterms:W3CDTF">2021-07-06T11:21:18Z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2052-10.1.0.5866</vt:lpwstr>
  </property>
</Properties>
</file>