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tiff" ContentType="image/tiff"/>
  <Default Extension="jpeg" ContentType="image/jpeg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tabs>
          <w:tab w:val="center" w:pos="4139"/>
          <w:tab w:val="left" w:pos="4305"/>
          <w:tab w:val="left" w:pos="5040"/>
          <w:tab w:val="right" w:pos="8279"/>
        </w:tabs>
        <w:topLinePunct/>
        <w:spacing w:line="240" w:lineRule="atLeast"/>
        <w:jc w:val="center"/>
        <w:rPr>
          <w:rFonts w:hint="eastAsia" w:ascii="黑体" w:eastAsia="黑体"/>
          <w:b/>
          <w:sz w:val="30"/>
          <w:szCs w:val="30"/>
        </w:rPr>
      </w:pPr>
      <w:r>
        <w:rPr>
          <w:rFonts w:hint="eastAsia" w:ascii="黑体" w:eastAsia="黑体"/>
          <w:b/>
          <w:sz w:val="30"/>
          <w:szCs w:val="30"/>
        </w:rPr>
        <w:t>威海市2020-2021学年高一下学期期末考试</w:t>
      </w:r>
    </w:p>
    <w:p>
      <w:pPr>
        <w:autoSpaceDE w:val="0"/>
        <w:autoSpaceDN w:val="0"/>
        <w:adjustRightInd w:val="0"/>
        <w:spacing w:before="156" w:beforeLines="50" w:line="460" w:lineRule="exact"/>
        <w:jc w:val="center"/>
        <w:rPr>
          <w:rFonts w:eastAsia="黑体"/>
          <w:sz w:val="44"/>
          <w:szCs w:val="44"/>
          <w:lang w:val="zh-CN"/>
        </w:rPr>
      </w:pPr>
      <w:bookmarkStart w:id="20" w:name="_GoBack"/>
      <w:bookmarkEnd w:id="20"/>
      <w:r>
        <w:rPr>
          <w:rFonts w:eastAsia="黑体"/>
          <w:sz w:val="44"/>
          <w:szCs w:val="44"/>
          <w:lang w:val="zh-CN"/>
        </w:rPr>
        <w:t xml:space="preserve">地 理 </w:t>
      </w:r>
    </w:p>
    <w:p>
      <w:pPr>
        <w:tabs>
          <w:tab w:val="left" w:pos="0"/>
          <w:tab w:val="left" w:pos="2310"/>
          <w:tab w:val="left" w:pos="4200"/>
          <w:tab w:val="left" w:pos="6090"/>
          <w:tab w:val="left" w:pos="7560"/>
        </w:tabs>
        <w:spacing w:line="330" w:lineRule="exact"/>
        <w:ind w:firstLine="420" w:firstLineChars="200"/>
        <w:rPr>
          <w:bCs/>
          <w:sz w:val="28"/>
        </w:rPr>
      </w:pPr>
      <w:r>
        <w:rPr>
          <w:rFonts w:hint="eastAsia" w:ascii="宋体" w:hAnsi="宋体" w:cs="宋体"/>
          <w:lang w:val="zh-CN"/>
        </w:rPr>
        <w:t>本试卷分第Ⅰ卷和第Ⅱ卷两部分，共</w:t>
      </w:r>
      <w:r>
        <w:rPr>
          <w:rFonts w:hint="eastAsia" w:ascii="宋体" w:hAnsi="宋体" w:cs="宋体"/>
        </w:rPr>
        <w:t>8</w:t>
      </w:r>
      <w:r>
        <w:rPr>
          <w:rFonts w:hint="eastAsia" w:ascii="宋体" w:hAnsi="宋体" w:cs="宋体"/>
          <w:lang w:val="zh-CN"/>
        </w:rPr>
        <w:t>页。满分100分。考试用时90分钟。答题前，</w:t>
      </w:r>
      <w:r>
        <w:rPr>
          <w:rFonts w:hint="eastAsia" w:ascii="宋体" w:hAnsi="宋体" w:cs="宋体"/>
          <w:bCs/>
        </w:rPr>
        <w:t>考生务必用0.5毫米的黑色签字笔将自己的姓名、座号、准考证号填写在答题卡规定的位置。考试结束后，将答题卡交回。</w:t>
      </w:r>
    </w:p>
    <w:p>
      <w:pPr>
        <w:tabs>
          <w:tab w:val="left" w:pos="3600"/>
        </w:tabs>
        <w:autoSpaceDE w:val="0"/>
        <w:autoSpaceDN w:val="0"/>
        <w:adjustRightInd w:val="0"/>
        <w:spacing w:before="240" w:after="240" w:line="360" w:lineRule="exac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  <w:lang w:val="zh-CN"/>
        </w:rPr>
        <w:t>第Ⅰ卷（选择题</w:t>
      </w:r>
      <w:r>
        <w:rPr>
          <w:b/>
          <w:bCs/>
          <w:sz w:val="28"/>
          <w:szCs w:val="28"/>
        </w:rPr>
        <w:t xml:space="preserve">  </w:t>
      </w:r>
      <w:r>
        <w:rPr>
          <w:rFonts w:hint="eastAsia" w:ascii="宋体" w:hAnsi="宋体" w:cs="宋体"/>
          <w:b/>
          <w:bCs/>
          <w:sz w:val="28"/>
          <w:szCs w:val="28"/>
          <w:lang w:val="zh-CN"/>
        </w:rPr>
        <w:t>共</w:t>
      </w:r>
      <w:r>
        <w:rPr>
          <w:rFonts w:hint="eastAsia" w:ascii="宋体" w:hAnsi="宋体" w:cs="宋体"/>
          <w:b/>
          <w:bCs/>
          <w:sz w:val="28"/>
          <w:szCs w:val="28"/>
        </w:rPr>
        <w:t>50</w:t>
      </w:r>
      <w:r>
        <w:rPr>
          <w:rFonts w:hint="eastAsia" w:ascii="宋体" w:hAnsi="宋体" w:cs="宋体"/>
          <w:b/>
          <w:bCs/>
          <w:sz w:val="28"/>
          <w:szCs w:val="28"/>
          <w:lang w:val="zh-CN"/>
        </w:rPr>
        <w:t>分</w:t>
      </w:r>
      <w:r>
        <w:rPr>
          <w:b/>
          <w:bCs/>
          <w:sz w:val="28"/>
          <w:szCs w:val="28"/>
          <w:lang w:val="zh-CN"/>
        </w:rPr>
        <w:t>）</w:t>
      </w:r>
    </w:p>
    <w:p>
      <w:pPr>
        <w:tabs>
          <w:tab w:val="left" w:pos="3600"/>
        </w:tabs>
        <w:autoSpaceDE w:val="0"/>
        <w:autoSpaceDN w:val="0"/>
        <w:adjustRightInd w:val="0"/>
        <w:spacing w:line="330" w:lineRule="exact"/>
        <w:rPr>
          <w:b/>
          <w:bCs/>
        </w:rPr>
      </w:pPr>
      <w:r>
        <w:rPr>
          <w:b/>
          <w:bCs/>
          <w:lang w:val="zh-CN"/>
        </w:rPr>
        <w:t>注意事项：</w:t>
      </w:r>
    </w:p>
    <w:p>
      <w:pPr>
        <w:tabs>
          <w:tab w:val="left" w:pos="3600"/>
        </w:tabs>
        <w:autoSpaceDE w:val="0"/>
        <w:autoSpaceDN w:val="0"/>
        <w:adjustRightInd w:val="0"/>
        <w:spacing w:line="330" w:lineRule="exact"/>
        <w:ind w:firstLine="420"/>
        <w:rPr>
          <w:rFonts w:ascii="宋体" w:hAnsi="宋体" w:cs="宋体"/>
        </w:rPr>
      </w:pPr>
      <w:r>
        <w:rPr>
          <w:rFonts w:hint="eastAsia" w:ascii="宋体" w:hAnsi="宋体" w:cs="宋体"/>
        </w:rPr>
        <w:t>1</w:t>
      </w:r>
      <w:r>
        <w:rPr>
          <w:rFonts w:hint="eastAsia" w:ascii="宋体" w:hAnsi="宋体" w:cs="宋体"/>
          <w:lang w:val="zh-CN"/>
        </w:rPr>
        <w:t>．第Ⅰ卷共</w:t>
      </w:r>
      <w:r>
        <w:rPr>
          <w:rFonts w:hint="eastAsia" w:ascii="宋体" w:hAnsi="宋体" w:cs="宋体"/>
        </w:rPr>
        <w:t>25</w:t>
      </w:r>
      <w:r>
        <w:rPr>
          <w:rFonts w:hint="eastAsia" w:ascii="宋体" w:hAnsi="宋体" w:cs="宋体"/>
          <w:lang w:val="zh-CN"/>
        </w:rPr>
        <w:t>题，每题</w:t>
      </w:r>
      <w:r>
        <w:rPr>
          <w:rFonts w:hint="eastAsia" w:ascii="宋体" w:hAnsi="宋体" w:cs="宋体"/>
        </w:rPr>
        <w:t>2</w:t>
      </w:r>
      <w:r>
        <w:rPr>
          <w:rFonts w:hint="eastAsia" w:ascii="宋体" w:hAnsi="宋体" w:cs="宋体"/>
          <w:lang w:val="zh-CN"/>
        </w:rPr>
        <w:t>分，共</w:t>
      </w:r>
      <w:r>
        <w:rPr>
          <w:rFonts w:hint="eastAsia" w:ascii="宋体" w:hAnsi="宋体" w:cs="宋体"/>
          <w:bCs/>
        </w:rPr>
        <w:t>50</w:t>
      </w:r>
      <w:r>
        <w:rPr>
          <w:rFonts w:hint="eastAsia" w:ascii="宋体" w:hAnsi="宋体" w:cs="宋体"/>
          <w:lang w:val="zh-CN"/>
        </w:rPr>
        <w:t>分。</w:t>
      </w:r>
    </w:p>
    <w:p>
      <w:pPr>
        <w:ind w:firstLine="420" w:firstLineChars="200"/>
        <w:rPr>
          <w:rFonts w:ascii="宋体" w:hAnsi="宋体" w:cs="宋体"/>
          <w:lang w:val="zh-CN"/>
        </w:rPr>
      </w:pPr>
      <w:r>
        <w:rPr>
          <w:rFonts w:hint="eastAsia" w:ascii="宋体" w:hAnsi="宋体" w:cs="宋体"/>
        </w:rPr>
        <w:t>2</w:t>
      </w:r>
      <w:r>
        <w:rPr>
          <w:rFonts w:hint="eastAsia" w:ascii="宋体" w:hAnsi="宋体" w:cs="宋体"/>
          <w:lang w:val="zh-CN"/>
        </w:rPr>
        <w:t>．每小题选出答案后，用2B铅笔把答题卡上对应题目的答案标号涂黑。如需改动，用橡皮擦干净后，再选涂其它答案标号。不涂在答题卡上，只答在试卷上不得分。</w:t>
      </w:r>
    </w:p>
    <w:p>
      <w:pPr>
        <w:spacing w:line="288" w:lineRule="auto"/>
        <w:ind w:firstLine="420" w:firstLineChars="200"/>
        <w:jc w:val="left"/>
        <w:textAlignment w:val="center"/>
      </w:pPr>
      <w:r>
        <w:rPr>
          <w:rFonts w:ascii="楷体_GB2312" w:hAnsi="宋体" w:eastAsia="楷体_GB2312"/>
          <w:szCs w:val="21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3277870</wp:posOffset>
            </wp:positionH>
            <wp:positionV relativeFrom="paragraph">
              <wp:posOffset>874395</wp:posOffset>
            </wp:positionV>
            <wp:extent cx="1913255" cy="1046480"/>
            <wp:effectExtent l="0" t="0" r="10795" b="1270"/>
            <wp:wrapSquare wrapText="bothSides"/>
            <wp:docPr id="100001" name="图片 1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1" name="图片 10000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3255" cy="1046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hint="eastAsia" w:ascii="楷体_GB2312" w:hAnsi="宋体" w:eastAsia="楷体_GB2312"/>
          <w:szCs w:val="21"/>
        </w:rPr>
        <w:t>北京时间</w:t>
      </w:r>
      <w:r>
        <w:rPr>
          <w:rFonts w:ascii="楷体_GB2312" w:hAnsi="宋体" w:eastAsia="楷体_GB2312"/>
          <w:szCs w:val="21"/>
        </w:rPr>
        <w:t>2020</w:t>
      </w:r>
      <w:r>
        <w:rPr>
          <w:rFonts w:hint="eastAsia" w:ascii="楷体_GB2312" w:hAnsi="宋体" w:eastAsia="楷体_GB2312"/>
          <w:szCs w:val="21"/>
        </w:rPr>
        <w:t>年</w:t>
      </w:r>
      <w:r>
        <w:rPr>
          <w:rFonts w:ascii="楷体_GB2312" w:hAnsi="宋体" w:eastAsia="楷体_GB2312"/>
          <w:szCs w:val="21"/>
        </w:rPr>
        <w:t>7</w:t>
      </w:r>
      <w:r>
        <w:rPr>
          <w:rFonts w:hint="eastAsia" w:ascii="楷体_GB2312" w:hAnsi="宋体" w:eastAsia="楷体_GB2312"/>
          <w:szCs w:val="21"/>
        </w:rPr>
        <w:t>月</w:t>
      </w:r>
      <w:r>
        <w:rPr>
          <w:rFonts w:ascii="楷体_GB2312" w:hAnsi="宋体" w:eastAsia="楷体_GB2312"/>
          <w:szCs w:val="21"/>
        </w:rPr>
        <w:t>23</w:t>
      </w:r>
      <w:r>
        <w:rPr>
          <w:rFonts w:hint="eastAsia" w:ascii="楷体_GB2312" w:hAnsi="宋体" w:eastAsia="楷体_GB2312"/>
          <w:szCs w:val="21"/>
        </w:rPr>
        <w:t>日</w:t>
      </w:r>
      <w:r>
        <w:rPr>
          <w:rFonts w:ascii="楷体_GB2312" w:hAnsi="宋体" w:eastAsia="楷体_GB2312"/>
          <w:szCs w:val="21"/>
        </w:rPr>
        <w:t>12</w:t>
      </w:r>
      <w:r>
        <w:rPr>
          <w:rFonts w:hint="eastAsia" w:ascii="楷体_GB2312" w:hAnsi="宋体" w:eastAsia="楷体_GB2312"/>
          <w:szCs w:val="21"/>
        </w:rPr>
        <w:t>时</w:t>
      </w:r>
      <w:r>
        <w:rPr>
          <w:rFonts w:ascii="楷体_GB2312" w:hAnsi="宋体" w:eastAsia="楷体_GB2312"/>
          <w:szCs w:val="21"/>
        </w:rPr>
        <w:t>41</w:t>
      </w:r>
      <w:r>
        <w:rPr>
          <w:rFonts w:hint="eastAsia" w:ascii="楷体_GB2312" w:hAnsi="宋体" w:eastAsia="楷体_GB2312"/>
          <w:szCs w:val="21"/>
        </w:rPr>
        <w:t>分，我国首次火星探测任务“天问一号”探测器在文昌（</w:t>
      </w:r>
      <w:r>
        <w:rPr>
          <w:rFonts w:ascii="楷体_GB2312" w:hAnsi="宋体" w:eastAsia="楷体_GB2312"/>
          <w:szCs w:val="21"/>
        </w:rPr>
        <w:t>20</w:t>
      </w:r>
      <w:r>
        <w:rPr>
          <w:rFonts w:hint="eastAsia" w:ascii="楷体_GB2312" w:hAnsi="宋体" w:eastAsia="楷体_GB2312"/>
          <w:szCs w:val="21"/>
        </w:rPr>
        <w:t>°</w:t>
      </w:r>
      <w:r>
        <w:rPr>
          <w:rFonts w:ascii="楷体_GB2312" w:hAnsi="宋体" w:eastAsia="楷体_GB2312"/>
          <w:szCs w:val="21"/>
        </w:rPr>
        <w:t xml:space="preserve">N </w:t>
      </w:r>
      <w:r>
        <w:rPr>
          <w:rFonts w:hint="eastAsia" w:ascii="楷体_GB2312" w:hAnsi="宋体" w:eastAsia="楷体_GB2312"/>
          <w:szCs w:val="21"/>
        </w:rPr>
        <w:t>，</w:t>
      </w:r>
      <w:r>
        <w:rPr>
          <w:rFonts w:ascii="楷体_GB2312" w:hAnsi="宋体" w:eastAsia="楷体_GB2312"/>
          <w:szCs w:val="21"/>
        </w:rPr>
        <w:t>110</w:t>
      </w:r>
      <w:r>
        <w:rPr>
          <w:rFonts w:hint="eastAsia" w:ascii="楷体_GB2312" w:hAnsi="宋体" w:eastAsia="楷体_GB2312"/>
          <w:szCs w:val="21"/>
        </w:rPr>
        <w:t>°</w:t>
      </w:r>
      <w:r>
        <w:rPr>
          <w:rFonts w:ascii="楷体_GB2312" w:hAnsi="宋体" w:eastAsia="楷体_GB2312"/>
          <w:szCs w:val="21"/>
        </w:rPr>
        <w:t>E</w:t>
      </w:r>
      <w:r>
        <w:rPr>
          <w:rFonts w:hint="eastAsia" w:ascii="楷体_GB2312" w:hAnsi="宋体" w:eastAsia="楷体_GB2312"/>
          <w:szCs w:val="21"/>
        </w:rPr>
        <w:t>）航天发射场成功发射，经过</w:t>
      </w:r>
      <w:r>
        <w:rPr>
          <w:rFonts w:ascii="楷体_GB2312" w:hAnsi="宋体" w:eastAsia="楷体_GB2312"/>
          <w:szCs w:val="21"/>
        </w:rPr>
        <w:t>295</w:t>
      </w:r>
      <w:r>
        <w:rPr>
          <w:rFonts w:hint="eastAsia" w:ascii="楷体_GB2312" w:hAnsi="宋体" w:eastAsia="楷体_GB2312"/>
          <w:szCs w:val="21"/>
        </w:rPr>
        <w:t>天的航行，于</w:t>
      </w:r>
      <w:r>
        <w:rPr>
          <w:rFonts w:ascii="楷体_GB2312" w:hAnsi="宋体" w:eastAsia="楷体_GB2312"/>
          <w:szCs w:val="21"/>
        </w:rPr>
        <w:t>2021</w:t>
      </w:r>
      <w:r>
        <w:rPr>
          <w:rFonts w:hint="eastAsia" w:ascii="楷体_GB2312" w:hAnsi="宋体" w:eastAsia="楷体_GB2312"/>
          <w:szCs w:val="21"/>
        </w:rPr>
        <w:t>年</w:t>
      </w:r>
      <w:r>
        <w:rPr>
          <w:rFonts w:ascii="楷体_GB2312" w:hAnsi="宋体" w:eastAsia="楷体_GB2312"/>
          <w:szCs w:val="21"/>
        </w:rPr>
        <w:t>5</w:t>
      </w:r>
      <w:r>
        <w:rPr>
          <w:rFonts w:hint="eastAsia" w:ascii="楷体_GB2312" w:hAnsi="宋体" w:eastAsia="楷体_GB2312"/>
          <w:szCs w:val="21"/>
        </w:rPr>
        <w:t>月</w:t>
      </w:r>
      <w:r>
        <w:rPr>
          <w:rFonts w:ascii="楷体_GB2312" w:hAnsi="宋体" w:eastAsia="楷体_GB2312"/>
          <w:szCs w:val="21"/>
        </w:rPr>
        <w:t>15</w:t>
      </w:r>
      <w:r>
        <w:rPr>
          <w:rFonts w:hint="eastAsia" w:ascii="楷体_GB2312" w:hAnsi="宋体" w:eastAsia="楷体_GB2312"/>
          <w:szCs w:val="21"/>
        </w:rPr>
        <w:t>日</w:t>
      </w:r>
      <w:r>
        <w:rPr>
          <w:rFonts w:ascii="楷体_GB2312" w:hAnsi="宋体" w:eastAsia="楷体_GB2312"/>
          <w:szCs w:val="21"/>
        </w:rPr>
        <w:t>8</w:t>
      </w:r>
      <w:r>
        <w:rPr>
          <w:rFonts w:hint="eastAsia" w:ascii="楷体_GB2312" w:hAnsi="宋体" w:eastAsia="楷体_GB2312"/>
          <w:szCs w:val="21"/>
        </w:rPr>
        <w:t>时</w:t>
      </w:r>
      <w:r>
        <w:rPr>
          <w:rFonts w:ascii="楷体_GB2312" w:hAnsi="宋体" w:eastAsia="楷体_GB2312"/>
          <w:szCs w:val="21"/>
        </w:rPr>
        <w:t>20</w:t>
      </w:r>
      <w:r>
        <w:rPr>
          <w:rFonts w:hint="eastAsia" w:ascii="楷体_GB2312" w:hAnsi="宋体" w:eastAsia="楷体_GB2312"/>
          <w:szCs w:val="21"/>
        </w:rPr>
        <w:t>分左右成功着陆。这是我国火星探测史上的一个历史性时刻，意味着我国正式成为第二个成功登陆火星的国家。图</w:t>
      </w:r>
      <w:r>
        <w:rPr>
          <w:rFonts w:ascii="楷体_GB2312" w:hAnsi="宋体" w:eastAsia="楷体_GB2312"/>
          <w:szCs w:val="21"/>
        </w:rPr>
        <w:t>1</w:t>
      </w:r>
      <w:r>
        <w:rPr>
          <w:rFonts w:hint="eastAsia" w:ascii="楷体_GB2312" w:hAnsi="宋体" w:eastAsia="楷体_GB2312"/>
          <w:szCs w:val="21"/>
        </w:rPr>
        <w:t>示意二分二至日地球的位置。据此完成</w:t>
      </w:r>
      <w:r>
        <w:rPr>
          <w:rFonts w:ascii="楷体_GB2312" w:hAnsi="宋体" w:eastAsia="楷体_GB2312"/>
          <w:szCs w:val="21"/>
        </w:rPr>
        <w:t>1</w:t>
      </w:r>
      <w:r>
        <w:rPr>
          <w:rFonts w:hint="eastAsia" w:ascii="楷体_GB2312" w:hAnsi="宋体" w:eastAsia="楷体_GB2312"/>
          <w:szCs w:val="21"/>
        </w:rPr>
        <w:t>～</w:t>
      </w:r>
      <w:r>
        <w:rPr>
          <w:rFonts w:ascii="楷体_GB2312" w:hAnsi="宋体" w:eastAsia="楷体_GB2312"/>
          <w:szCs w:val="21"/>
        </w:rPr>
        <w:t>3</w:t>
      </w:r>
      <w:r>
        <w:rPr>
          <w:rFonts w:hint="eastAsia" w:ascii="楷体_GB2312" w:hAnsi="宋体" w:eastAsia="楷体_GB2312"/>
          <w:szCs w:val="21"/>
        </w:rPr>
        <w:t>题。</w:t>
      </w:r>
    </w:p>
    <w:p>
      <w:pPr>
        <w:spacing w:line="288" w:lineRule="auto"/>
        <w:jc w:val="left"/>
        <w:textAlignment w:val="center"/>
      </w:pPr>
      <w:r>
        <w:t>1</w:t>
      </w:r>
      <w:r>
        <w:rPr>
          <w:rFonts w:hint="eastAsia"/>
        </w:rPr>
        <w:t xml:space="preserve">．天问一号发射时，文昌的地方时是 </w:t>
      </w:r>
      <w:r>
        <w:t xml:space="preserve"> </w:t>
      </w:r>
    </w:p>
    <w:p>
      <w:pPr>
        <w:spacing w:line="288" w:lineRule="auto"/>
        <w:ind w:firstLine="210" w:firstLineChars="100"/>
        <w:jc w:val="left"/>
        <w:textAlignment w:val="center"/>
      </w:pPr>
      <w:r>
        <w:t>A</w:t>
      </w:r>
      <w:r>
        <w:rPr>
          <w:rFonts w:hint="eastAsia"/>
        </w:rPr>
        <w:t xml:space="preserve">．23日12时1分       </w:t>
      </w:r>
      <w:r>
        <w:t>B</w:t>
      </w:r>
      <w:r>
        <w:rPr>
          <w:rFonts w:hint="eastAsia"/>
        </w:rPr>
        <w:t>．23日12时15分</w:t>
      </w:r>
    </w:p>
    <w:p>
      <w:pPr>
        <w:spacing w:line="288" w:lineRule="auto"/>
        <w:ind w:firstLine="210" w:firstLineChars="100"/>
        <w:jc w:val="left"/>
        <w:textAlignment w:val="center"/>
      </w:pPr>
      <w: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4370705</wp:posOffset>
                </wp:positionH>
                <wp:positionV relativeFrom="paragraph">
                  <wp:posOffset>233680</wp:posOffset>
                </wp:positionV>
                <wp:extent cx="515620" cy="285750"/>
                <wp:effectExtent l="0" t="0" r="0" b="0"/>
                <wp:wrapNone/>
                <wp:docPr id="100000" name="文本框 1000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5620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r>
                              <w:rPr>
                                <w:rFonts w:hint="eastAsia"/>
                              </w:rPr>
                              <w:t>图</w:t>
                            </w:r>
                            <w:r>
                              <w:t>1</w:t>
                            </w:r>
                          </w:p>
                        </w:txbxContent>
                      </wps:txbx>
                      <wps:bodyPr rot="0" vertOverflow="clip" horzOverflow="clip" vert="horz" wrap="square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44.15pt;margin-top:18.4pt;height:22.5pt;width:40.6pt;z-index:251662336;mso-width-relative:page;mso-height-relative:page;" filled="f" stroked="f" coordsize="21600,21600" o:gfxdata="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</w:rPr>
                        <w:t>图</w:t>
                      </w:r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t>C</w:t>
      </w:r>
      <w:r>
        <w:rPr>
          <w:rFonts w:hint="eastAsia"/>
        </w:rPr>
        <w:t xml:space="preserve">．23日13时21分      </w:t>
      </w:r>
      <w:r>
        <w:t>D</w:t>
      </w:r>
      <w:r>
        <w:rPr>
          <w:rFonts w:hint="eastAsia"/>
        </w:rPr>
        <w:t>．23日13时05分</w:t>
      </w:r>
    </w:p>
    <w:p>
      <w:pPr>
        <w:spacing w:line="288" w:lineRule="auto"/>
        <w:jc w:val="left"/>
        <w:textAlignment w:val="center"/>
      </w:pPr>
      <w:r>
        <w:t>2</w:t>
      </w:r>
      <w:r>
        <w:rPr>
          <w:rFonts w:hint="eastAsia"/>
        </w:rPr>
        <w:t>．</w:t>
      </w:r>
      <w:bookmarkStart w:id="0" w:name="_Hlk74147713"/>
      <w:r>
        <w:rPr>
          <w:rFonts w:hint="eastAsia"/>
        </w:rPr>
        <w:t xml:space="preserve">天问一号成功着陆时，地球位于公转轨道的 </w:t>
      </w:r>
    </w:p>
    <w:bookmarkEnd w:id="0"/>
    <w:p>
      <w:pPr>
        <w:spacing w:line="288" w:lineRule="auto"/>
        <w:ind w:firstLine="210" w:firstLineChars="100"/>
        <w:jc w:val="left"/>
        <w:textAlignment w:val="center"/>
      </w:pPr>
      <w:r>
        <w:t>A</w:t>
      </w:r>
      <w:r>
        <w:rPr>
          <w:rFonts w:hint="eastAsia"/>
        </w:rPr>
        <w:t>．①处</w:t>
      </w:r>
      <w:r>
        <w:t xml:space="preserve">  </w:t>
      </w:r>
      <w:r>
        <w:tab/>
      </w:r>
      <w:r>
        <w:t xml:space="preserve">  B</w:t>
      </w:r>
      <w:r>
        <w:rPr>
          <w:rFonts w:hint="eastAsia"/>
        </w:rPr>
        <w:t>．②处</w:t>
      </w:r>
      <w:r>
        <w:t xml:space="preserve">  </w:t>
      </w:r>
      <w:r>
        <w:tab/>
      </w:r>
      <w:r>
        <w:t xml:space="preserve">  C</w:t>
      </w:r>
      <w:r>
        <w:rPr>
          <w:rFonts w:hint="eastAsia"/>
        </w:rPr>
        <w:t>．③处</w:t>
      </w:r>
      <w:r>
        <w:t xml:space="preserve">  </w:t>
      </w:r>
      <w:r>
        <w:tab/>
      </w:r>
      <w:r>
        <w:t xml:space="preserve">  D</w:t>
      </w:r>
      <w:r>
        <w:rPr>
          <w:rFonts w:hint="eastAsia"/>
        </w:rPr>
        <w:t>．④处</w:t>
      </w:r>
    </w:p>
    <w:p>
      <w:pPr>
        <w:spacing w:line="288" w:lineRule="auto"/>
        <w:jc w:val="left"/>
        <w:textAlignment w:val="center"/>
      </w:pPr>
      <w:r>
        <w:t>3</w:t>
      </w:r>
      <w:r>
        <w:rPr>
          <w:rFonts w:hint="eastAsia"/>
        </w:rPr>
        <w:t>．天问一号从发射到着陆期间，下列叙述正确的是</w:t>
      </w:r>
    </w:p>
    <w:p>
      <w:pPr>
        <w:spacing w:line="288" w:lineRule="auto"/>
        <w:ind w:firstLine="210" w:firstLineChars="100"/>
        <w:jc w:val="left"/>
        <w:textAlignment w:val="center"/>
      </w:pPr>
      <w:r>
        <w:t>A</w:t>
      </w:r>
      <w:r>
        <w:rPr>
          <w:rFonts w:hint="eastAsia"/>
        </w:rPr>
        <w:t xml:space="preserve">．地球公转速度先变慢，后变快 </w:t>
      </w:r>
      <w:r>
        <w:t xml:space="preserve">      B</w:t>
      </w:r>
      <w:r>
        <w:rPr>
          <w:rFonts w:hint="eastAsia"/>
        </w:rPr>
        <w:t>．文昌昼长先变长，后变短</w:t>
      </w:r>
    </w:p>
    <w:p>
      <w:pPr>
        <w:spacing w:line="288" w:lineRule="auto"/>
        <w:ind w:firstLine="210" w:firstLineChars="100"/>
        <w:jc w:val="left"/>
        <w:textAlignment w:val="center"/>
      </w:pPr>
      <w:r>
        <w:t>C</w:t>
      </w:r>
      <w:r>
        <w:rPr>
          <w:rFonts w:hint="eastAsia"/>
        </w:rPr>
        <w:t xml:space="preserve">．太阳直射点两次经过赤道 </w:t>
      </w:r>
      <w:r>
        <w:t xml:space="preserve">          D</w:t>
      </w:r>
      <w:r>
        <w:rPr>
          <w:rFonts w:hint="eastAsia"/>
        </w:rPr>
        <w:t>．文昌正午太阳高度角持续减小</w:t>
      </w:r>
    </w:p>
    <w:p>
      <w:pPr>
        <w:spacing w:line="288" w:lineRule="auto"/>
        <w:ind w:firstLine="420" w:firstLineChars="200"/>
        <w:jc w:val="left"/>
        <w:textAlignment w:val="center"/>
        <w:rPr>
          <w:rFonts w:ascii="楷体_GB2312" w:hAnsi="宋体" w:eastAsia="楷体_GB2312"/>
          <w:szCs w:val="21"/>
        </w:rPr>
      </w:pPr>
      <w: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4213225</wp:posOffset>
                </wp:positionH>
                <wp:positionV relativeFrom="paragraph">
                  <wp:posOffset>1978025</wp:posOffset>
                </wp:positionV>
                <wp:extent cx="515620" cy="285750"/>
                <wp:effectExtent l="0" t="0" r="0" b="0"/>
                <wp:wrapNone/>
                <wp:docPr id="24" name="文本框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5620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r>
                              <w:rPr>
                                <w:rFonts w:hint="eastAsia"/>
                              </w:rPr>
                              <w:t>图</w:t>
                            </w:r>
                            <w:r>
                              <w:t>2</w:t>
                            </w:r>
                          </w:p>
                        </w:txbxContent>
                      </wps:txbx>
                      <wps:bodyPr rot="0" vertOverflow="clip" horzOverflow="clip" vert="horz" wrap="square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1.75pt;margin-top:155.75pt;height:22.5pt;width:40.6pt;z-index:251693056;mso-width-relative:page;mso-height-relative:page;" filled="f" stroked="f" coordsize="21600,21600" o:gfxdata="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</w:rPr>
                        <w:t>图</w:t>
                      </w:r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楷体_GB2312" w:hAnsi="宋体" w:eastAsia="楷体_GB2312"/>
          <w:szCs w:val="21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2527300</wp:posOffset>
            </wp:positionH>
            <wp:positionV relativeFrom="paragraph">
              <wp:posOffset>730885</wp:posOffset>
            </wp:positionV>
            <wp:extent cx="1684020" cy="1547495"/>
            <wp:effectExtent l="0" t="0" r="0" b="0"/>
            <wp:wrapNone/>
            <wp:docPr id="100002" name="图片 1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2" name="图片 100002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4020" cy="1547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楷体_GB2312" w:hAnsi="宋体" w:eastAsia="楷体_GB2312"/>
          <w:szCs w:val="21"/>
        </w:rPr>
        <w:t>日晷是我国古代利用日影测得时刻的一种计时仪器，通常由铜制的指针、与指针垂直的石盘组成。其工作的原理是：将指针朝向北极星固定，通过观察指针投影在石盘上的刻度来判断时间。图</w:t>
      </w:r>
      <w:r>
        <w:rPr>
          <w:rFonts w:ascii="楷体_GB2312" w:hAnsi="宋体" w:eastAsia="楷体_GB2312"/>
          <w:szCs w:val="21"/>
        </w:rPr>
        <w:t>2</w:t>
      </w:r>
      <w:r>
        <w:rPr>
          <w:rFonts w:hint="eastAsia" w:ascii="楷体_GB2312" w:hAnsi="宋体" w:eastAsia="楷体_GB2312"/>
          <w:szCs w:val="21"/>
        </w:rPr>
        <w:t>示意我国某地某日日晷影像照片及其工作原理。据此完成4</w:t>
      </w:r>
      <w:r>
        <w:rPr>
          <w:rFonts w:hint="eastAsia" w:ascii="楷体_GB2312" w:hAnsi="宋体" w:eastAsia="楷体_GB2312"/>
          <w:kern w:val="0"/>
          <w:szCs w:val="21"/>
        </w:rPr>
        <w:t>～</w:t>
      </w:r>
      <w:r>
        <w:rPr>
          <w:rFonts w:hint="eastAsia" w:ascii="楷体_GB2312" w:hAnsi="宋体" w:eastAsia="楷体_GB2312"/>
          <w:szCs w:val="21"/>
        </w:rPr>
        <w:t>6题。</w:t>
      </w:r>
      <w:r>
        <w:rPr>
          <w:rFonts w:ascii="楷体_GB2312" w:hAnsi="宋体" w:eastAsia="楷体_GB2312"/>
          <w:szCs w:val="21"/>
        </w:rPr>
        <w:drawing>
          <wp:inline distT="0" distB="0" distL="0" distR="0">
            <wp:extent cx="2127885" cy="1428750"/>
            <wp:effectExtent l="0" t="0" r="5715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008" cy="1438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88" w:lineRule="auto"/>
        <w:jc w:val="left"/>
        <w:textAlignment w:val="center"/>
      </w:pPr>
      <w:bookmarkStart w:id="1" w:name="_Hlk75361853"/>
      <w:r>
        <w:t>4</w:t>
      </w:r>
      <w:r>
        <w:rPr>
          <w:rFonts w:hint="eastAsia"/>
        </w:rPr>
        <w:t xml:space="preserve">．照片中日晷针的影子朝向 </w:t>
      </w:r>
    </w:p>
    <w:p>
      <w:pPr>
        <w:spacing w:line="288" w:lineRule="auto"/>
        <w:ind w:firstLine="210" w:firstLineChars="100"/>
        <w:jc w:val="left"/>
        <w:textAlignment w:val="center"/>
      </w:pPr>
      <w:r>
        <w:t>A</w:t>
      </w:r>
      <w:r>
        <w:rPr>
          <w:rFonts w:hint="eastAsia"/>
        </w:rPr>
        <w:t>．西南</w:t>
      </w:r>
      <w:r>
        <w:t xml:space="preserve">        B</w:t>
      </w:r>
      <w:r>
        <w:rPr>
          <w:rFonts w:hint="eastAsia"/>
        </w:rPr>
        <w:t>．东北</w:t>
      </w:r>
      <w:r>
        <w:t xml:space="preserve">         C</w:t>
      </w:r>
      <w:r>
        <w:rPr>
          <w:rFonts w:hint="eastAsia"/>
        </w:rPr>
        <w:t>．东南</w:t>
      </w:r>
      <w:r>
        <w:t xml:space="preserve">        D</w:t>
      </w:r>
      <w:r>
        <w:rPr>
          <w:rFonts w:hint="eastAsia"/>
        </w:rPr>
        <w:t>．西北</w:t>
      </w:r>
    </w:p>
    <w:p>
      <w:pPr>
        <w:spacing w:line="288" w:lineRule="auto"/>
        <w:jc w:val="left"/>
        <w:textAlignment w:val="center"/>
      </w:pPr>
      <w:r>
        <w:t>5</w:t>
      </w:r>
      <w:r>
        <w:rPr>
          <w:rFonts w:hint="eastAsia"/>
        </w:rPr>
        <w:t>．日晷针影子在石盘上绕转角度最大的节气是</w:t>
      </w:r>
    </w:p>
    <w:bookmarkEnd w:id="1"/>
    <w:p>
      <w:pPr>
        <w:spacing w:line="288" w:lineRule="auto"/>
        <w:ind w:firstLine="210" w:firstLineChars="100"/>
        <w:jc w:val="left"/>
        <w:textAlignment w:val="center"/>
      </w:pPr>
      <w:r>
        <w:t>A</w:t>
      </w:r>
      <w:r>
        <w:rPr>
          <w:rFonts w:hint="eastAsia"/>
        </w:rPr>
        <w:t>．春分</w:t>
      </w:r>
      <w:r>
        <w:t xml:space="preserve">        B</w:t>
      </w:r>
      <w:r>
        <w:rPr>
          <w:rFonts w:hint="eastAsia"/>
        </w:rPr>
        <w:t>．夏至</w:t>
      </w:r>
      <w:r>
        <w:t xml:space="preserve">         C</w:t>
      </w:r>
      <w:r>
        <w:rPr>
          <w:rFonts w:hint="eastAsia"/>
        </w:rPr>
        <w:t>．立秋</w:t>
      </w:r>
      <w:r>
        <w:t xml:space="preserve">       D</w:t>
      </w:r>
      <w:r>
        <w:rPr>
          <w:rFonts w:hint="eastAsia"/>
        </w:rPr>
        <w:t>．冬至</w:t>
      </w:r>
    </w:p>
    <w:p>
      <w:pPr>
        <w:spacing w:line="288" w:lineRule="auto"/>
        <w:jc w:val="left"/>
        <w:textAlignment w:val="center"/>
      </w:pPr>
      <w:r>
        <w:t>6</w:t>
      </w:r>
      <w:r>
        <w:rPr>
          <w:rFonts w:hint="eastAsia"/>
        </w:rPr>
        <w:t>．若将此日晷沿着经线向北移动10个纬度，日晷针与地面的夹角</w:t>
      </w:r>
      <w:r>
        <w:t>α</w:t>
      </w:r>
      <w:r>
        <w:rPr>
          <w:rFonts w:hint="eastAsia"/>
        </w:rPr>
        <w:t>将</w:t>
      </w:r>
    </w:p>
    <w:p>
      <w:pPr>
        <w:spacing w:line="288" w:lineRule="auto"/>
        <w:ind w:firstLine="210" w:firstLineChars="100"/>
        <w:jc w:val="left"/>
        <w:textAlignment w:val="center"/>
      </w:pPr>
      <w:r>
        <w:t>A</w:t>
      </w:r>
      <w:r>
        <w:rPr>
          <w:rFonts w:hint="eastAsia"/>
        </w:rPr>
        <w:t>．变大</w:t>
      </w:r>
      <w:r>
        <w:t>10</w:t>
      </w:r>
      <w:r>
        <w:rPr>
          <w:rFonts w:hint="eastAsia"/>
        </w:rPr>
        <w:t>°</w:t>
      </w:r>
      <w:r>
        <w:t xml:space="preserve">    B</w:t>
      </w:r>
      <w:r>
        <w:rPr>
          <w:rFonts w:hint="eastAsia"/>
        </w:rPr>
        <w:t>．变小</w:t>
      </w:r>
      <w:r>
        <w:t>10</w:t>
      </w:r>
      <w:r>
        <w:rPr>
          <w:rFonts w:hint="eastAsia"/>
        </w:rPr>
        <w:t>°</w:t>
      </w:r>
      <w:r>
        <w:t xml:space="preserve">     C</w:t>
      </w:r>
      <w:r>
        <w:rPr>
          <w:rFonts w:hint="eastAsia"/>
        </w:rPr>
        <w:t>．不变</w:t>
      </w:r>
      <w:r>
        <w:t xml:space="preserve">      D</w:t>
      </w:r>
      <w:r>
        <w:rPr>
          <w:rFonts w:hint="eastAsia"/>
        </w:rPr>
        <w:t>．</w:t>
      </w:r>
      <w:r>
        <w:rPr>
          <w:rFonts w:hint="eastAsia" w:asciiTheme="minorEastAsia" w:hAnsiTheme="minorEastAsia" w:eastAsiaTheme="minorEastAsia"/>
        </w:rPr>
        <w:t>先变小</w:t>
      </w:r>
      <w:r>
        <w:rPr>
          <w:rFonts w:asciiTheme="minorEastAsia" w:hAnsiTheme="minorEastAsia" w:eastAsiaTheme="minorEastAsia"/>
        </w:rPr>
        <w:t>5</w:t>
      </w:r>
      <w:r>
        <w:rPr>
          <w:rFonts w:hint="eastAsia" w:asciiTheme="minorEastAsia" w:hAnsiTheme="minorEastAsia" w:eastAsiaTheme="minorEastAsia"/>
        </w:rPr>
        <w:t>°，后变大</w:t>
      </w:r>
      <w:r>
        <w:rPr>
          <w:rFonts w:asciiTheme="minorEastAsia" w:hAnsiTheme="minorEastAsia" w:eastAsiaTheme="minorEastAsia"/>
        </w:rPr>
        <w:t>5</w:t>
      </w:r>
      <w:r>
        <w:rPr>
          <w:rFonts w:hint="eastAsia" w:asciiTheme="minorEastAsia" w:hAnsiTheme="minorEastAsia" w:eastAsiaTheme="minorEastAsia"/>
        </w:rPr>
        <w:t>°</w:t>
      </w:r>
    </w:p>
    <w:p>
      <w:pPr>
        <w:spacing w:line="288" w:lineRule="auto"/>
        <w:ind w:firstLine="420" w:firstLineChars="200"/>
        <w:jc w:val="left"/>
        <w:textAlignment w:val="center"/>
        <w:rPr>
          <w:rFonts w:ascii="楷体_GB2312" w:hAnsi="宋体" w:eastAsia="楷体_GB2312"/>
          <w:szCs w:val="21"/>
        </w:rPr>
      </w:pPr>
      <w:r>
        <w:rPr>
          <w:rFonts w:hint="eastAsia" w:ascii="楷体_GB2312" w:hAnsi="宋体" w:eastAsia="楷体_GB2312"/>
          <w:szCs w:val="21"/>
        </w:rPr>
        <w:t>黑龙江五大连池风景区总面积1060km</w:t>
      </w:r>
      <w:r>
        <w:rPr>
          <w:rFonts w:hint="eastAsia" w:ascii="楷体_GB2312" w:hAnsi="宋体" w:eastAsia="楷体_GB2312"/>
          <w:szCs w:val="21"/>
          <w:vertAlign w:val="superscript"/>
        </w:rPr>
        <w:t>2</w:t>
      </w:r>
      <w:r>
        <w:rPr>
          <w:rFonts w:hint="eastAsia" w:ascii="楷体_GB2312" w:hAnsi="宋体" w:eastAsia="楷体_GB2312"/>
          <w:szCs w:val="21"/>
        </w:rPr>
        <w:t>，一条蜿蜒曲折的河流将五个火山堰塞湖连在一起。图3示意五大连池(局部)景观，图4示意岩石圈物质循环。据此完成</w:t>
      </w:r>
      <w:r>
        <w:rPr>
          <w:rFonts w:ascii="楷体_GB2312" w:hAnsi="宋体" w:eastAsia="楷体_GB2312"/>
          <w:szCs w:val="21"/>
        </w:rPr>
        <w:t>7</w:t>
      </w:r>
      <w:r>
        <w:rPr>
          <w:rFonts w:hint="eastAsia" w:ascii="楷体_GB2312" w:hAnsi="宋体" w:eastAsia="楷体_GB2312"/>
          <w:szCs w:val="21"/>
        </w:rPr>
        <w:t>～8题。</w:t>
      </w:r>
    </w:p>
    <w:p>
      <w:pPr>
        <w:pStyle w:val="2"/>
      </w:pPr>
      <w: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193675</wp:posOffset>
            </wp:positionH>
            <wp:positionV relativeFrom="paragraph">
              <wp:posOffset>35560</wp:posOffset>
            </wp:positionV>
            <wp:extent cx="2232660" cy="1390650"/>
            <wp:effectExtent l="0" t="0" r="0" b="0"/>
            <wp:wrapSquare wrapText="bothSides"/>
            <wp:docPr id="29" name="图片 29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figur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781"/>
                    <a:stretch>
                      <a:fillRect/>
                    </a:stretch>
                  </pic:blipFill>
                  <pic:spPr>
                    <a:xfrm>
                      <a:off x="0" y="0"/>
                      <a:ext cx="223266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楷体" w:hAnsi="楷体" w:eastAsia="楷体" w:cs="楷体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2813685</wp:posOffset>
            </wp:positionH>
            <wp:positionV relativeFrom="paragraph">
              <wp:posOffset>34290</wp:posOffset>
            </wp:positionV>
            <wp:extent cx="1638300" cy="1531620"/>
            <wp:effectExtent l="0" t="0" r="0" b="0"/>
            <wp:wrapSquare wrapText="bothSides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53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  <w:r>
        <w:rPr>
          <w:rFonts w:ascii="宋体" w:hAnsi="宋体" w:cs="宋体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margin">
                  <wp:posOffset>4243070</wp:posOffset>
                </wp:positionH>
                <wp:positionV relativeFrom="paragraph">
                  <wp:posOffset>253365</wp:posOffset>
                </wp:positionV>
                <wp:extent cx="515620" cy="285750"/>
                <wp:effectExtent l="0" t="0" r="0" b="0"/>
                <wp:wrapNone/>
                <wp:docPr id="1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5620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r>
                              <w:rPr>
                                <w:rFonts w:hint="eastAsia"/>
                              </w:rPr>
                              <w:t>图</w:t>
                            </w:r>
                            <w:r>
                              <w:t>4</w:t>
                            </w:r>
                          </w:p>
                        </w:txbxContent>
                      </wps:txbx>
                      <wps:bodyPr rot="0" vertOverflow="clip" horzOverflow="clip" vert="horz" wrap="square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4.1pt;margin-top:19.95pt;height:22.5pt;width:40.6pt;mso-position-horizontal-relative:margin;z-index:251670528;mso-width-relative:page;mso-height-relative:page;" filled="f" stroked="f" coordsize="21600,21600" o:gfxdata="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</w:rPr>
                        <w:t>图</w:t>
                      </w:r>
                      <w: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pStyle w:val="2"/>
      </w:pPr>
      <w:r>
        <w:rPr>
          <w:rFonts w:ascii="宋体" w:hAnsi="宋体" w:cs="宋体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947420</wp:posOffset>
                </wp:positionH>
                <wp:positionV relativeFrom="paragraph">
                  <wp:posOffset>18415</wp:posOffset>
                </wp:positionV>
                <wp:extent cx="515620" cy="285750"/>
                <wp:effectExtent l="0" t="0" r="0" b="0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5620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r>
                              <w:rPr>
                                <w:rFonts w:hint="eastAsia"/>
                              </w:rPr>
                              <w:t>图</w:t>
                            </w:r>
                            <w:r>
                              <w:t>3</w:t>
                            </w:r>
                          </w:p>
                        </w:txbxContent>
                      </wps:txbx>
                      <wps:bodyPr rot="0" vertOverflow="clip" horzOverflow="clip" vert="horz" wrap="square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4.6pt;margin-top:1.45pt;height:22.5pt;width:40.6pt;z-index:251668480;mso-width-relative:page;mso-height-relative:page;" filled="f" stroked="f" coordsize="21600,21600" o:gfxdata="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</w:rPr>
                        <w:t>图</w:t>
                      </w:r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line="288" w:lineRule="auto"/>
        <w:jc w:val="left"/>
        <w:textAlignment w:val="center"/>
      </w:pPr>
      <w:r>
        <w:t>7</w:t>
      </w:r>
      <w:r>
        <w:rPr>
          <w:rFonts w:hint="eastAsia"/>
        </w:rPr>
        <w:t>．</w:t>
      </w:r>
      <w:bookmarkStart w:id="2" w:name="_Hlk74812797"/>
      <w:r>
        <w:rPr>
          <w:rFonts w:hint="eastAsia"/>
        </w:rPr>
        <w:t>图4中与五大连池堰塞体岩石形成地质作用相同的是</w:t>
      </w:r>
    </w:p>
    <w:bookmarkEnd w:id="2"/>
    <w:p>
      <w:pPr>
        <w:spacing w:line="288" w:lineRule="auto"/>
        <w:ind w:firstLine="210" w:firstLineChars="100"/>
        <w:jc w:val="left"/>
        <w:textAlignment w:val="center"/>
      </w:pPr>
      <w:r>
        <w:t>A</w:t>
      </w:r>
      <w:r>
        <w:rPr>
          <w:rFonts w:hint="eastAsia"/>
        </w:rPr>
        <w:t>．①</w:t>
      </w:r>
      <w:r>
        <w:t xml:space="preserve">       B</w:t>
      </w:r>
      <w:r>
        <w:rPr>
          <w:rFonts w:hint="eastAsia"/>
        </w:rPr>
        <w:t>．②</w:t>
      </w:r>
      <w:r>
        <w:t xml:space="preserve">       C</w:t>
      </w:r>
      <w:r>
        <w:rPr>
          <w:rFonts w:hint="eastAsia"/>
        </w:rPr>
        <w:t>．③</w:t>
      </w:r>
      <w:r>
        <w:t xml:space="preserve">       D</w:t>
      </w:r>
      <w:r>
        <w:rPr>
          <w:rFonts w:hint="eastAsia"/>
        </w:rPr>
        <w:t>．④</w:t>
      </w:r>
    </w:p>
    <w:p>
      <w:pPr>
        <w:spacing w:line="288" w:lineRule="auto"/>
        <w:jc w:val="left"/>
        <w:textAlignment w:val="center"/>
      </w:pPr>
      <w:r>
        <w:t>8</w:t>
      </w:r>
      <w:r>
        <w:rPr>
          <w:rFonts w:hint="eastAsia"/>
        </w:rPr>
        <w:t>．下列地质公园与五大连池形成的地质作用最接近的是</w:t>
      </w:r>
    </w:p>
    <w:p>
      <w:pPr>
        <w:spacing w:line="288" w:lineRule="auto"/>
        <w:ind w:firstLine="210" w:firstLineChars="100"/>
        <w:jc w:val="left"/>
        <w:textAlignment w:val="center"/>
      </w:pPr>
      <w:r>
        <w:rPr>
          <w:rFonts w:hint="eastAsia"/>
        </w:rPr>
        <w:t>A．山东泰山—片麻岩</w:t>
      </w:r>
      <w:r>
        <w:rPr>
          <w:rFonts w:hint="eastAsia"/>
        </w:rPr>
        <w:tab/>
      </w:r>
      <w:r>
        <w:rPr>
          <w:rFonts w:hint="eastAsia"/>
        </w:rPr>
        <w:t xml:space="preserve">      B．云南石林—石灰岩 </w:t>
      </w:r>
    </w:p>
    <w:p>
      <w:pPr>
        <w:spacing w:line="288" w:lineRule="auto"/>
        <w:ind w:firstLine="210" w:firstLineChars="100"/>
        <w:jc w:val="left"/>
        <w:textAlignment w:val="center"/>
      </w:pPr>
      <w:r>
        <w:rPr>
          <w:rFonts w:hint="eastAsia"/>
        </w:rPr>
        <w:t xml:space="preserve">C．广东丹霞山—砂岩      </w:t>
      </w:r>
      <w:r>
        <w:rPr>
          <w:rFonts w:hint="eastAsia"/>
        </w:rPr>
        <w:tab/>
      </w:r>
      <w:r>
        <w:t xml:space="preserve">  </w:t>
      </w:r>
      <w:r>
        <w:rPr>
          <w:rFonts w:hint="eastAsia"/>
        </w:rPr>
        <w:t>D．安徽黄山—花岗岩</w:t>
      </w:r>
    </w:p>
    <w:p>
      <w:pPr>
        <w:spacing w:line="288" w:lineRule="auto"/>
        <w:ind w:firstLine="420" w:firstLineChars="200"/>
        <w:jc w:val="left"/>
        <w:textAlignment w:val="center"/>
        <w:rPr>
          <w:rFonts w:ascii="楷体_GB2312" w:hAnsi="宋体" w:eastAsia="楷体_GB2312"/>
          <w:szCs w:val="21"/>
        </w:rPr>
      </w:pPr>
      <w:bookmarkStart w:id="3" w:name="_Hlk75361959"/>
      <w:r>
        <w:rPr>
          <w:rFonts w:hint="eastAsia" w:ascii="楷体_GB2312" w:hAnsi="宋体" w:eastAsia="楷体_GB2312"/>
          <w:szCs w:val="21"/>
        </w:rPr>
        <w:t>图5示意我国某地地质剖面。</w:t>
      </w:r>
      <w:bookmarkEnd w:id="3"/>
      <w:r>
        <w:rPr>
          <w:rFonts w:hint="eastAsia" w:ascii="楷体_GB2312" w:hAnsi="宋体" w:eastAsia="楷体_GB2312"/>
          <w:szCs w:val="21"/>
        </w:rPr>
        <w:t>据此完成</w:t>
      </w:r>
      <w:r>
        <w:rPr>
          <w:rFonts w:ascii="楷体_GB2312" w:hAnsi="宋体" w:eastAsia="楷体_GB2312"/>
          <w:szCs w:val="21"/>
        </w:rPr>
        <w:t>9</w:t>
      </w:r>
      <w:r>
        <w:rPr>
          <w:rFonts w:hint="eastAsia" w:ascii="楷体_GB2312" w:hAnsi="宋体" w:eastAsia="楷体_GB2312"/>
          <w:szCs w:val="21"/>
        </w:rPr>
        <w:t>～</w:t>
      </w:r>
      <w:r>
        <w:rPr>
          <w:rFonts w:ascii="楷体_GB2312" w:hAnsi="宋体" w:eastAsia="楷体_GB2312"/>
          <w:szCs w:val="21"/>
        </w:rPr>
        <w:t>10</w:t>
      </w:r>
      <w:r>
        <w:rPr>
          <w:rFonts w:hint="eastAsia" w:ascii="楷体_GB2312" w:hAnsi="宋体" w:eastAsia="楷体_GB2312"/>
          <w:szCs w:val="21"/>
        </w:rPr>
        <w:t>题。</w:t>
      </w:r>
    </w:p>
    <w:p>
      <w:pPr>
        <w:spacing w:line="360" w:lineRule="auto"/>
        <w:jc w:val="center"/>
        <w:textAlignment w:val="center"/>
      </w:pPr>
      <w:r>
        <w:rPr>
          <w:rFonts w:ascii="宋体" w:hAnsi="宋体" w:cs="宋体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4161155</wp:posOffset>
                </wp:positionH>
                <wp:positionV relativeFrom="paragraph">
                  <wp:posOffset>1499235</wp:posOffset>
                </wp:positionV>
                <wp:extent cx="515620" cy="285750"/>
                <wp:effectExtent l="0" t="0" r="0" b="0"/>
                <wp:wrapNone/>
                <wp:docPr id="1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5620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r>
                              <w:rPr>
                                <w:rFonts w:hint="eastAsia"/>
                              </w:rPr>
                              <w:t>图</w:t>
                            </w:r>
                            <w:r>
                              <w:t>5</w:t>
                            </w:r>
                          </w:p>
                        </w:txbxContent>
                      </wps:txbx>
                      <wps:bodyPr rot="0" vertOverflow="clip" horzOverflow="clip" vert="horz" wrap="square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27.65pt;margin-top:118.05pt;height:22.5pt;width:40.6pt;z-index:251672576;mso-width-relative:page;mso-height-relative:page;" filled="f" stroked="f" coordsize="21600,21600" o:gfxdata="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</w:rPr>
                        <w:t>图</w:t>
                      </w:r>
                      <w: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inline distT="0" distB="0" distL="0" distR="0">
            <wp:extent cx="2970530" cy="1997075"/>
            <wp:effectExtent l="0" t="0" r="1270" b="3175"/>
            <wp:docPr id="100003" name="图片 1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3" name="图片 100003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5172" cy="2006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88" w:lineRule="auto"/>
        <w:jc w:val="left"/>
        <w:textAlignment w:val="center"/>
        <w:rPr>
          <w:kern w:val="0"/>
        </w:rPr>
      </w:pPr>
      <w:r>
        <w:rPr>
          <w:kern w:val="0"/>
        </w:rPr>
        <w:t>9</w:t>
      </w:r>
      <w:r>
        <w:rPr>
          <w:rFonts w:hint="eastAsia"/>
          <w:kern w:val="0"/>
        </w:rPr>
        <w:t>．图中地理事物形成的先后顺序是</w:t>
      </w:r>
    </w:p>
    <w:p>
      <w:pPr>
        <w:spacing w:line="288" w:lineRule="auto"/>
        <w:ind w:firstLine="210" w:firstLineChars="100"/>
        <w:jc w:val="left"/>
        <w:textAlignment w:val="center"/>
        <w:rPr>
          <w:kern w:val="0"/>
        </w:rPr>
      </w:pPr>
      <w:r>
        <w:rPr>
          <w:kern w:val="0"/>
        </w:rPr>
        <w:t>A</w:t>
      </w:r>
      <w:r>
        <w:rPr>
          <w:rFonts w:hint="eastAsia"/>
          <w:kern w:val="0"/>
        </w:rPr>
        <w:t>．①②③④</w:t>
      </w:r>
      <w:r>
        <w:rPr>
          <w:kern w:val="0"/>
        </w:rPr>
        <w:tab/>
      </w:r>
      <w:r>
        <w:rPr>
          <w:kern w:val="0"/>
        </w:rPr>
        <w:tab/>
      </w:r>
      <w:r>
        <w:rPr>
          <w:kern w:val="0"/>
        </w:rPr>
        <w:t xml:space="preserve"> B</w:t>
      </w:r>
      <w:r>
        <w:rPr>
          <w:rFonts w:hint="eastAsia"/>
          <w:kern w:val="0"/>
        </w:rPr>
        <w:t>．①④③②</w:t>
      </w:r>
      <w:r>
        <w:rPr>
          <w:kern w:val="0"/>
        </w:rPr>
        <w:tab/>
      </w:r>
      <w:r>
        <w:rPr>
          <w:kern w:val="0"/>
        </w:rPr>
        <w:tab/>
      </w:r>
      <w:r>
        <w:rPr>
          <w:kern w:val="0"/>
        </w:rPr>
        <w:t xml:space="preserve"> C</w:t>
      </w:r>
      <w:r>
        <w:rPr>
          <w:rFonts w:hint="eastAsia"/>
          <w:kern w:val="0"/>
        </w:rPr>
        <w:t>．③②④①</w:t>
      </w:r>
      <w:r>
        <w:rPr>
          <w:kern w:val="0"/>
        </w:rPr>
        <w:tab/>
      </w:r>
      <w:r>
        <w:rPr>
          <w:kern w:val="0"/>
        </w:rPr>
        <w:tab/>
      </w:r>
      <w:r>
        <w:rPr>
          <w:kern w:val="0"/>
        </w:rPr>
        <w:t xml:space="preserve"> D</w:t>
      </w:r>
      <w:r>
        <w:rPr>
          <w:rFonts w:hint="eastAsia"/>
          <w:kern w:val="0"/>
        </w:rPr>
        <w:t>．④③②①</w:t>
      </w:r>
    </w:p>
    <w:p>
      <w:pPr>
        <w:spacing w:line="288" w:lineRule="auto"/>
        <w:ind w:firstLine="210" w:firstLineChars="100"/>
        <w:jc w:val="left"/>
        <w:textAlignment w:val="center"/>
        <w:rPr>
          <w:kern w:val="0"/>
        </w:rPr>
      </w:pPr>
      <w:r>
        <w:rPr>
          <w:kern w:val="0"/>
        </w:rPr>
        <w:t xml:space="preserve"> </w:t>
      </w:r>
    </w:p>
    <w:p>
      <w:pPr>
        <w:spacing w:line="288" w:lineRule="auto"/>
        <w:jc w:val="left"/>
        <w:textAlignment w:val="center"/>
        <w:rPr>
          <w:kern w:val="0"/>
        </w:rPr>
      </w:pPr>
      <w:r>
        <w:rPr>
          <w:kern w:val="0"/>
        </w:rPr>
        <w:t>10</w:t>
      </w:r>
      <w:r>
        <w:rPr>
          <w:rFonts w:hint="eastAsia"/>
          <w:kern w:val="0"/>
        </w:rPr>
        <w:t>．据图推断</w:t>
      </w:r>
    </w:p>
    <w:p>
      <w:pPr>
        <w:spacing w:line="288" w:lineRule="auto"/>
        <w:ind w:firstLine="210" w:firstLineChars="100"/>
        <w:jc w:val="left"/>
        <w:textAlignment w:val="center"/>
        <w:rPr>
          <w:kern w:val="0"/>
        </w:rPr>
      </w:pPr>
      <w:r>
        <w:rPr>
          <w:kern w:val="0"/>
        </w:rPr>
        <w:t>A</w:t>
      </w:r>
      <w:r>
        <w:rPr>
          <w:rFonts w:hint="eastAsia"/>
          <w:kern w:val="0"/>
        </w:rPr>
        <w:t>．甲处形成板岩</w:t>
      </w:r>
      <w:r>
        <w:rPr>
          <w:kern w:val="0"/>
        </w:rPr>
        <w:tab/>
      </w:r>
      <w:r>
        <w:rPr>
          <w:kern w:val="0"/>
        </w:rPr>
        <w:t xml:space="preserve">     </w:t>
      </w:r>
      <w:r>
        <w:rPr>
          <w:rFonts w:hint="eastAsia"/>
          <w:kern w:val="0"/>
        </w:rPr>
        <w:t xml:space="preserve">                  </w:t>
      </w:r>
      <w:r>
        <w:rPr>
          <w:kern w:val="0"/>
        </w:rPr>
        <w:t>B</w:t>
      </w:r>
      <w:r>
        <w:rPr>
          <w:rFonts w:hint="eastAsia"/>
          <w:kern w:val="0"/>
        </w:rPr>
        <w:t>．乙处为“背斜成山”</w:t>
      </w:r>
    </w:p>
    <w:p>
      <w:pPr>
        <w:spacing w:line="288" w:lineRule="auto"/>
        <w:ind w:firstLine="210" w:firstLineChars="100"/>
        <w:jc w:val="left"/>
        <w:textAlignment w:val="center"/>
        <w:rPr>
          <w:kern w:val="0"/>
        </w:rPr>
      </w:pPr>
      <w:r>
        <w:rPr>
          <w:kern w:val="0"/>
        </w:rPr>
        <w:t>C</w:t>
      </w:r>
      <w:r>
        <w:rPr>
          <w:rFonts w:hint="eastAsia"/>
          <w:kern w:val="0"/>
        </w:rPr>
        <w:t>．丙处陡坡修梯田减缓流水侵蚀</w:t>
      </w:r>
      <w:r>
        <w:rPr>
          <w:kern w:val="0"/>
        </w:rPr>
        <w:t xml:space="preserve">         </w:t>
      </w:r>
      <w:r>
        <w:rPr>
          <w:rFonts w:hint="eastAsia"/>
          <w:kern w:val="0"/>
        </w:rPr>
        <w:t xml:space="preserve">   </w:t>
      </w:r>
      <w:r>
        <w:rPr>
          <w:kern w:val="0"/>
        </w:rPr>
        <w:t>D</w:t>
      </w:r>
      <w:r>
        <w:rPr>
          <w:rFonts w:hint="eastAsia"/>
          <w:kern w:val="0"/>
        </w:rPr>
        <w:t>．丁处河流西岸比东岸侧蚀作用明显</w:t>
      </w:r>
    </w:p>
    <w:p>
      <w:pPr>
        <w:spacing w:line="288" w:lineRule="auto"/>
        <w:ind w:firstLine="420" w:firstLineChars="200"/>
        <w:jc w:val="left"/>
        <w:textAlignment w:val="center"/>
        <w:rPr>
          <w:rFonts w:ascii="楷体_GB2312" w:hAnsi="宋体" w:eastAsia="楷体_GB2312"/>
          <w:szCs w:val="21"/>
        </w:rPr>
      </w:pPr>
      <w:r>
        <w:rPr>
          <w:rFonts w:hint="eastAsia" w:ascii="楷体_GB2312" w:hAnsi="宋体" w:eastAsia="楷体_GB2312"/>
          <w:szCs w:val="21"/>
        </w:rPr>
        <w:t>2020年北京时间11月10日8时12分，</w:t>
      </w:r>
      <w:bookmarkStart w:id="4" w:name="_Hlk71894900"/>
      <w:r>
        <w:rPr>
          <w:rFonts w:hint="eastAsia" w:ascii="楷体_GB2312" w:hAnsi="宋体" w:eastAsia="楷体_GB2312"/>
          <w:szCs w:val="21"/>
        </w:rPr>
        <w:t>“奋斗者”号</w:t>
      </w:r>
      <w:bookmarkStart w:id="5" w:name="_Hlk75362006"/>
      <w:r>
        <w:rPr>
          <w:rFonts w:hint="eastAsia" w:ascii="楷体_GB2312" w:hAnsi="宋体" w:eastAsia="楷体_GB2312"/>
          <w:szCs w:val="21"/>
        </w:rPr>
        <w:t>载人潜水器</w:t>
      </w:r>
      <w:bookmarkEnd w:id="5"/>
      <w:r>
        <w:rPr>
          <w:rFonts w:hint="eastAsia" w:ascii="楷体_GB2312" w:hAnsi="宋体" w:eastAsia="楷体_GB2312"/>
          <w:szCs w:val="21"/>
        </w:rPr>
        <w:t>在马里亚纳海沟（11°20′N,142°12′E）（图6）成功坐底，坐底深度10909米，创造了中国载人深潜的新纪录。</w:t>
      </w:r>
      <w:bookmarkEnd w:id="4"/>
      <w:r>
        <w:rPr>
          <w:rFonts w:hint="eastAsia" w:ascii="楷体_GB2312" w:hAnsi="宋体" w:eastAsia="楷体_GB2312"/>
          <w:szCs w:val="21"/>
        </w:rPr>
        <w:t>据此完成</w:t>
      </w:r>
      <w:r>
        <w:rPr>
          <w:rFonts w:ascii="楷体_GB2312" w:hAnsi="宋体" w:eastAsia="楷体_GB2312"/>
          <w:szCs w:val="21"/>
        </w:rPr>
        <w:t>11</w:t>
      </w:r>
      <w:r>
        <w:rPr>
          <w:rFonts w:hint="eastAsia" w:ascii="楷体_GB2312" w:hAnsi="宋体" w:eastAsia="楷体_GB2312"/>
          <w:szCs w:val="21"/>
        </w:rPr>
        <w:t>～1</w:t>
      </w:r>
      <w:r>
        <w:rPr>
          <w:rFonts w:ascii="楷体_GB2312" w:hAnsi="宋体" w:eastAsia="楷体_GB2312"/>
          <w:szCs w:val="21"/>
        </w:rPr>
        <w:t>3</w:t>
      </w:r>
      <w:r>
        <w:rPr>
          <w:rFonts w:hint="eastAsia" w:ascii="楷体_GB2312" w:hAnsi="宋体" w:eastAsia="楷体_GB2312"/>
          <w:szCs w:val="21"/>
        </w:rPr>
        <w:t>题。</w:t>
      </w:r>
    </w:p>
    <w:p>
      <w:pPr>
        <w:spacing w:line="360" w:lineRule="auto"/>
        <w:ind w:firstLine="420"/>
        <w:jc w:val="left"/>
        <w:textAlignment w:val="center"/>
        <w:rPr>
          <w:rFonts w:ascii="楷体" w:hAnsi="楷体" w:eastAsia="楷体" w:cs="楷体"/>
        </w:rPr>
      </w:pPr>
      <w:r>
        <w:rPr>
          <w:rFonts w:ascii="宋体" w:hAnsi="宋体" w:cs="宋体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4368800</wp:posOffset>
                </wp:positionH>
                <wp:positionV relativeFrom="paragraph">
                  <wp:posOffset>1848485</wp:posOffset>
                </wp:positionV>
                <wp:extent cx="515620" cy="285750"/>
                <wp:effectExtent l="0" t="0" r="0" b="0"/>
                <wp:wrapNone/>
                <wp:docPr id="12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5620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r>
                              <w:rPr>
                                <w:rFonts w:hint="eastAsia"/>
                              </w:rPr>
                              <w:t>图</w:t>
                            </w:r>
                            <w:r>
                              <w:t>6</w:t>
                            </w:r>
                          </w:p>
                        </w:txbxContent>
                      </wps:txbx>
                      <wps:bodyPr rot="0" vertOverflow="clip" horzOverflow="clip" vert="horz" wrap="square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44pt;margin-top:145.55pt;height:22.5pt;width:40.6pt;z-index:251674624;mso-width-relative:page;mso-height-relative:page;" filled="f" stroked="f" coordsize="21600,21600" o:gfxdata="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</w:rPr>
                        <w:t>图</w:t>
                      </w:r>
                      <w: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inline distT="0" distB="0" distL="0" distR="0">
            <wp:extent cx="4940935" cy="1836420"/>
            <wp:effectExtent l="0" t="0" r="0" b="0"/>
            <wp:docPr id="26" name="图片 26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figur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3790" cy="1837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88" w:lineRule="auto"/>
        <w:jc w:val="left"/>
        <w:textAlignment w:val="center"/>
      </w:pPr>
      <w:r>
        <w:t>11</w:t>
      </w:r>
      <w:r>
        <w:rPr>
          <w:rFonts w:hint="eastAsia"/>
        </w:rPr>
        <w:t>．当“奋斗者”号在马里亚纳海沟成功坐底时，下列说法正确的是</w:t>
      </w:r>
      <w:r>
        <w:t xml:space="preserve">  </w:t>
      </w:r>
    </w:p>
    <w:p>
      <w:pPr>
        <w:spacing w:line="288" w:lineRule="auto"/>
        <w:ind w:firstLine="210" w:firstLineChars="100"/>
        <w:jc w:val="left"/>
        <w:textAlignment w:val="center"/>
      </w:pPr>
      <w:r>
        <w:rPr>
          <w:rFonts w:hint="eastAsia"/>
        </w:rPr>
        <w:t>A．威海市府广场旗杆正午影子最短</w:t>
      </w:r>
      <w:r>
        <w:t xml:space="preserve">         </w:t>
      </w:r>
      <w:r>
        <w:rPr>
          <w:rFonts w:hint="eastAsia"/>
        </w:rPr>
        <w:t>B．全球约一半地区处于</w:t>
      </w:r>
      <w:r>
        <w:t>11</w:t>
      </w:r>
      <w:r>
        <w:rPr>
          <w:rFonts w:hint="eastAsia"/>
        </w:rPr>
        <w:t>月</w:t>
      </w:r>
      <w:r>
        <w:t>12</w:t>
      </w:r>
      <w:r>
        <w:rPr>
          <w:rFonts w:hint="eastAsia"/>
        </w:rPr>
        <w:t>日</w:t>
      </w:r>
    </w:p>
    <w:p>
      <w:pPr>
        <w:spacing w:line="288" w:lineRule="auto"/>
        <w:ind w:firstLine="210" w:firstLineChars="100"/>
        <w:jc w:val="left"/>
        <w:textAlignment w:val="center"/>
      </w:pPr>
      <w:r>
        <w:rPr>
          <w:rFonts w:hint="eastAsia"/>
        </w:rPr>
        <w:t>C．地球上出现极夜的范围逐渐缩小</w:t>
      </w:r>
      <w:r>
        <w:t xml:space="preserve">         </w:t>
      </w:r>
      <w:r>
        <w:rPr>
          <w:rFonts w:hint="eastAsia"/>
        </w:rPr>
        <w:t>D．北太平洋海域昼短夜长</w:t>
      </w:r>
    </w:p>
    <w:p>
      <w:pPr>
        <w:spacing w:line="288" w:lineRule="auto"/>
        <w:jc w:val="left"/>
        <w:textAlignment w:val="center"/>
      </w:pPr>
      <w:r>
        <w:t>12</w:t>
      </w:r>
      <w:r>
        <w:rPr>
          <w:rFonts w:hint="eastAsia"/>
        </w:rPr>
        <w:t>．“奋斗者”号坐底位置位于</w:t>
      </w:r>
    </w:p>
    <w:p>
      <w:pPr>
        <w:spacing w:line="288" w:lineRule="auto"/>
        <w:ind w:firstLine="210" w:firstLineChars="100"/>
        <w:jc w:val="left"/>
        <w:textAlignment w:val="center"/>
      </w:pPr>
      <w:r>
        <w:rPr>
          <w:rFonts w:hint="eastAsia"/>
        </w:rPr>
        <w:t xml:space="preserve">A．太平洋板块与亚欧板块消亡边界 </w:t>
      </w:r>
      <w:r>
        <w:rPr>
          <w:rFonts w:hint="eastAsia"/>
        </w:rPr>
        <w:tab/>
      </w:r>
      <w:r>
        <w:rPr>
          <w:rFonts w:hint="eastAsia"/>
        </w:rPr>
        <w:t xml:space="preserve">     </w:t>
      </w:r>
      <w:r>
        <w:t xml:space="preserve"> B</w:t>
      </w:r>
      <w:r>
        <w:rPr>
          <w:rFonts w:hint="eastAsia"/>
        </w:rPr>
        <w:t>．太平洋板块与印度洋板块生长边界</w:t>
      </w:r>
    </w:p>
    <w:p>
      <w:pPr>
        <w:spacing w:line="288" w:lineRule="auto"/>
        <w:ind w:firstLine="210" w:firstLineChars="100"/>
        <w:jc w:val="left"/>
        <w:textAlignment w:val="center"/>
      </w:pPr>
      <w:r>
        <w:rPr>
          <w:rFonts w:hint="eastAsia"/>
        </w:rPr>
        <w:t xml:space="preserve">C．印度洋板块与美洲消亡边界            </w:t>
      </w:r>
      <w:r>
        <w:t xml:space="preserve"> </w:t>
      </w:r>
      <w:r>
        <w:rPr>
          <w:rFonts w:hint="eastAsia"/>
        </w:rPr>
        <w:t>D．亚欧板块与印度洋板块消亡边界</w:t>
      </w:r>
    </w:p>
    <w:p>
      <w:pPr>
        <w:spacing w:line="288" w:lineRule="auto"/>
        <w:jc w:val="left"/>
        <w:textAlignment w:val="center"/>
      </w:pPr>
      <w:r>
        <w:t>13</w:t>
      </w:r>
      <w:r>
        <w:rPr>
          <w:rFonts w:hint="eastAsia"/>
        </w:rPr>
        <w:t>．下列地貌与马里亚纳海沟成因相同的是</w:t>
      </w:r>
    </w:p>
    <w:p>
      <w:pPr>
        <w:spacing w:line="288" w:lineRule="auto"/>
        <w:ind w:firstLine="210" w:firstLineChars="100"/>
        <w:jc w:val="left"/>
        <w:textAlignment w:val="center"/>
      </w:pPr>
      <w:bookmarkStart w:id="6" w:name="_Hlk72503906"/>
      <w:r>
        <w:rPr>
          <w:rFonts w:hint="eastAsia"/>
        </w:rPr>
        <w:t>A．东非大裂谷</w:t>
      </w:r>
      <w:bookmarkStart w:id="7" w:name="_Hlk75439486"/>
      <w:r>
        <w:rPr>
          <w:rFonts w:hint="eastAsia"/>
        </w:rPr>
        <w:tab/>
      </w:r>
      <w:r>
        <w:rPr>
          <w:rFonts w:hint="eastAsia"/>
        </w:rPr>
        <w:t xml:space="preserve">      </w:t>
      </w:r>
      <w:bookmarkEnd w:id="7"/>
      <w:r>
        <w:rPr>
          <w:rFonts w:hint="eastAsia"/>
        </w:rPr>
        <w:t>B．富士山</w:t>
      </w:r>
      <w:r>
        <w:rPr>
          <w:rFonts w:hint="eastAsia"/>
        </w:rPr>
        <w:tab/>
      </w:r>
      <w:r>
        <w:rPr>
          <w:rFonts w:hint="eastAsia"/>
        </w:rPr>
        <w:t xml:space="preserve">      C．安第斯山脉</w:t>
      </w:r>
      <w:r>
        <w:rPr>
          <w:rFonts w:hint="eastAsia"/>
        </w:rPr>
        <w:tab/>
      </w:r>
      <w:r>
        <w:rPr>
          <w:rFonts w:hint="eastAsia"/>
        </w:rPr>
        <w:t xml:space="preserve">      D．大西洋中脊</w:t>
      </w:r>
      <w:bookmarkEnd w:id="6"/>
    </w:p>
    <w:p>
      <w:pPr>
        <w:spacing w:line="288" w:lineRule="auto"/>
        <w:ind w:firstLine="420" w:firstLineChars="200"/>
        <w:jc w:val="left"/>
        <w:textAlignment w:val="center"/>
        <w:rPr>
          <w:rFonts w:ascii="楷体_GB2312" w:hAnsi="宋体" w:eastAsia="楷体_GB2312"/>
          <w:szCs w:val="21"/>
        </w:rPr>
      </w:pPr>
      <w:bookmarkStart w:id="8" w:name="_Hlk75362123"/>
      <w:r>
        <w:rPr>
          <w:rFonts w:hint="eastAsia" w:ascii="楷体_GB2312" w:hAnsi="宋体" w:eastAsia="楷体_GB2312"/>
          <w:szCs w:val="21"/>
        </w:rPr>
        <w:t>西瓜原是夏季水果，但现今市场上西瓜四季均有售卖。威海市某高中小李同学对本地销售西瓜情况进行市场调查（如表1）。据此完成</w:t>
      </w:r>
      <w:r>
        <w:rPr>
          <w:rFonts w:ascii="楷体_GB2312" w:hAnsi="宋体" w:eastAsia="楷体_GB2312"/>
          <w:szCs w:val="21"/>
        </w:rPr>
        <w:t>14</w:t>
      </w:r>
      <w:r>
        <w:rPr>
          <w:rFonts w:hint="eastAsia" w:ascii="楷体_GB2312" w:hAnsi="宋体" w:eastAsia="楷体_GB2312"/>
          <w:szCs w:val="21"/>
        </w:rPr>
        <w:t>～1</w:t>
      </w:r>
      <w:r>
        <w:rPr>
          <w:rFonts w:ascii="楷体_GB2312" w:hAnsi="宋体" w:eastAsia="楷体_GB2312"/>
          <w:szCs w:val="21"/>
        </w:rPr>
        <w:t>5</w:t>
      </w:r>
      <w:r>
        <w:rPr>
          <w:rFonts w:hint="eastAsia" w:ascii="楷体_GB2312" w:hAnsi="宋体" w:eastAsia="楷体_GB2312"/>
          <w:szCs w:val="21"/>
        </w:rPr>
        <w:t>题。</w:t>
      </w:r>
    </w:p>
    <w:p>
      <w:pPr>
        <w:spacing w:line="288" w:lineRule="auto"/>
        <w:ind w:firstLine="420" w:firstLineChars="200"/>
        <w:jc w:val="center"/>
        <w:textAlignment w:val="center"/>
        <w:rPr>
          <w:rFonts w:ascii="楷体_GB2312" w:hAnsi="宋体" w:eastAsia="楷体_GB2312"/>
          <w:szCs w:val="21"/>
        </w:rPr>
      </w:pPr>
      <w:r>
        <w:rPr>
          <w:rFonts w:hint="eastAsia" w:ascii="楷体_GB2312" w:hAnsi="宋体" w:eastAsia="楷体_GB2312"/>
          <w:szCs w:val="21"/>
        </w:rPr>
        <w:t>表1  威海销售西瓜的时间及对应主要产地</w:t>
      </w:r>
    </w:p>
    <w:tbl>
      <w:tblPr>
        <w:tblStyle w:val="13"/>
        <w:tblpPr w:leftFromText="180" w:rightFromText="180" w:vertAnchor="text" w:horzAnchor="page" w:tblpX="3507" w:tblpY="106"/>
        <w:tblOverlap w:val="never"/>
        <w:tblW w:w="368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52"/>
        <w:gridCol w:w="223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52" w:type="dxa"/>
          </w:tcPr>
          <w:p>
            <w:pPr>
              <w:spacing w:line="288" w:lineRule="auto"/>
              <w:jc w:val="center"/>
              <w:textAlignment w:val="center"/>
              <w:rPr>
                <w:rFonts w:ascii="楷体_GB2312" w:hAnsi="宋体" w:eastAsia="楷体_GB2312"/>
                <w:szCs w:val="21"/>
              </w:rPr>
            </w:pPr>
            <w:r>
              <w:rPr>
                <w:rFonts w:hint="eastAsia" w:ascii="楷体_GB2312" w:hAnsi="宋体" w:eastAsia="楷体_GB2312"/>
                <w:szCs w:val="21"/>
              </w:rPr>
              <w:t>时间</w:t>
            </w:r>
          </w:p>
        </w:tc>
        <w:tc>
          <w:tcPr>
            <w:tcW w:w="2233" w:type="dxa"/>
          </w:tcPr>
          <w:p>
            <w:pPr>
              <w:spacing w:line="288" w:lineRule="auto"/>
              <w:jc w:val="center"/>
              <w:textAlignment w:val="center"/>
              <w:rPr>
                <w:rFonts w:ascii="楷体_GB2312" w:hAnsi="宋体" w:eastAsia="楷体_GB2312"/>
                <w:szCs w:val="21"/>
              </w:rPr>
            </w:pPr>
            <w:r>
              <w:rPr>
                <w:rFonts w:hint="eastAsia" w:ascii="楷体_GB2312" w:hAnsi="宋体" w:eastAsia="楷体_GB2312"/>
                <w:szCs w:val="21"/>
              </w:rPr>
              <w:t>主要产地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52" w:type="dxa"/>
          </w:tcPr>
          <w:p>
            <w:pPr>
              <w:spacing w:line="288" w:lineRule="auto"/>
              <w:jc w:val="center"/>
              <w:textAlignment w:val="center"/>
              <w:rPr>
                <w:rFonts w:ascii="楷体_GB2312" w:hAnsi="宋体" w:eastAsia="楷体_GB2312"/>
                <w:szCs w:val="21"/>
              </w:rPr>
            </w:pPr>
            <w:r>
              <w:rPr>
                <w:rFonts w:hint="eastAsia" w:ascii="楷体_GB2312" w:hAnsi="宋体" w:eastAsia="楷体_GB2312"/>
                <w:szCs w:val="21"/>
              </w:rPr>
              <w:t>1月～</w:t>
            </w:r>
            <w:r>
              <w:rPr>
                <w:rFonts w:ascii="楷体_GB2312" w:hAnsi="宋体" w:eastAsia="楷体_GB2312"/>
                <w:szCs w:val="21"/>
              </w:rPr>
              <w:t>4</w:t>
            </w:r>
            <w:r>
              <w:rPr>
                <w:rFonts w:hint="eastAsia" w:ascii="楷体_GB2312" w:hAnsi="宋体" w:eastAsia="楷体_GB2312"/>
                <w:szCs w:val="21"/>
              </w:rPr>
              <w:t>月</w:t>
            </w:r>
          </w:p>
        </w:tc>
        <w:tc>
          <w:tcPr>
            <w:tcW w:w="2233" w:type="dxa"/>
          </w:tcPr>
          <w:p>
            <w:pPr>
              <w:spacing w:line="288" w:lineRule="auto"/>
              <w:jc w:val="center"/>
              <w:textAlignment w:val="center"/>
              <w:rPr>
                <w:rFonts w:ascii="楷体_GB2312" w:hAnsi="宋体" w:eastAsia="楷体_GB2312"/>
                <w:szCs w:val="21"/>
              </w:rPr>
            </w:pPr>
            <w:r>
              <w:rPr>
                <w:rFonts w:hint="eastAsia" w:ascii="楷体_GB2312" w:hAnsi="宋体" w:eastAsia="楷体_GB2312"/>
                <w:szCs w:val="21"/>
              </w:rPr>
              <w:t>海南、广西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52" w:type="dxa"/>
          </w:tcPr>
          <w:p>
            <w:pPr>
              <w:spacing w:line="288" w:lineRule="auto"/>
              <w:jc w:val="center"/>
              <w:textAlignment w:val="center"/>
              <w:rPr>
                <w:rFonts w:ascii="楷体_GB2312" w:hAnsi="宋体" w:eastAsia="楷体_GB2312"/>
                <w:szCs w:val="21"/>
              </w:rPr>
            </w:pPr>
            <w:r>
              <w:rPr>
                <w:rFonts w:hint="eastAsia" w:ascii="楷体_GB2312" w:hAnsi="宋体" w:eastAsia="楷体_GB2312"/>
                <w:szCs w:val="21"/>
              </w:rPr>
              <w:t>5月～6月</w:t>
            </w:r>
          </w:p>
        </w:tc>
        <w:tc>
          <w:tcPr>
            <w:tcW w:w="2233" w:type="dxa"/>
          </w:tcPr>
          <w:p>
            <w:pPr>
              <w:spacing w:line="288" w:lineRule="auto"/>
              <w:jc w:val="center"/>
              <w:textAlignment w:val="center"/>
              <w:rPr>
                <w:rFonts w:ascii="楷体_GB2312" w:hAnsi="宋体" w:eastAsia="楷体_GB2312"/>
                <w:szCs w:val="21"/>
              </w:rPr>
            </w:pPr>
            <w:r>
              <w:rPr>
                <w:rFonts w:hint="eastAsia" w:ascii="楷体_GB2312" w:hAnsi="宋体" w:eastAsia="楷体_GB2312"/>
                <w:szCs w:val="21"/>
              </w:rPr>
              <w:t>山东省中西部地区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52" w:type="dxa"/>
          </w:tcPr>
          <w:p>
            <w:pPr>
              <w:spacing w:line="288" w:lineRule="auto"/>
              <w:jc w:val="center"/>
              <w:textAlignment w:val="center"/>
              <w:rPr>
                <w:rFonts w:ascii="楷体_GB2312" w:hAnsi="宋体" w:eastAsia="楷体_GB2312"/>
                <w:szCs w:val="21"/>
              </w:rPr>
            </w:pPr>
            <w:r>
              <w:rPr>
                <w:rFonts w:hint="eastAsia" w:ascii="楷体_GB2312" w:hAnsi="宋体" w:eastAsia="楷体_GB2312"/>
                <w:szCs w:val="21"/>
              </w:rPr>
              <w:t>7月～</w:t>
            </w:r>
            <w:r>
              <w:rPr>
                <w:rFonts w:ascii="楷体_GB2312" w:hAnsi="宋体" w:eastAsia="楷体_GB2312"/>
                <w:szCs w:val="21"/>
              </w:rPr>
              <w:t>8</w:t>
            </w:r>
            <w:r>
              <w:rPr>
                <w:rFonts w:hint="eastAsia" w:ascii="楷体_GB2312" w:hAnsi="宋体" w:eastAsia="楷体_GB2312"/>
                <w:szCs w:val="21"/>
              </w:rPr>
              <w:t>月</w:t>
            </w:r>
          </w:p>
        </w:tc>
        <w:tc>
          <w:tcPr>
            <w:tcW w:w="2233" w:type="dxa"/>
          </w:tcPr>
          <w:p>
            <w:pPr>
              <w:spacing w:line="288" w:lineRule="auto"/>
              <w:jc w:val="center"/>
              <w:textAlignment w:val="center"/>
              <w:rPr>
                <w:rFonts w:ascii="楷体_GB2312" w:hAnsi="宋体" w:eastAsia="楷体_GB2312"/>
                <w:szCs w:val="21"/>
              </w:rPr>
            </w:pPr>
            <w:r>
              <w:rPr>
                <w:rFonts w:hint="eastAsia" w:ascii="楷体_GB2312" w:hAnsi="宋体" w:eastAsia="楷体_GB2312"/>
                <w:szCs w:val="21"/>
              </w:rPr>
              <w:t>威海和我国西北省份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52" w:type="dxa"/>
          </w:tcPr>
          <w:p>
            <w:pPr>
              <w:spacing w:line="288" w:lineRule="auto"/>
              <w:jc w:val="center"/>
              <w:textAlignment w:val="center"/>
              <w:rPr>
                <w:rFonts w:ascii="楷体_GB2312" w:hAnsi="宋体" w:eastAsia="楷体_GB2312"/>
                <w:szCs w:val="21"/>
              </w:rPr>
            </w:pPr>
            <w:r>
              <w:rPr>
                <w:rFonts w:hint="eastAsia" w:ascii="楷体_GB2312" w:hAnsi="宋体" w:eastAsia="楷体_GB2312"/>
                <w:szCs w:val="21"/>
              </w:rPr>
              <w:t>9月以后</w:t>
            </w:r>
          </w:p>
        </w:tc>
        <w:tc>
          <w:tcPr>
            <w:tcW w:w="2233" w:type="dxa"/>
          </w:tcPr>
          <w:p>
            <w:pPr>
              <w:spacing w:line="288" w:lineRule="auto"/>
              <w:jc w:val="center"/>
              <w:textAlignment w:val="center"/>
              <w:rPr>
                <w:rFonts w:ascii="楷体_GB2312" w:hAnsi="宋体" w:eastAsia="楷体_GB2312"/>
                <w:szCs w:val="21"/>
              </w:rPr>
            </w:pPr>
            <w:r>
              <w:rPr>
                <w:rFonts w:hint="eastAsia" w:ascii="楷体_GB2312" w:hAnsi="宋体" w:eastAsia="楷体_GB2312"/>
                <w:szCs w:val="21"/>
              </w:rPr>
              <w:t>海南、广西</w:t>
            </w:r>
          </w:p>
        </w:tc>
      </w:tr>
    </w:tbl>
    <w:p>
      <w:pPr>
        <w:spacing w:line="288" w:lineRule="auto"/>
        <w:ind w:firstLine="420" w:firstLineChars="200"/>
        <w:jc w:val="left"/>
        <w:textAlignment w:val="center"/>
        <w:rPr>
          <w:rFonts w:ascii="楷体_GB2312" w:hAnsi="宋体" w:eastAsia="楷体_GB2312"/>
          <w:szCs w:val="21"/>
        </w:rPr>
      </w:pPr>
    </w:p>
    <w:p>
      <w:pPr>
        <w:spacing w:line="288" w:lineRule="auto"/>
        <w:ind w:firstLine="420" w:firstLineChars="200"/>
        <w:jc w:val="left"/>
        <w:textAlignment w:val="center"/>
        <w:rPr>
          <w:rFonts w:ascii="楷体_GB2312" w:hAnsi="宋体" w:eastAsia="楷体_GB2312"/>
          <w:szCs w:val="21"/>
        </w:rPr>
      </w:pPr>
    </w:p>
    <w:p>
      <w:pPr>
        <w:spacing w:line="288" w:lineRule="auto"/>
        <w:ind w:firstLine="420" w:firstLineChars="200"/>
        <w:jc w:val="left"/>
        <w:textAlignment w:val="center"/>
        <w:rPr>
          <w:rFonts w:ascii="楷体_GB2312" w:hAnsi="宋体" w:eastAsia="楷体_GB2312"/>
          <w:szCs w:val="21"/>
        </w:rPr>
      </w:pPr>
    </w:p>
    <w:p>
      <w:pPr>
        <w:spacing w:line="288" w:lineRule="auto"/>
        <w:ind w:firstLine="420" w:firstLineChars="200"/>
        <w:jc w:val="left"/>
        <w:textAlignment w:val="center"/>
        <w:rPr>
          <w:rFonts w:ascii="楷体_GB2312" w:hAnsi="宋体" w:eastAsia="楷体_GB2312"/>
          <w:szCs w:val="21"/>
        </w:rPr>
      </w:pPr>
    </w:p>
    <w:bookmarkEnd w:id="8"/>
    <w:p>
      <w:pPr>
        <w:spacing w:line="288" w:lineRule="auto"/>
        <w:ind w:firstLine="420" w:firstLineChars="200"/>
        <w:jc w:val="left"/>
        <w:textAlignment w:val="center"/>
        <w:rPr>
          <w:rFonts w:ascii="楷体_GB2312" w:hAnsi="宋体" w:eastAsia="楷体_GB2312"/>
          <w:szCs w:val="21"/>
        </w:rPr>
      </w:pPr>
    </w:p>
    <w:p>
      <w:pPr>
        <w:spacing w:line="288" w:lineRule="auto"/>
        <w:ind w:firstLine="420" w:firstLineChars="200"/>
        <w:jc w:val="left"/>
        <w:textAlignment w:val="center"/>
        <w:rPr>
          <w:rFonts w:ascii="楷体_GB2312" w:hAnsi="宋体" w:eastAsia="楷体_GB2312"/>
          <w:szCs w:val="21"/>
        </w:rPr>
      </w:pPr>
    </w:p>
    <w:p>
      <w:pPr>
        <w:spacing w:line="320" w:lineRule="exact"/>
        <w:jc w:val="left"/>
        <w:textAlignment w:val="center"/>
        <w:rPr>
          <w:rFonts w:ascii="Arial" w:hAnsi="Arial" w:cs="Arial"/>
          <w:kern w:val="0"/>
          <w:szCs w:val="21"/>
        </w:rPr>
      </w:pPr>
      <w:r>
        <w:t>14．</w:t>
      </w:r>
      <w:r>
        <w:rPr>
          <w:rFonts w:hint="eastAsia"/>
        </w:rPr>
        <w:t>影响</w:t>
      </w:r>
      <w:r>
        <w:rPr>
          <w:rFonts w:hint="eastAsia" w:ascii="Arial" w:hAnsi="Arial" w:cs="Arial"/>
          <w:kern w:val="0"/>
          <w:szCs w:val="21"/>
        </w:rPr>
        <w:t>威海市西瓜</w:t>
      </w:r>
      <w:r>
        <w:rPr>
          <w:rFonts w:hint="eastAsia"/>
        </w:rPr>
        <w:t>供应</w:t>
      </w:r>
      <w:r>
        <w:rPr>
          <w:rFonts w:hint="eastAsia" w:ascii="Arial" w:hAnsi="Arial" w:cs="Arial"/>
          <w:kern w:val="0"/>
          <w:szCs w:val="21"/>
        </w:rPr>
        <w:t xml:space="preserve">产地不断变化的主要因素是 </w:t>
      </w:r>
      <w:r>
        <w:rPr>
          <w:rFonts w:ascii="Arial" w:hAnsi="Arial" w:cs="Arial"/>
          <w:kern w:val="0"/>
          <w:szCs w:val="21"/>
        </w:rPr>
        <w:t xml:space="preserve">   </w:t>
      </w:r>
    </w:p>
    <w:p>
      <w:pPr>
        <w:spacing w:line="320" w:lineRule="exact"/>
        <w:ind w:firstLine="210" w:firstLineChars="100"/>
        <w:jc w:val="left"/>
        <w:textAlignment w:val="center"/>
        <w:rPr>
          <w:rFonts w:cs="Arial" w:asciiTheme="minorEastAsia" w:hAnsiTheme="minorEastAsia"/>
          <w:kern w:val="0"/>
          <w:szCs w:val="21"/>
        </w:rPr>
      </w:pPr>
      <w:r>
        <w:rPr>
          <w:rFonts w:hint="eastAsia"/>
        </w:rPr>
        <w:t>A</w:t>
      </w:r>
      <w:r>
        <w:t>．</w:t>
      </w:r>
      <w:r>
        <w:rPr>
          <w:rFonts w:hint="eastAsia" w:cs="Arial" w:asciiTheme="minorEastAsia" w:hAnsiTheme="minorEastAsia"/>
          <w:kern w:val="0"/>
          <w:szCs w:val="21"/>
        </w:rPr>
        <w:t>热量</w:t>
      </w:r>
      <w:bookmarkStart w:id="9" w:name="_Hlk75439496"/>
      <w:r>
        <w:rPr>
          <w:rFonts w:hint="eastAsia" w:cs="Arial" w:asciiTheme="minorEastAsia" w:hAnsiTheme="minorEastAsia"/>
          <w:kern w:val="0"/>
          <w:szCs w:val="21"/>
        </w:rPr>
        <w:t xml:space="preserve">    </w:t>
      </w:r>
      <w:r>
        <w:rPr>
          <w:rFonts w:cs="Arial" w:asciiTheme="minorEastAsia" w:hAnsiTheme="minorEastAsia"/>
          <w:kern w:val="0"/>
          <w:szCs w:val="21"/>
        </w:rPr>
        <w:t xml:space="preserve">  </w:t>
      </w:r>
      <w:r>
        <w:rPr>
          <w:rFonts w:hint="eastAsia" w:cs="Arial" w:asciiTheme="minorEastAsia" w:hAnsiTheme="minorEastAsia"/>
          <w:kern w:val="0"/>
          <w:szCs w:val="21"/>
        </w:rPr>
        <w:t xml:space="preserve">    </w:t>
      </w:r>
      <w:bookmarkEnd w:id="9"/>
      <w:r>
        <w:rPr>
          <w:rFonts w:hint="eastAsia"/>
        </w:rPr>
        <w:t>B</w:t>
      </w:r>
      <w:r>
        <w:t>．</w:t>
      </w:r>
      <w:r>
        <w:rPr>
          <w:rFonts w:hint="eastAsia" w:cs="Arial" w:asciiTheme="minorEastAsia" w:hAnsiTheme="minorEastAsia"/>
          <w:kern w:val="0"/>
          <w:szCs w:val="21"/>
        </w:rPr>
        <w:t xml:space="preserve">市场    </w:t>
      </w:r>
      <w:r>
        <w:rPr>
          <w:rFonts w:cs="Arial" w:asciiTheme="minorEastAsia" w:hAnsiTheme="minorEastAsia"/>
          <w:kern w:val="0"/>
          <w:szCs w:val="21"/>
        </w:rPr>
        <w:t xml:space="preserve">  </w:t>
      </w:r>
      <w:r>
        <w:rPr>
          <w:rFonts w:hint="eastAsia" w:cs="Arial" w:asciiTheme="minorEastAsia" w:hAnsiTheme="minorEastAsia"/>
          <w:kern w:val="0"/>
          <w:szCs w:val="21"/>
        </w:rPr>
        <w:t xml:space="preserve">    </w:t>
      </w:r>
      <w:r>
        <w:rPr>
          <w:rFonts w:hint="eastAsia"/>
        </w:rPr>
        <w:t xml:space="preserve"> C</w:t>
      </w:r>
      <w:r>
        <w:t>．</w:t>
      </w:r>
      <w:r>
        <w:rPr>
          <w:rFonts w:hint="eastAsia" w:cs="Arial" w:asciiTheme="minorEastAsia" w:hAnsiTheme="minorEastAsia"/>
          <w:kern w:val="0"/>
          <w:szCs w:val="21"/>
        </w:rPr>
        <w:t xml:space="preserve">交通    </w:t>
      </w:r>
      <w:r>
        <w:rPr>
          <w:rFonts w:cs="Arial" w:asciiTheme="minorEastAsia" w:hAnsiTheme="minorEastAsia"/>
          <w:kern w:val="0"/>
          <w:szCs w:val="21"/>
        </w:rPr>
        <w:t xml:space="preserve">  </w:t>
      </w:r>
      <w:r>
        <w:rPr>
          <w:rFonts w:hint="eastAsia" w:cs="Arial" w:asciiTheme="minorEastAsia" w:hAnsiTheme="minorEastAsia"/>
          <w:kern w:val="0"/>
          <w:szCs w:val="21"/>
        </w:rPr>
        <w:t xml:space="preserve">    </w:t>
      </w:r>
      <w:r>
        <w:rPr>
          <w:rFonts w:hint="eastAsia"/>
        </w:rPr>
        <w:t xml:space="preserve"> D</w:t>
      </w:r>
      <w:r>
        <w:rPr>
          <w:rFonts w:hint="eastAsia" w:cs="Arial" w:asciiTheme="minorEastAsia" w:hAnsiTheme="minorEastAsia"/>
          <w:kern w:val="0"/>
          <w:szCs w:val="21"/>
        </w:rPr>
        <w:t>．土壤</w:t>
      </w:r>
    </w:p>
    <w:p>
      <w:pPr>
        <w:spacing w:line="320" w:lineRule="exact"/>
        <w:jc w:val="left"/>
        <w:textAlignment w:val="center"/>
        <w:rPr>
          <w:rFonts w:asciiTheme="minorEastAsia" w:hAnsiTheme="minorEastAsia"/>
        </w:rPr>
      </w:pPr>
      <w:r>
        <w:t>15．</w:t>
      </w:r>
      <w:r>
        <w:rPr>
          <w:rFonts w:hint="eastAsia"/>
        </w:rPr>
        <w:t>山东省中西部地区西瓜</w:t>
      </w:r>
      <w:r>
        <w:t>5</w:t>
      </w:r>
      <w:r>
        <w:rPr>
          <w:rFonts w:hint="eastAsia"/>
        </w:rPr>
        <w:t>月份上市得益于</w:t>
      </w:r>
    </w:p>
    <w:p>
      <w:pPr>
        <w:spacing w:line="320" w:lineRule="exact"/>
        <w:ind w:firstLine="210" w:firstLineChars="100"/>
        <w:jc w:val="left"/>
        <w:textAlignment w:val="center"/>
        <w:rPr>
          <w:rFonts w:cs="宋体" w:asciiTheme="minorEastAsia" w:hAnsiTheme="minorEastAsia"/>
        </w:rPr>
      </w:pPr>
      <w:r>
        <w:rPr>
          <w:rFonts w:hint="eastAsia"/>
        </w:rPr>
        <w:t>A</w:t>
      </w:r>
      <w:r>
        <w:t>．</w:t>
      </w:r>
      <w:r>
        <w:rPr>
          <w:rFonts w:hint="eastAsia"/>
        </w:rPr>
        <w:t>交通运输便利</w:t>
      </w:r>
      <w:r>
        <w:rPr>
          <w:rFonts w:asciiTheme="minorEastAsia" w:hAnsiTheme="minorEastAsia"/>
        </w:rPr>
        <w:t xml:space="preserve">                     </w:t>
      </w:r>
      <w:r>
        <w:rPr>
          <w:rFonts w:hint="eastAsia"/>
        </w:rPr>
        <w:t>B</w:t>
      </w:r>
      <w:r>
        <w:t>．</w:t>
      </w:r>
      <w:r>
        <w:rPr>
          <w:rFonts w:hint="eastAsia" w:cs="宋体" w:asciiTheme="minorEastAsia" w:hAnsiTheme="minorEastAsia"/>
        </w:rPr>
        <w:t xml:space="preserve">种植成本低 </w:t>
      </w:r>
      <w:r>
        <w:rPr>
          <w:rFonts w:cs="宋体" w:asciiTheme="minorEastAsia" w:hAnsiTheme="minorEastAsia"/>
        </w:rPr>
        <w:t xml:space="preserve">   </w:t>
      </w:r>
      <w:r>
        <w:rPr>
          <w:rFonts w:hint="eastAsia" w:cs="宋体" w:asciiTheme="minorEastAsia" w:hAnsiTheme="minorEastAsia"/>
        </w:rPr>
        <w:t xml:space="preserve">   </w:t>
      </w:r>
    </w:p>
    <w:p>
      <w:pPr>
        <w:spacing w:line="320" w:lineRule="exact"/>
        <w:ind w:firstLine="210" w:firstLineChars="100"/>
        <w:jc w:val="left"/>
        <w:textAlignment w:val="center"/>
        <w:rPr>
          <w:rFonts w:cs="宋体" w:asciiTheme="minorEastAsia" w:hAnsiTheme="minorEastAsia"/>
        </w:rPr>
      </w:pPr>
      <w:r>
        <w:rPr>
          <w:rFonts w:hint="eastAsia"/>
        </w:rPr>
        <w:t>C</w:t>
      </w:r>
      <w:r>
        <w:t>．</w:t>
      </w:r>
      <w:r>
        <w:rPr>
          <w:rFonts w:hint="eastAsia" w:cs="宋体" w:asciiTheme="minorEastAsia" w:hAnsiTheme="minorEastAsia"/>
        </w:rPr>
        <w:t xml:space="preserve">地膜等农业技术的应用 </w:t>
      </w:r>
      <w:r>
        <w:rPr>
          <w:rFonts w:cs="宋体" w:asciiTheme="minorEastAsia" w:hAnsiTheme="minorEastAsia"/>
        </w:rPr>
        <w:t xml:space="preserve">            </w:t>
      </w:r>
      <w:r>
        <w:rPr>
          <w:rFonts w:hint="eastAsia"/>
        </w:rPr>
        <w:t>D</w:t>
      </w:r>
      <w:r>
        <w:t>．</w:t>
      </w:r>
      <w:r>
        <w:rPr>
          <w:rFonts w:hint="eastAsia" w:cs="宋体" w:asciiTheme="minorEastAsia" w:hAnsiTheme="minorEastAsia"/>
        </w:rPr>
        <w:t>昼夜温差大、品质好</w:t>
      </w:r>
    </w:p>
    <w:p>
      <w:pPr>
        <w:spacing w:line="288" w:lineRule="auto"/>
        <w:ind w:firstLine="420" w:firstLineChars="200"/>
        <w:jc w:val="left"/>
        <w:textAlignment w:val="center"/>
        <w:rPr>
          <w:rFonts w:ascii="楷体_GB2312" w:hAnsi="宋体" w:eastAsia="楷体_GB2312"/>
          <w:szCs w:val="21"/>
        </w:rPr>
      </w:pPr>
      <w:bookmarkStart w:id="10" w:name="_Hlk73348155"/>
      <w:r>
        <w:rPr>
          <w:rFonts w:hint="eastAsia" w:ascii="楷体_GB2312" w:hAnsi="宋体" w:eastAsia="楷体_GB2312"/>
          <w:szCs w:val="21"/>
        </w:rPr>
        <w:t>北京铁甲钢拳公司</w:t>
      </w:r>
      <w:bookmarkEnd w:id="10"/>
      <w:r>
        <w:rPr>
          <w:rFonts w:hint="eastAsia" w:ascii="楷体_GB2312" w:hAnsi="宋体" w:eastAsia="楷体_GB2312"/>
          <w:szCs w:val="21"/>
        </w:rPr>
        <w:t>于2017年1月成立，主打产品为可穿戴的外骨骼机器。上肢外骨骼装备在增加手臂力量的同时，不仅解放了操作人员的双手，而且还增加了手指的灵活性，使穿戴者可以应对更多复杂精密的工作。该公司首先与京东物流分拣中心合作，并在两年时间内成功将技术和产品推向市场。据此完成</w:t>
      </w:r>
      <w:r>
        <w:rPr>
          <w:rFonts w:ascii="楷体_GB2312" w:hAnsi="宋体" w:eastAsia="楷体_GB2312"/>
          <w:szCs w:val="21"/>
        </w:rPr>
        <w:t>16</w:t>
      </w:r>
      <w:r>
        <w:rPr>
          <w:rFonts w:hint="eastAsia" w:ascii="楷体_GB2312" w:hAnsi="宋体" w:eastAsia="楷体_GB2312"/>
          <w:szCs w:val="21"/>
        </w:rPr>
        <w:t>～</w:t>
      </w:r>
      <w:r>
        <w:rPr>
          <w:rFonts w:ascii="楷体_GB2312" w:hAnsi="宋体" w:eastAsia="楷体_GB2312"/>
          <w:szCs w:val="21"/>
        </w:rPr>
        <w:t>17</w:t>
      </w:r>
      <w:r>
        <w:rPr>
          <w:rFonts w:hint="eastAsia" w:ascii="楷体_GB2312" w:hAnsi="宋体" w:eastAsia="楷体_GB2312"/>
          <w:szCs w:val="21"/>
        </w:rPr>
        <w:t>题。</w:t>
      </w:r>
    </w:p>
    <w:p>
      <w:r>
        <w:t>16．</w:t>
      </w:r>
      <w:bookmarkStart w:id="11" w:name="_Hlk73349204"/>
      <w:r>
        <w:rPr>
          <w:rFonts w:hint="eastAsia"/>
        </w:rPr>
        <w:t>铁甲钢拳公司</w:t>
      </w:r>
      <w:bookmarkEnd w:id="11"/>
      <w:r>
        <w:rPr>
          <w:rFonts w:hint="eastAsia"/>
        </w:rPr>
        <w:t>属于</w:t>
      </w:r>
    </w:p>
    <w:p>
      <w:pPr>
        <w:spacing w:line="320" w:lineRule="exact"/>
        <w:ind w:firstLine="210" w:firstLineChars="100"/>
        <w:jc w:val="left"/>
        <w:textAlignment w:val="center"/>
        <w:rPr>
          <w:rFonts w:asciiTheme="minorEastAsia" w:hAnsiTheme="minorEastAsia"/>
        </w:rPr>
      </w:pPr>
      <w:r>
        <w:rPr>
          <w:rFonts w:hint="eastAsia"/>
        </w:rPr>
        <w:t>A</w:t>
      </w:r>
      <w:r>
        <w:t>．</w:t>
      </w:r>
      <w:r>
        <w:rPr>
          <w:rFonts w:hint="eastAsia" w:asciiTheme="minorEastAsia" w:hAnsiTheme="minorEastAsia"/>
        </w:rPr>
        <w:t>原料指向型工业</w:t>
      </w:r>
      <w:r>
        <w:rPr>
          <w:rFonts w:hint="eastAsia"/>
        </w:rPr>
        <w:t xml:space="preserve"> </w:t>
      </w:r>
      <w:r>
        <w:t xml:space="preserve"> </w:t>
      </w:r>
      <w:r>
        <w:rPr>
          <w:rFonts w:hint="eastAsia"/>
        </w:rPr>
        <w:t>B</w:t>
      </w:r>
      <w:r>
        <w:t>．</w:t>
      </w:r>
      <w:r>
        <w:rPr>
          <w:rFonts w:hint="eastAsia" w:asciiTheme="minorEastAsia" w:hAnsiTheme="minorEastAsia"/>
        </w:rPr>
        <w:t xml:space="preserve">市场指向型工业 </w:t>
      </w:r>
      <w:r>
        <w:rPr>
          <w:rFonts w:asciiTheme="minorEastAsia" w:hAnsiTheme="minorEastAsia"/>
        </w:rPr>
        <w:t xml:space="preserve"> </w:t>
      </w:r>
      <w:r>
        <w:rPr>
          <w:rFonts w:hint="eastAsia"/>
        </w:rPr>
        <w:t>C</w:t>
      </w:r>
      <w:r>
        <w:t>．</w:t>
      </w:r>
      <w:r>
        <w:rPr>
          <w:rFonts w:hint="eastAsia" w:asciiTheme="minorEastAsia" w:hAnsiTheme="minorEastAsia"/>
        </w:rPr>
        <w:t>技术指向型工业</w:t>
      </w:r>
      <w:r>
        <w:rPr>
          <w:rFonts w:asciiTheme="minorEastAsia" w:hAnsiTheme="minorEastAsia"/>
        </w:rPr>
        <w:t xml:space="preserve"> </w:t>
      </w:r>
      <w:r>
        <w:rPr>
          <w:rFonts w:hint="eastAsia"/>
        </w:rPr>
        <w:t>D</w:t>
      </w:r>
      <w:r>
        <w:t>．</w:t>
      </w:r>
      <w:r>
        <w:rPr>
          <w:rFonts w:hint="eastAsia" w:asciiTheme="minorEastAsia" w:hAnsiTheme="minorEastAsia"/>
        </w:rPr>
        <w:t>劳动力指向型工业</w:t>
      </w:r>
    </w:p>
    <w:p>
      <w:pPr>
        <w:spacing w:line="320" w:lineRule="exact"/>
        <w:jc w:val="left"/>
        <w:textAlignment w:val="center"/>
      </w:pPr>
      <w:r>
        <w:t>17．</w:t>
      </w:r>
      <w:r>
        <w:rPr>
          <w:rFonts w:hint="eastAsia"/>
        </w:rPr>
        <w:t>铁甲钢拳公司选择与京东物流分拣中心合作，主要是因为该中心</w:t>
      </w:r>
    </w:p>
    <w:p>
      <w:pPr>
        <w:spacing w:line="320" w:lineRule="exact"/>
        <w:ind w:firstLine="210" w:firstLineChars="100"/>
        <w:jc w:val="left"/>
        <w:textAlignment w:val="center"/>
        <w:rPr>
          <w:rFonts w:asciiTheme="minorEastAsia" w:hAnsiTheme="minorEastAsia"/>
        </w:rPr>
      </w:pPr>
      <w:r>
        <w:rPr>
          <w:rFonts w:hint="eastAsia"/>
        </w:rPr>
        <w:t>A</w:t>
      </w:r>
      <w:r>
        <w:t>．</w:t>
      </w:r>
      <w:r>
        <w:rPr>
          <w:rFonts w:hint="eastAsia" w:asciiTheme="minorEastAsia" w:hAnsiTheme="minorEastAsia"/>
        </w:rPr>
        <w:t xml:space="preserve">资金充足 </w:t>
      </w:r>
      <w:r>
        <w:rPr>
          <w:rFonts w:asciiTheme="minorEastAsia" w:hAnsiTheme="minorEastAsia"/>
        </w:rPr>
        <w:t xml:space="preserve">   </w:t>
      </w:r>
      <w:r>
        <w:rPr>
          <w:rFonts w:hint="eastAsia" w:asciiTheme="minorEastAsia" w:hAnsiTheme="minorEastAsia"/>
        </w:rPr>
        <w:t xml:space="preserve"> </w:t>
      </w:r>
      <w:r>
        <w:rPr>
          <w:rFonts w:asciiTheme="minorEastAsia" w:hAnsiTheme="minorEastAsia"/>
        </w:rPr>
        <w:t xml:space="preserve">                 </w:t>
      </w:r>
      <w:r>
        <w:rPr>
          <w:rFonts w:hint="eastAsia"/>
        </w:rPr>
        <w:t>B</w:t>
      </w:r>
      <w:r>
        <w:t>．</w:t>
      </w:r>
      <w:r>
        <w:rPr>
          <w:rFonts w:hint="eastAsia" w:asciiTheme="minorEastAsia" w:hAnsiTheme="minorEastAsia"/>
        </w:rPr>
        <w:t xml:space="preserve">运输速度快 </w:t>
      </w:r>
    </w:p>
    <w:p>
      <w:pPr>
        <w:spacing w:line="320" w:lineRule="exact"/>
        <w:ind w:firstLine="210" w:firstLineChars="100"/>
        <w:jc w:val="left"/>
        <w:textAlignment w:val="center"/>
        <w:rPr>
          <w:rFonts w:asciiTheme="minorEastAsia" w:hAnsiTheme="minorEastAsia"/>
        </w:rPr>
      </w:pPr>
      <w:r>
        <w:rPr>
          <w:rFonts w:hint="eastAsia"/>
        </w:rPr>
        <w:t>C</w:t>
      </w:r>
      <w:r>
        <w:t>．</w:t>
      </w:r>
      <w:r>
        <w:rPr>
          <w:rFonts w:hint="eastAsia" w:asciiTheme="minorEastAsia" w:hAnsiTheme="minorEastAsia"/>
        </w:rPr>
        <w:t xml:space="preserve">科技力量雄厚 </w:t>
      </w:r>
      <w:r>
        <w:rPr>
          <w:rFonts w:asciiTheme="minorEastAsia" w:hAnsiTheme="minorEastAsia"/>
        </w:rPr>
        <w:t xml:space="preserve">                 </w:t>
      </w:r>
      <w:r>
        <w:rPr>
          <w:rFonts w:hint="eastAsia"/>
        </w:rPr>
        <w:t>D</w:t>
      </w:r>
      <w:r>
        <w:t>．</w:t>
      </w:r>
      <w:r>
        <w:rPr>
          <w:rFonts w:hint="eastAsia" w:asciiTheme="minorEastAsia" w:hAnsiTheme="minorEastAsia"/>
        </w:rPr>
        <w:t xml:space="preserve">劳动力需求大 </w:t>
      </w:r>
    </w:p>
    <w:p>
      <w:pPr>
        <w:spacing w:line="288" w:lineRule="auto"/>
        <w:ind w:firstLine="420" w:firstLineChars="200"/>
        <w:jc w:val="left"/>
        <w:textAlignment w:val="center"/>
        <w:rPr>
          <w:rFonts w:ascii="楷体_GB2312" w:hAnsi="宋体" w:eastAsia="楷体_GB2312"/>
          <w:szCs w:val="21"/>
        </w:rPr>
      </w:pPr>
      <w:r>
        <w:rPr>
          <w:rFonts w:hint="eastAsia" w:ascii="楷体_GB2312" w:hAnsi="宋体" w:eastAsia="楷体_GB2312"/>
          <w:szCs w:val="21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2578735</wp:posOffset>
            </wp:positionH>
            <wp:positionV relativeFrom="paragraph">
              <wp:posOffset>337185</wp:posOffset>
            </wp:positionV>
            <wp:extent cx="2527300" cy="2085975"/>
            <wp:effectExtent l="0" t="0" r="6350" b="9525"/>
            <wp:wrapSquare wrapText="bothSides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7300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楷体_GB2312" w:hAnsi="宋体" w:eastAsia="楷体_GB2312"/>
          <w:szCs w:val="21"/>
        </w:rPr>
        <w:t>地处长三角的“江浙沪”地区，凭借强大的经济实力和地缘优势，成为我国电子商务起步最早和发展最快的地区，并在国内形成了以“江浙沪”为核心的“长线辐射”物流模式（图7）。家居电商</w:t>
      </w:r>
      <w:bookmarkStart w:id="12" w:name="_Hlk73347009"/>
      <w:r>
        <w:rPr>
          <w:rFonts w:hint="eastAsia" w:ascii="楷体_GB2312" w:hAnsi="宋体" w:eastAsia="楷体_GB2312"/>
          <w:szCs w:val="21"/>
        </w:rPr>
        <w:t>美乐乐</w:t>
      </w:r>
      <w:bookmarkEnd w:id="12"/>
      <w:r>
        <w:rPr>
          <w:rFonts w:hint="eastAsia" w:ascii="楷体_GB2312" w:hAnsi="宋体" w:eastAsia="楷体_GB2312"/>
          <w:szCs w:val="21"/>
        </w:rPr>
        <w:t>采用“短线辐射”物流布局模式，截止2014年3月已在全国14个城市建立了仓库，根据消费者的收货地址就近调配货物。据此完成</w:t>
      </w:r>
      <w:r>
        <w:rPr>
          <w:rFonts w:ascii="楷体_GB2312" w:hAnsi="宋体" w:eastAsia="楷体_GB2312"/>
          <w:szCs w:val="21"/>
        </w:rPr>
        <w:t>18</w:t>
      </w:r>
      <w:r>
        <w:rPr>
          <w:rFonts w:hint="eastAsia" w:ascii="楷体_GB2312" w:hAnsi="宋体" w:eastAsia="楷体_GB2312"/>
          <w:szCs w:val="21"/>
        </w:rPr>
        <w:t>～</w:t>
      </w:r>
      <w:r>
        <w:rPr>
          <w:rFonts w:ascii="楷体_GB2312" w:hAnsi="宋体" w:eastAsia="楷体_GB2312"/>
          <w:szCs w:val="21"/>
        </w:rPr>
        <w:t>19</w:t>
      </w:r>
      <w:r>
        <w:rPr>
          <w:rFonts w:hint="eastAsia" w:ascii="楷体_GB2312" w:hAnsi="宋体" w:eastAsia="楷体_GB2312"/>
          <w:szCs w:val="21"/>
        </w:rPr>
        <w:t>题。</w:t>
      </w:r>
    </w:p>
    <w:p>
      <w: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4641850</wp:posOffset>
                </wp:positionH>
                <wp:positionV relativeFrom="paragraph">
                  <wp:posOffset>273685</wp:posOffset>
                </wp:positionV>
                <wp:extent cx="619125" cy="361950"/>
                <wp:effectExtent l="0" t="0" r="0" b="9525"/>
                <wp:wrapNone/>
                <wp:docPr id="13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125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r>
                              <w:rPr>
                                <w:rFonts w:hint="eastAsia"/>
                              </w:rPr>
                              <w:t>图7</w:t>
                            </w:r>
                          </w:p>
                        </w:txbxContent>
                      </wps:txbx>
                      <wps:bodyPr rot="0" vertOverflow="clip" horzOverflow="clip" vert="horz" wrap="square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65.5pt;margin-top:21.55pt;height:28.5pt;width:48.75pt;z-index:251676672;mso-width-relative:page;mso-height-relative:page;" filled="f" stroked="f" coordsize="21600,21600" o:gfxdata="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</w:rPr>
                        <w:t>图7</w:t>
                      </w:r>
                    </w:p>
                  </w:txbxContent>
                </v:textbox>
              </v:shape>
            </w:pict>
          </mc:Fallback>
        </mc:AlternateContent>
      </w:r>
      <w:r>
        <w:t>18</w:t>
      </w:r>
      <w:r>
        <w:rPr>
          <w:rFonts w:hint="eastAsia"/>
        </w:rPr>
        <w:t>．“长线辐射”物流模式形成的主要影响因素是</w:t>
      </w:r>
    </w:p>
    <w:p>
      <w:pPr>
        <w:ind w:firstLine="210" w:firstLineChars="100"/>
      </w:pPr>
      <w:bookmarkStart w:id="13" w:name="_Hlk73347595"/>
      <w:r>
        <w:fldChar w:fldCharType="begin"/>
      </w:r>
      <w:r>
        <w:instrText xml:space="preserve"> = 1 \* GB3 </w:instrText>
      </w:r>
      <w:r>
        <w:fldChar w:fldCharType="separate"/>
      </w:r>
      <w:r>
        <w:rPr>
          <w:rFonts w:hint="eastAsia"/>
        </w:rPr>
        <w:t>①</w:t>
      </w:r>
      <w:r>
        <w:fldChar w:fldCharType="end"/>
      </w:r>
      <w:r>
        <w:rPr>
          <w:rFonts w:hint="eastAsia"/>
        </w:rPr>
        <w:t xml:space="preserve">劳动力   </w:t>
      </w:r>
      <w:r>
        <w:fldChar w:fldCharType="begin"/>
      </w:r>
      <w:r>
        <w:instrText xml:space="preserve"> = 2 \* GB3 </w:instrText>
      </w:r>
      <w:r>
        <w:fldChar w:fldCharType="separate"/>
      </w:r>
      <w:r>
        <w:rPr>
          <w:rFonts w:hint="eastAsia"/>
        </w:rPr>
        <w:t>②</w:t>
      </w:r>
      <w:r>
        <w:fldChar w:fldCharType="end"/>
      </w:r>
      <w:r>
        <w:rPr>
          <w:rFonts w:hint="eastAsia"/>
        </w:rPr>
        <w:t xml:space="preserve">交通   </w:t>
      </w:r>
      <w:r>
        <w:fldChar w:fldCharType="begin"/>
      </w:r>
      <w:r>
        <w:instrText xml:space="preserve"> = 3 \* GB3 </w:instrText>
      </w:r>
      <w:r>
        <w:fldChar w:fldCharType="separate"/>
      </w:r>
      <w:r>
        <w:rPr>
          <w:rFonts w:hint="eastAsia"/>
        </w:rPr>
        <w:t>③</w:t>
      </w:r>
      <w:r>
        <w:fldChar w:fldCharType="end"/>
      </w:r>
      <w:r>
        <w:rPr>
          <w:rFonts w:hint="eastAsia"/>
        </w:rPr>
        <w:t xml:space="preserve">地价  </w:t>
      </w:r>
      <w:r>
        <w:fldChar w:fldCharType="begin"/>
      </w:r>
      <w:r>
        <w:instrText xml:space="preserve"> = 4 \* GB3 </w:instrText>
      </w:r>
      <w:r>
        <w:fldChar w:fldCharType="separate"/>
      </w:r>
      <w:r>
        <w:rPr>
          <w:rFonts w:hint="eastAsia"/>
        </w:rPr>
        <w:t>④</w:t>
      </w:r>
      <w:r>
        <w:fldChar w:fldCharType="end"/>
      </w:r>
      <w:bookmarkEnd w:id="13"/>
      <w:r>
        <w:rPr>
          <w:rFonts w:hint="eastAsia"/>
        </w:rPr>
        <w:t>市场</w:t>
      </w:r>
    </w:p>
    <w:p>
      <w:pPr>
        <w:ind w:firstLine="210" w:firstLineChars="100"/>
      </w:pPr>
      <w:r>
        <w:t>A</w:t>
      </w:r>
      <w:r>
        <w:rPr>
          <w:rFonts w:hint="eastAsia"/>
        </w:rPr>
        <w:t>．</w:t>
      </w:r>
      <w:r>
        <w:fldChar w:fldCharType="begin"/>
      </w:r>
      <w:r>
        <w:instrText xml:space="preserve"> = 1 \* GB3 </w:instrText>
      </w:r>
      <w:r>
        <w:fldChar w:fldCharType="separate"/>
      </w:r>
      <w:r>
        <w:rPr>
          <w:rFonts w:hint="eastAsia"/>
        </w:rPr>
        <w:t>①</w:t>
      </w:r>
      <w:r>
        <w:fldChar w:fldCharType="end"/>
      </w:r>
      <w:r>
        <w:fldChar w:fldCharType="begin"/>
      </w:r>
      <w:r>
        <w:instrText xml:space="preserve"> = 2 \* GB3 </w:instrText>
      </w:r>
      <w:r>
        <w:fldChar w:fldCharType="separate"/>
      </w:r>
      <w:r>
        <w:rPr>
          <w:rFonts w:hint="eastAsia"/>
        </w:rPr>
        <w:t>②</w:t>
      </w:r>
      <w:r>
        <w:fldChar w:fldCharType="end"/>
      </w:r>
      <w:r>
        <w:rPr>
          <w:rFonts w:hint="eastAsia"/>
        </w:rPr>
        <w:t xml:space="preserve">     </w:t>
      </w:r>
      <w:r>
        <w:t xml:space="preserve">      B</w:t>
      </w:r>
      <w:r>
        <w:rPr>
          <w:rFonts w:hint="eastAsia"/>
        </w:rPr>
        <w:t>．</w:t>
      </w:r>
      <w:r>
        <w:fldChar w:fldCharType="begin"/>
      </w:r>
      <w:r>
        <w:instrText xml:space="preserve"> = 1 \* GB3 </w:instrText>
      </w:r>
      <w:r>
        <w:fldChar w:fldCharType="separate"/>
      </w:r>
      <w:r>
        <w:rPr>
          <w:rFonts w:hint="eastAsia"/>
        </w:rPr>
        <w:t>①</w:t>
      </w:r>
      <w:r>
        <w:fldChar w:fldCharType="end"/>
      </w:r>
      <w:r>
        <w:fldChar w:fldCharType="begin"/>
      </w:r>
      <w:r>
        <w:instrText xml:space="preserve"> = 4 \* GB3 </w:instrText>
      </w:r>
      <w:r>
        <w:fldChar w:fldCharType="separate"/>
      </w:r>
      <w:r>
        <w:rPr>
          <w:rFonts w:hint="eastAsia"/>
        </w:rPr>
        <w:t>④</w:t>
      </w:r>
      <w:r>
        <w:fldChar w:fldCharType="end"/>
      </w:r>
      <w:r>
        <w:t xml:space="preserve">            C</w:t>
      </w:r>
      <w:r>
        <w:rPr>
          <w:rFonts w:hint="eastAsia"/>
        </w:rPr>
        <w:t>．</w:t>
      </w:r>
      <w:r>
        <w:t xml:space="preserve"> </w:t>
      </w:r>
      <w:r>
        <w:fldChar w:fldCharType="begin"/>
      </w:r>
      <w:r>
        <w:instrText xml:space="preserve"> = 2 \* GB3 </w:instrText>
      </w:r>
      <w:r>
        <w:fldChar w:fldCharType="separate"/>
      </w:r>
      <w:r>
        <w:rPr>
          <w:rFonts w:hint="eastAsia"/>
        </w:rPr>
        <w:t>②</w:t>
      </w:r>
      <w:r>
        <w:fldChar w:fldCharType="end"/>
      </w:r>
      <w:r>
        <w:fldChar w:fldCharType="begin"/>
      </w:r>
      <w:r>
        <w:instrText xml:space="preserve"> = 3 \* GB3 </w:instrText>
      </w:r>
      <w:r>
        <w:fldChar w:fldCharType="separate"/>
      </w:r>
      <w:r>
        <w:rPr>
          <w:rFonts w:hint="eastAsia"/>
        </w:rPr>
        <w:t>③</w:t>
      </w:r>
      <w:r>
        <w:fldChar w:fldCharType="end"/>
      </w:r>
      <w:r>
        <w:t xml:space="preserve">          D</w:t>
      </w:r>
      <w:r>
        <w:rPr>
          <w:rFonts w:hint="eastAsia"/>
        </w:rPr>
        <w:t>．</w:t>
      </w:r>
      <w:r>
        <w:fldChar w:fldCharType="begin"/>
      </w:r>
      <w:r>
        <w:instrText xml:space="preserve"> = 2 \* GB3 </w:instrText>
      </w:r>
      <w:r>
        <w:fldChar w:fldCharType="separate"/>
      </w:r>
      <w:r>
        <w:rPr>
          <w:rFonts w:hint="eastAsia"/>
        </w:rPr>
        <w:t>②</w:t>
      </w:r>
      <w:r>
        <w:fldChar w:fldCharType="end"/>
      </w:r>
      <w:r>
        <w:fldChar w:fldCharType="begin"/>
      </w:r>
      <w:r>
        <w:instrText xml:space="preserve"> = 4 \* GB3 </w:instrText>
      </w:r>
      <w:r>
        <w:fldChar w:fldCharType="separate"/>
      </w:r>
      <w:r>
        <w:rPr>
          <w:rFonts w:hint="eastAsia"/>
        </w:rPr>
        <w:t>④</w:t>
      </w:r>
      <w:r>
        <w:fldChar w:fldCharType="end"/>
      </w:r>
      <w:r>
        <w:t xml:space="preserve"> </w:t>
      </w:r>
    </w:p>
    <w:p>
      <w:r>
        <w:t>19</w:t>
      </w:r>
      <w:r>
        <w:rPr>
          <w:rFonts w:hint="eastAsia"/>
        </w:rPr>
        <w:t>．美乐乐构建“短线辐射”物流模式的主要目的是</w:t>
      </w:r>
    </w:p>
    <w:p>
      <w:pPr>
        <w:ind w:firstLine="210" w:firstLineChars="100"/>
      </w:pPr>
      <w:r>
        <w:t>A</w:t>
      </w:r>
      <w:r>
        <w:rPr>
          <w:rFonts w:hint="eastAsia"/>
        </w:rPr>
        <w:t>．减少碳排放量</w:t>
      </w:r>
      <w:r>
        <w:t xml:space="preserve">   B</w:t>
      </w:r>
      <w:r>
        <w:rPr>
          <w:rFonts w:hint="eastAsia"/>
        </w:rPr>
        <w:t>．缩短货物配送时间</w:t>
      </w:r>
      <w:r>
        <w:t xml:space="preserve">    C</w:t>
      </w:r>
      <w:r>
        <w:rPr>
          <w:rFonts w:hint="eastAsia"/>
        </w:rPr>
        <w:t>．提供就业岗位</w:t>
      </w:r>
      <w:r>
        <w:t xml:space="preserve">   D</w:t>
      </w:r>
      <w:r>
        <w:rPr>
          <w:rFonts w:hint="eastAsia"/>
        </w:rPr>
        <w:t>．降低仓储成本</w:t>
      </w:r>
    </w:p>
    <w:p>
      <w:pPr>
        <w:spacing w:line="288" w:lineRule="auto"/>
        <w:ind w:firstLine="420" w:firstLineChars="200"/>
        <w:jc w:val="left"/>
        <w:textAlignment w:val="center"/>
        <w:rPr>
          <w:rFonts w:ascii="楷体_GB2312" w:hAnsi="宋体" w:eastAsia="楷体_GB2312"/>
          <w:szCs w:val="21"/>
        </w:rPr>
      </w:pPr>
      <w:r>
        <w:rPr>
          <w:rFonts w:hint="eastAsia" w:ascii="楷体_GB2312" w:hAnsi="宋体" w:eastAsia="楷体_GB2312"/>
          <w:szCs w:val="21"/>
        </w:rPr>
        <w:t>2011年首趟中欧班列“渝新欧”班列从重庆出发，经西安、兰州、乌鲁木齐等城市，向西经过哈萨克斯坦、俄罗斯、白俄罗斯、波兰、德国等国家，终点是德国杜伊斯堡，全长11000多千米。图8示意“渝新欧”班列路线。据此完成</w:t>
      </w:r>
      <w:r>
        <w:rPr>
          <w:rFonts w:ascii="楷体_GB2312" w:hAnsi="宋体" w:eastAsia="楷体_GB2312"/>
          <w:szCs w:val="21"/>
        </w:rPr>
        <w:t>20</w:t>
      </w:r>
      <w:r>
        <w:rPr>
          <w:rFonts w:hint="eastAsia" w:ascii="楷体_GB2312" w:hAnsi="宋体" w:eastAsia="楷体_GB2312"/>
          <w:szCs w:val="21"/>
        </w:rPr>
        <w:t>～</w:t>
      </w:r>
      <w:r>
        <w:rPr>
          <w:rFonts w:ascii="楷体_GB2312" w:hAnsi="宋体" w:eastAsia="楷体_GB2312"/>
          <w:szCs w:val="21"/>
        </w:rPr>
        <w:t>21</w:t>
      </w:r>
      <w:r>
        <w:rPr>
          <w:rFonts w:hint="eastAsia" w:ascii="楷体_GB2312" w:hAnsi="宋体" w:eastAsia="楷体_GB2312"/>
          <w:szCs w:val="21"/>
        </w:rPr>
        <w:t>题。</w:t>
      </w:r>
    </w:p>
    <w:p>
      <w:pPr>
        <w:jc w:val="center"/>
        <w:rPr>
          <w:rFonts w:ascii="宋体" w:hAnsi="宋体" w:eastAsiaTheme="minorEastAsia"/>
          <w:szCs w:val="21"/>
        </w:rPr>
      </w:pPr>
      <w:r>
        <w:rPr>
          <w:rFonts w:ascii="宋体" w:hAnsi="宋体" w:cs="宋体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4203065</wp:posOffset>
                </wp:positionH>
                <wp:positionV relativeFrom="paragraph">
                  <wp:posOffset>1094105</wp:posOffset>
                </wp:positionV>
                <wp:extent cx="515620" cy="285750"/>
                <wp:effectExtent l="0" t="0" r="0" b="0"/>
                <wp:wrapNone/>
                <wp:docPr id="14" name="文本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5620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r>
                              <w:rPr>
                                <w:rFonts w:hint="eastAsia"/>
                              </w:rPr>
                              <w:t>图</w:t>
                            </w:r>
                            <w:r>
                              <w:t>8</w:t>
                            </w:r>
                          </w:p>
                        </w:txbxContent>
                      </wps:txbx>
                      <wps:bodyPr rot="0" vertOverflow="clip" horzOverflow="clip" vert="horz" wrap="square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0.95pt;margin-top:86.15pt;height:22.5pt;width:40.6pt;z-index:251678720;mso-width-relative:page;mso-height-relative:page;" filled="f" stroked="f" coordsize="21600,21600" o:gfxdata="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</w:rPr>
                        <w:t>图</w:t>
                      </w:r>
                      <w: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Cs w:val="21"/>
        </w:rPr>
        <w:drawing>
          <wp:inline distT="0" distB="0" distL="0" distR="0">
            <wp:extent cx="2928620" cy="1381125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0" t="4649"/>
                    <a:stretch>
                      <a:fillRect/>
                    </a:stretch>
                  </pic:blipFill>
                  <pic:spPr>
                    <a:xfrm>
                      <a:off x="0" y="0"/>
                      <a:ext cx="2929072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Theme="minorEastAsia" w:hAnsiTheme="minorEastAsia" w:cstheme="minorEastAsia"/>
          <w:szCs w:val="21"/>
        </w:rPr>
      </w:pPr>
      <w:r>
        <w:t>20</w:t>
      </w:r>
      <w:r>
        <w:rPr>
          <w:rFonts w:hint="eastAsia" w:asciiTheme="minorEastAsia" w:hAnsiTheme="minorEastAsia" w:cstheme="minorEastAsia"/>
          <w:szCs w:val="21"/>
        </w:rPr>
        <w:t>．“渝新欧”班列开通面临的主要困难</w:t>
      </w:r>
      <w:r>
        <w:rPr>
          <w:rFonts w:hint="eastAsia" w:asciiTheme="minorEastAsia" w:hAnsiTheme="minorEastAsia" w:cstheme="minorEastAsia"/>
          <w:szCs w:val="21"/>
          <w:em w:val="dot"/>
        </w:rPr>
        <w:t>不包括</w:t>
      </w:r>
      <w:r>
        <w:rPr>
          <w:rFonts w:hint="eastAsia" w:asciiTheme="minorEastAsia" w:hAnsiTheme="minorEastAsia" w:cstheme="minorEastAsia"/>
          <w:szCs w:val="21"/>
        </w:rPr>
        <w:t xml:space="preserve"> </w:t>
      </w:r>
    </w:p>
    <w:p>
      <w:pPr>
        <w:ind w:firstLine="210" w:firstLineChars="100"/>
        <w:rPr>
          <w:rFonts w:asciiTheme="minorEastAsia" w:hAnsiTheme="minorEastAsia" w:cstheme="minorEastAsia"/>
          <w:szCs w:val="21"/>
        </w:rPr>
      </w:pPr>
      <w:r>
        <w:rPr>
          <w:rFonts w:hint="eastAsia"/>
        </w:rPr>
        <w:t>A</w:t>
      </w:r>
      <w:r>
        <w:rPr>
          <w:rFonts w:hint="eastAsia" w:asciiTheme="minorEastAsia" w:hAnsiTheme="minorEastAsia" w:cstheme="minorEastAsia"/>
          <w:szCs w:val="21"/>
        </w:rPr>
        <w:t xml:space="preserve">．所经国家运价和通关问题 </w:t>
      </w:r>
      <w:r>
        <w:rPr>
          <w:rFonts w:asciiTheme="minorEastAsia" w:hAnsiTheme="minorEastAsia" w:cstheme="minorEastAsia"/>
          <w:szCs w:val="21"/>
        </w:rPr>
        <w:t xml:space="preserve">           </w:t>
      </w:r>
      <w:r>
        <w:rPr>
          <w:rFonts w:hint="eastAsia"/>
        </w:rPr>
        <w:t>B</w:t>
      </w:r>
      <w:r>
        <w:rPr>
          <w:rFonts w:hint="eastAsia" w:asciiTheme="minorEastAsia" w:hAnsiTheme="minorEastAsia" w:cstheme="minorEastAsia"/>
          <w:szCs w:val="21"/>
        </w:rPr>
        <w:t>．货物检验和检疫问题</w:t>
      </w:r>
    </w:p>
    <w:p>
      <w:pPr>
        <w:ind w:firstLine="210" w:firstLineChars="100"/>
        <w:rPr>
          <w:rFonts w:asciiTheme="minorEastAsia" w:hAnsiTheme="minorEastAsia" w:cstheme="minorEastAsia"/>
          <w:szCs w:val="21"/>
        </w:rPr>
      </w:pPr>
      <w:r>
        <w:rPr>
          <w:rFonts w:hint="eastAsia"/>
        </w:rPr>
        <w:t>C</w:t>
      </w:r>
      <w:r>
        <w:rPr>
          <w:rFonts w:hint="eastAsia" w:asciiTheme="minorEastAsia" w:hAnsiTheme="minorEastAsia" w:cstheme="minorEastAsia"/>
          <w:szCs w:val="21"/>
        </w:rPr>
        <w:t xml:space="preserve">．运输安全保障问题 </w:t>
      </w:r>
      <w:r>
        <w:rPr>
          <w:rFonts w:asciiTheme="minorEastAsia" w:hAnsiTheme="minorEastAsia" w:cstheme="minorEastAsia"/>
          <w:szCs w:val="21"/>
        </w:rPr>
        <w:t xml:space="preserve">                </w:t>
      </w:r>
      <w:r>
        <w:rPr>
          <w:rFonts w:hint="eastAsia"/>
        </w:rPr>
        <w:t xml:space="preserve"> D</w:t>
      </w:r>
      <w:r>
        <w:rPr>
          <w:rFonts w:hint="eastAsia" w:asciiTheme="minorEastAsia" w:hAnsiTheme="minorEastAsia" w:cstheme="minorEastAsia"/>
          <w:szCs w:val="21"/>
        </w:rPr>
        <w:t>．台风影响路基问题</w:t>
      </w:r>
    </w:p>
    <w:p>
      <w:pPr>
        <w:rPr>
          <w:rFonts w:asciiTheme="minorEastAsia" w:hAnsiTheme="minorEastAsia" w:cstheme="minorEastAsia"/>
          <w:szCs w:val="21"/>
        </w:rPr>
      </w:pPr>
      <w:r>
        <w:t>21</w:t>
      </w:r>
      <w:r>
        <w:rPr>
          <w:rFonts w:hint="eastAsia" w:asciiTheme="minorEastAsia" w:hAnsiTheme="minorEastAsia" w:cstheme="minorEastAsia"/>
          <w:szCs w:val="21"/>
        </w:rPr>
        <w:t>．“渝新欧”班列开通的重要意义有</w:t>
      </w:r>
    </w:p>
    <w:p>
      <w:pPr>
        <w:ind w:firstLine="210" w:firstLineChars="100"/>
        <w:rPr>
          <w:rFonts w:asciiTheme="minorEastAsia" w:hAnsiTheme="minorEastAsia" w:cstheme="minorEastAsia"/>
          <w:szCs w:val="21"/>
        </w:rPr>
      </w:pPr>
      <w:r>
        <w:rPr>
          <w:rFonts w:hint="eastAsia" w:asciiTheme="minorEastAsia" w:hAnsiTheme="minorEastAsia" w:cstheme="minorEastAsia"/>
          <w:szCs w:val="21"/>
        </w:rPr>
        <w:t>①完善沿线交通运输网  ②带动现代服务业发展</w:t>
      </w:r>
      <w:r>
        <w:rPr>
          <w:rFonts w:asciiTheme="minorEastAsia" w:hAnsiTheme="minorEastAsia" w:cstheme="minorEastAsia"/>
          <w:szCs w:val="21"/>
        </w:rPr>
        <w:t xml:space="preserve">  </w:t>
      </w:r>
      <w:r>
        <w:rPr>
          <w:rFonts w:hint="eastAsia" w:asciiTheme="minorEastAsia" w:hAnsiTheme="minorEastAsia" w:cstheme="minorEastAsia"/>
          <w:szCs w:val="21"/>
        </w:rPr>
        <w:t>③加强中欧贸易往来</w:t>
      </w:r>
      <w:r>
        <w:rPr>
          <w:rFonts w:asciiTheme="minorEastAsia" w:hAnsiTheme="minorEastAsia" w:cstheme="minorEastAsia"/>
          <w:szCs w:val="21"/>
        </w:rPr>
        <w:t xml:space="preserve"> </w:t>
      </w:r>
      <w:r>
        <w:rPr>
          <w:rFonts w:hint="eastAsia" w:asciiTheme="minorEastAsia" w:hAnsiTheme="minorEastAsia" w:cstheme="minorEastAsia"/>
          <w:szCs w:val="21"/>
        </w:rPr>
        <w:t xml:space="preserve"> ④促进沿线城市等级提升</w:t>
      </w:r>
    </w:p>
    <w:p>
      <w:pPr>
        <w:ind w:firstLine="210" w:firstLineChars="100"/>
        <w:rPr>
          <w:rFonts w:asciiTheme="minorEastAsia" w:hAnsiTheme="minorEastAsia" w:cstheme="minorEastAsia"/>
          <w:szCs w:val="21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3556635</wp:posOffset>
            </wp:positionH>
            <wp:positionV relativeFrom="paragraph">
              <wp:posOffset>172085</wp:posOffset>
            </wp:positionV>
            <wp:extent cx="1638935" cy="2076450"/>
            <wp:effectExtent l="0" t="0" r="0" b="0"/>
            <wp:wrapSquare wrapText="bothSides"/>
            <wp:docPr id="100008" name="图片 100008" descr="fig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8" name="图片 100008" descr="figure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8935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t>A</w:t>
      </w:r>
      <w:r>
        <w:rPr>
          <w:rFonts w:hint="eastAsia" w:asciiTheme="minorEastAsia" w:hAnsiTheme="minorEastAsia" w:cstheme="minorEastAsia"/>
          <w:szCs w:val="21"/>
        </w:rPr>
        <w:t xml:space="preserve">．①②③         </w:t>
      </w:r>
      <w:r>
        <w:rPr>
          <w:rFonts w:asciiTheme="minorEastAsia" w:hAnsiTheme="minorEastAsia" w:cstheme="minorEastAsia"/>
          <w:szCs w:val="21"/>
        </w:rPr>
        <w:t xml:space="preserve">  </w:t>
      </w:r>
      <w:r>
        <w:rPr>
          <w:rFonts w:hint="eastAsia" w:asciiTheme="minorEastAsia" w:hAnsiTheme="minorEastAsia" w:cstheme="minorEastAsia"/>
          <w:szCs w:val="21"/>
        </w:rPr>
        <w:t xml:space="preserve"> </w:t>
      </w:r>
      <w:r>
        <w:rPr>
          <w:rFonts w:asciiTheme="minorEastAsia" w:hAnsiTheme="minorEastAsia" w:cstheme="minorEastAsia"/>
          <w:szCs w:val="21"/>
        </w:rPr>
        <w:t xml:space="preserve"> </w:t>
      </w:r>
      <w:r>
        <w:rPr>
          <w:rFonts w:hint="eastAsia"/>
        </w:rPr>
        <w:t>B</w:t>
      </w:r>
      <w:r>
        <w:rPr>
          <w:rFonts w:hint="eastAsia" w:asciiTheme="minorEastAsia" w:hAnsiTheme="minorEastAsia" w:cstheme="minorEastAsia"/>
          <w:szCs w:val="21"/>
        </w:rPr>
        <w:t xml:space="preserve">．①②④       </w:t>
      </w:r>
    </w:p>
    <w:p>
      <w:pPr>
        <w:ind w:firstLine="210" w:firstLineChars="100"/>
        <w:rPr>
          <w:rFonts w:asciiTheme="minorEastAsia" w:hAnsiTheme="minorEastAsia" w:cstheme="minorEastAsia"/>
          <w:szCs w:val="21"/>
        </w:rPr>
      </w:pPr>
      <w:r>
        <w:rPr>
          <w:rFonts w:hint="eastAsia"/>
        </w:rPr>
        <w:t>C</w:t>
      </w:r>
      <w:r>
        <w:rPr>
          <w:rFonts w:hint="eastAsia" w:asciiTheme="minorEastAsia" w:hAnsiTheme="minorEastAsia" w:cstheme="minorEastAsia"/>
          <w:szCs w:val="21"/>
        </w:rPr>
        <w:t xml:space="preserve">．②③④          </w:t>
      </w:r>
      <w:r>
        <w:rPr>
          <w:rFonts w:asciiTheme="minorEastAsia" w:hAnsiTheme="minorEastAsia" w:cstheme="minorEastAsia"/>
          <w:szCs w:val="21"/>
        </w:rPr>
        <w:t xml:space="preserve">   </w:t>
      </w:r>
      <w:r>
        <w:rPr>
          <w:rFonts w:hint="eastAsia"/>
        </w:rPr>
        <w:t>D</w:t>
      </w:r>
      <w:r>
        <w:rPr>
          <w:rFonts w:hint="eastAsia" w:asciiTheme="minorEastAsia" w:hAnsiTheme="minorEastAsia" w:cstheme="minorEastAsia"/>
          <w:szCs w:val="21"/>
        </w:rPr>
        <w:t>．①③④</w:t>
      </w:r>
    </w:p>
    <w:p>
      <w:pPr>
        <w:ind w:firstLine="420" w:firstLineChars="200"/>
        <w:rPr>
          <w:rFonts w:ascii="楷体_GB2312" w:hAnsi="宋体" w:eastAsia="楷体_GB2312"/>
          <w:szCs w:val="21"/>
        </w:rPr>
      </w:pPr>
      <w:r>
        <w:rPr>
          <w:rFonts w:hint="eastAsia" w:ascii="楷体_GB2312" w:hAnsi="宋体" w:eastAsia="楷体_GB2312"/>
          <w:szCs w:val="21"/>
        </w:rPr>
        <w:t>图9示意南海诸岛区域。据此完成</w:t>
      </w:r>
      <w:r>
        <w:rPr>
          <w:rFonts w:ascii="楷体_GB2312" w:hAnsi="宋体" w:eastAsia="楷体_GB2312"/>
          <w:szCs w:val="21"/>
        </w:rPr>
        <w:t>22</w:t>
      </w:r>
      <w:r>
        <w:rPr>
          <w:rFonts w:hint="eastAsia" w:ascii="楷体_GB2312" w:hAnsi="宋体" w:eastAsia="楷体_GB2312"/>
          <w:szCs w:val="21"/>
        </w:rPr>
        <w:t>～</w:t>
      </w:r>
      <w:r>
        <w:rPr>
          <w:rFonts w:ascii="楷体_GB2312" w:hAnsi="宋体" w:eastAsia="楷体_GB2312"/>
          <w:szCs w:val="21"/>
        </w:rPr>
        <w:t>23</w:t>
      </w:r>
      <w:r>
        <w:rPr>
          <w:rFonts w:hint="eastAsia" w:ascii="楷体_GB2312" w:hAnsi="宋体" w:eastAsia="楷体_GB2312"/>
          <w:szCs w:val="21"/>
        </w:rPr>
        <w:t>题。</w:t>
      </w:r>
    </w:p>
    <w:p>
      <w:pPr>
        <w:rPr>
          <w:rFonts w:asciiTheme="minorEastAsia" w:hAnsiTheme="minorEastAsia" w:cstheme="minorEastAsia"/>
        </w:rPr>
      </w:pPr>
      <w:r>
        <w:t>22</w:t>
      </w:r>
      <w:r>
        <w:rPr>
          <w:rFonts w:hint="eastAsia" w:asciiTheme="minorEastAsia" w:hAnsiTheme="minorEastAsia" w:cstheme="minorEastAsia"/>
        </w:rPr>
        <w:t>．我国在南海诸岛及相关海域的海洋权益主要包括</w:t>
      </w:r>
    </w:p>
    <w:p>
      <w:pPr>
        <w:ind w:firstLine="210" w:firstLineChars="100"/>
        <w:rPr>
          <w:rFonts w:asciiTheme="minorEastAsia" w:hAnsiTheme="minorEastAsia" w:cstheme="minorEastAsia"/>
        </w:rPr>
      </w:pPr>
      <w:r>
        <w:rPr>
          <w:rFonts w:hint="eastAsia" w:asciiTheme="minorEastAsia" w:hAnsiTheme="minorEastAsia" w:cstheme="minorEastAsia"/>
        </w:rPr>
        <w:t>①领土主权</w:t>
      </w:r>
      <w:bookmarkStart w:id="14" w:name="_Hlk75440848"/>
      <w:r>
        <w:rPr>
          <w:rFonts w:hint="eastAsia" w:asciiTheme="minorEastAsia" w:hAnsiTheme="minorEastAsia" w:cstheme="minorEastAsia"/>
        </w:rPr>
        <w:t xml:space="preserve"> </w:t>
      </w:r>
      <w:r>
        <w:rPr>
          <w:rFonts w:asciiTheme="minorEastAsia" w:hAnsiTheme="minorEastAsia" w:cstheme="minorEastAsia"/>
        </w:rPr>
        <w:t xml:space="preserve">  </w:t>
      </w:r>
      <w:bookmarkEnd w:id="14"/>
      <w:r>
        <w:rPr>
          <w:rFonts w:hint="eastAsia" w:asciiTheme="minorEastAsia" w:hAnsiTheme="minorEastAsia" w:cstheme="minorEastAsia"/>
        </w:rPr>
        <w:t xml:space="preserve">②内水和领海权益   ③毗连区和专属经济区权益 </w:t>
      </w:r>
      <w:r>
        <w:rPr>
          <w:rFonts w:asciiTheme="minorEastAsia" w:hAnsiTheme="minorEastAsia" w:cstheme="minorEastAsia"/>
        </w:rPr>
        <w:t xml:space="preserve">  </w:t>
      </w:r>
      <w:r>
        <w:rPr>
          <w:rFonts w:hint="eastAsia" w:asciiTheme="minorEastAsia" w:hAnsiTheme="minorEastAsia" w:cstheme="minorEastAsia"/>
        </w:rPr>
        <w:t xml:space="preserve">④大陆架海床和底土权益 </w:t>
      </w:r>
      <w:r>
        <w:rPr>
          <w:rFonts w:asciiTheme="minorEastAsia" w:hAnsiTheme="minorEastAsia" w:cstheme="minorEastAsia"/>
        </w:rPr>
        <w:t xml:space="preserve">   </w:t>
      </w:r>
      <w:r>
        <w:rPr>
          <w:rFonts w:hint="eastAsia" w:asciiTheme="minorEastAsia" w:hAnsiTheme="minorEastAsia" w:cstheme="minorEastAsia"/>
        </w:rPr>
        <w:t>⑤公海权益</w:t>
      </w:r>
    </w:p>
    <w:p>
      <w:pPr>
        <w:ind w:firstLine="210" w:firstLineChars="100"/>
        <w:rPr>
          <w:rFonts w:asciiTheme="minorEastAsia" w:hAnsiTheme="minorEastAsia" w:cstheme="minorEastAsia"/>
        </w:rPr>
      </w:pPr>
      <w:r>
        <w:rPr>
          <w:rFonts w:hint="eastAsia"/>
        </w:rPr>
        <w:t>A</w:t>
      </w:r>
      <w:r>
        <w:rPr>
          <w:rFonts w:hint="eastAsia" w:asciiTheme="minorEastAsia" w:hAnsiTheme="minorEastAsia" w:cstheme="minorEastAsia"/>
        </w:rPr>
        <w:t>．①②③④</w:t>
      </w:r>
      <w:r>
        <w:rPr>
          <w:rFonts w:asciiTheme="minorEastAsia" w:hAnsiTheme="minorEastAsia" w:cstheme="minorEastAsia"/>
        </w:rPr>
        <w:t xml:space="preserve">           </w:t>
      </w:r>
      <w:r>
        <w:rPr>
          <w:rFonts w:hint="eastAsia"/>
        </w:rPr>
        <w:t>B</w:t>
      </w:r>
      <w:r>
        <w:rPr>
          <w:rFonts w:hint="eastAsia" w:asciiTheme="minorEastAsia" w:hAnsiTheme="minorEastAsia" w:cstheme="minorEastAsia"/>
        </w:rPr>
        <w:t>．①②④⑤</w:t>
      </w:r>
      <w:r>
        <w:rPr>
          <w:rFonts w:asciiTheme="minorEastAsia" w:hAnsiTheme="minorEastAsia" w:cstheme="minorEastAsia"/>
        </w:rPr>
        <w:t xml:space="preserve">   </w:t>
      </w:r>
    </w:p>
    <w:p>
      <w:pPr>
        <w:ind w:firstLine="210" w:firstLineChars="100"/>
        <w:rPr>
          <w:rFonts w:asciiTheme="minorEastAsia" w:hAnsiTheme="minorEastAsia" w:cstheme="minorEastAsia"/>
        </w:rPr>
      </w:pPr>
      <w:r>
        <w:rPr>
          <w:rFonts w:hint="eastAsia"/>
        </w:rPr>
        <w:t>C</w:t>
      </w:r>
      <w:r>
        <w:rPr>
          <w:rFonts w:hint="eastAsia" w:asciiTheme="minorEastAsia" w:hAnsiTheme="minorEastAsia" w:cstheme="minorEastAsia"/>
        </w:rPr>
        <w:t>．②③④⑤</w:t>
      </w:r>
      <w:r>
        <w:rPr>
          <w:rFonts w:asciiTheme="minorEastAsia" w:hAnsiTheme="minorEastAsia" w:cstheme="minorEastAsia"/>
        </w:rPr>
        <w:t xml:space="preserve">  </w:t>
      </w:r>
      <w:r>
        <w:rPr>
          <w:rFonts w:hint="eastAsia"/>
        </w:rPr>
        <w:t xml:space="preserve"> </w:t>
      </w:r>
      <w:r>
        <w:t xml:space="preserve">        </w:t>
      </w:r>
      <w:r>
        <w:rPr>
          <w:rFonts w:hint="eastAsia"/>
        </w:rPr>
        <w:t>D</w:t>
      </w:r>
      <w:r>
        <w:rPr>
          <w:rFonts w:hint="eastAsia" w:asciiTheme="minorEastAsia" w:hAnsiTheme="minorEastAsia" w:cstheme="minorEastAsia"/>
        </w:rPr>
        <w:t>．①③④⑤</w:t>
      </w:r>
    </w:p>
    <w:p>
      <w:pPr>
        <w:rPr>
          <w:rFonts w:asciiTheme="minorEastAsia" w:hAnsiTheme="minorEastAsia" w:cstheme="minorEastAsia"/>
          <w:szCs w:val="21"/>
        </w:rPr>
      </w:pPr>
      <w:r>
        <w:t>23</w:t>
      </w:r>
      <w:r>
        <w:rPr>
          <w:rFonts w:hint="eastAsia" w:asciiTheme="minorEastAsia" w:hAnsiTheme="minorEastAsia" w:cstheme="minorEastAsia"/>
          <w:szCs w:val="21"/>
        </w:rPr>
        <w:t>．我国维护南海权益的重要意义有</w:t>
      </w:r>
    </w:p>
    <w:p>
      <w:pPr>
        <w:ind w:firstLine="210" w:firstLineChars="100"/>
        <w:rPr>
          <w:rFonts w:asciiTheme="minorEastAsia" w:hAnsiTheme="minorEastAsia" w:cstheme="minorEastAsia"/>
          <w:szCs w:val="21"/>
        </w:rPr>
      </w:pPr>
      <w:r>
        <w:rPr>
          <w:rFonts w:hint="eastAsia" w:asciiTheme="minorEastAsia" w:hAnsiTheme="minorEastAsia" w:cstheme="minorEastAsia"/>
          <w:szCs w:val="21"/>
        </w:rPr>
        <w:t>①保护和开发海洋资源  ②巩固国家安全  ③治理海洋环境污染  ④维护国家主权和领土完整</w:t>
      </w:r>
    </w:p>
    <w:p>
      <w:pPr>
        <w:ind w:firstLine="210" w:firstLineChars="100"/>
        <w:rPr>
          <w:rFonts w:asciiTheme="minorEastAsia" w:hAnsiTheme="minorEastAsia" w:cstheme="minorEastAsia"/>
          <w:szCs w:val="21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4170045</wp:posOffset>
                </wp:positionH>
                <wp:positionV relativeFrom="paragraph">
                  <wp:posOffset>84455</wp:posOffset>
                </wp:positionV>
                <wp:extent cx="515620" cy="285750"/>
                <wp:effectExtent l="0" t="0" r="0" b="0"/>
                <wp:wrapNone/>
                <wp:docPr id="15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5620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r>
                              <w:rPr>
                                <w:rFonts w:hint="eastAsia"/>
                              </w:rPr>
                              <w:t>图</w:t>
                            </w:r>
                            <w:r>
                              <w:t>9</w:t>
                            </w:r>
                          </w:p>
                        </w:txbxContent>
                      </wps:txbx>
                      <wps:bodyPr rot="0" vertOverflow="clip" horzOverflow="clip" vert="horz" wrap="square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28.35pt;margin-top:6.65pt;height:22.5pt;width:40.6pt;z-index:251688960;mso-width-relative:page;mso-height-relative:page;" filled="f" stroked="f" coordsize="21600,21600" o:gfxdata="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</w:rPr>
                        <w:t>图</w:t>
                      </w:r>
                      <w: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w:t>A</w:t>
      </w:r>
      <w:r>
        <w:rPr>
          <w:rFonts w:hint="eastAsia" w:asciiTheme="minorEastAsia" w:hAnsiTheme="minorEastAsia" w:cstheme="minorEastAsia"/>
          <w:szCs w:val="21"/>
        </w:rPr>
        <w:t xml:space="preserve">．①②③            </w:t>
      </w:r>
      <w:r>
        <w:rPr>
          <w:rFonts w:hint="eastAsia"/>
        </w:rPr>
        <w:t xml:space="preserve"> B</w:t>
      </w:r>
      <w:r>
        <w:rPr>
          <w:rFonts w:hint="eastAsia" w:asciiTheme="minorEastAsia" w:hAnsiTheme="minorEastAsia" w:cstheme="minorEastAsia"/>
          <w:szCs w:val="21"/>
        </w:rPr>
        <w:t xml:space="preserve">．②③④       </w:t>
      </w:r>
    </w:p>
    <w:p>
      <w:pPr>
        <w:ind w:firstLine="210" w:firstLineChars="100"/>
        <w:rPr>
          <w:rFonts w:asciiTheme="minorEastAsia" w:hAnsiTheme="minorEastAsia" w:cstheme="minorEastAsia"/>
          <w:szCs w:val="21"/>
        </w:rPr>
      </w:pPr>
      <w:r>
        <w:rPr>
          <w:rFonts w:hint="eastAsia"/>
        </w:rPr>
        <w:t>C</w:t>
      </w:r>
      <w:r>
        <w:rPr>
          <w:rFonts w:hint="eastAsia" w:asciiTheme="minorEastAsia" w:hAnsiTheme="minorEastAsia" w:cstheme="minorEastAsia"/>
          <w:szCs w:val="21"/>
        </w:rPr>
        <w:t xml:space="preserve">．①③④           </w:t>
      </w:r>
      <w:r>
        <w:rPr>
          <w:rFonts w:asciiTheme="minorEastAsia" w:hAnsiTheme="minorEastAsia" w:cstheme="minorEastAsia"/>
          <w:szCs w:val="21"/>
        </w:rPr>
        <w:t xml:space="preserve">  </w:t>
      </w:r>
      <w:r>
        <w:rPr>
          <w:rFonts w:hint="eastAsia"/>
        </w:rPr>
        <w:t>D</w:t>
      </w:r>
      <w:r>
        <w:rPr>
          <w:rFonts w:hint="eastAsia" w:asciiTheme="minorEastAsia" w:hAnsiTheme="minorEastAsia" w:cstheme="minorEastAsia"/>
          <w:szCs w:val="21"/>
        </w:rPr>
        <w:t>．①②④</w:t>
      </w:r>
    </w:p>
    <w:p>
      <w:pPr>
        <w:pStyle w:val="2"/>
        <w:ind w:firstLine="420" w:firstLineChars="200"/>
        <w:rPr>
          <w:rFonts w:ascii="楷体_GB2312" w:hAnsi="宋体" w:eastAsia="楷体_GB2312"/>
          <w:szCs w:val="21"/>
        </w:rPr>
      </w:pPr>
      <w:r>
        <w:rPr>
          <w:rFonts w:eastAsiaTheme="minorEastAsi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3552190</wp:posOffset>
            </wp:positionH>
            <wp:positionV relativeFrom="paragraph">
              <wp:posOffset>635000</wp:posOffset>
            </wp:positionV>
            <wp:extent cx="1718310" cy="1670050"/>
            <wp:effectExtent l="0" t="0" r="0" b="6350"/>
            <wp:wrapSquare wrapText="bothSides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8310" cy="1670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楷体_GB2312" w:hAnsi="宋体" w:eastAsia="楷体_GB2312"/>
          <w:szCs w:val="21"/>
        </w:rPr>
        <w:t>2021年世界环境日，中国主题为“人与自然和谐共生”，旨在倡导唤醒全社会保护生物多样性的意识，牢固树立尊重自然、顺应自然、保护自然的理念，建设人与自然和谐共生的美丽家园。</w:t>
      </w:r>
      <w:bookmarkStart w:id="15" w:name="_Hlk75441485"/>
      <w:r>
        <w:rPr>
          <w:rFonts w:hint="eastAsia" w:ascii="楷体_GB2312" w:hAnsi="宋体" w:eastAsia="楷体_GB2312"/>
          <w:szCs w:val="21"/>
        </w:rPr>
        <w:t>图1</w:t>
      </w:r>
      <w:r>
        <w:rPr>
          <w:rFonts w:ascii="楷体_GB2312" w:hAnsi="宋体" w:eastAsia="楷体_GB2312"/>
          <w:szCs w:val="21"/>
        </w:rPr>
        <w:t>0</w:t>
      </w:r>
      <w:r>
        <w:rPr>
          <w:rFonts w:hint="eastAsia" w:ascii="楷体_GB2312" w:hAnsi="宋体" w:eastAsia="楷体_GB2312"/>
          <w:szCs w:val="21"/>
        </w:rPr>
        <w:t>示意人类社会与环境相关模式。</w:t>
      </w:r>
      <w:bookmarkEnd w:id="15"/>
      <w:r>
        <w:rPr>
          <w:rFonts w:hint="eastAsia" w:ascii="楷体_GB2312" w:hAnsi="宋体" w:eastAsia="楷体_GB2312"/>
          <w:szCs w:val="21"/>
        </w:rPr>
        <w:t>据此完成</w:t>
      </w:r>
      <w:r>
        <w:rPr>
          <w:rFonts w:ascii="楷体_GB2312" w:hAnsi="宋体" w:eastAsia="楷体_GB2312"/>
          <w:szCs w:val="21"/>
        </w:rPr>
        <w:t>24</w:t>
      </w:r>
      <w:r>
        <w:rPr>
          <w:rFonts w:hint="eastAsia" w:ascii="楷体_GB2312" w:hAnsi="宋体" w:eastAsia="楷体_GB2312"/>
          <w:szCs w:val="21"/>
        </w:rPr>
        <w:t>～</w:t>
      </w:r>
      <w:r>
        <w:rPr>
          <w:rFonts w:ascii="楷体_GB2312" w:hAnsi="宋体" w:eastAsia="楷体_GB2312"/>
          <w:szCs w:val="21"/>
        </w:rPr>
        <w:t>25</w:t>
      </w:r>
      <w:r>
        <w:rPr>
          <w:rFonts w:hint="eastAsia" w:ascii="楷体_GB2312" w:hAnsi="宋体" w:eastAsia="楷体_GB2312"/>
          <w:szCs w:val="21"/>
        </w:rPr>
        <w:t>题。</w:t>
      </w:r>
    </w:p>
    <w:p>
      <w:pPr>
        <w:rPr>
          <w:rFonts w:asciiTheme="minorEastAsia" w:hAnsiTheme="minorEastAsia" w:cstheme="minorEastAsia"/>
        </w:rPr>
      </w:pPr>
      <w:r>
        <w:t>24</w:t>
      </w:r>
      <w:r>
        <w:rPr>
          <w:rFonts w:hint="eastAsia" w:asciiTheme="minorEastAsia" w:hAnsiTheme="minorEastAsia" w:cstheme="minorEastAsia"/>
        </w:rPr>
        <w:t>．图中①②③④对应分别正确的是</w:t>
      </w:r>
    </w:p>
    <w:p>
      <w:pPr>
        <w:ind w:firstLine="210" w:firstLineChars="100"/>
        <w:rPr>
          <w:rFonts w:ascii="宋体" w:hAnsi="宋体" w:cs="宋体"/>
          <w:szCs w:val="21"/>
        </w:rPr>
      </w:pPr>
      <w:r>
        <w:rPr>
          <w:rFonts w:hint="eastAsia"/>
        </w:rPr>
        <w:t>A</w:t>
      </w:r>
      <w:r>
        <w:rPr>
          <w:rFonts w:hint="eastAsia" w:ascii="宋体" w:hAnsi="宋体" w:cs="宋体"/>
          <w:szCs w:val="21"/>
        </w:rPr>
        <w:t xml:space="preserve">．物质能量、人类社会、废弃物、环境 </w:t>
      </w:r>
      <w:r>
        <w:rPr>
          <w:rFonts w:ascii="宋体" w:hAnsi="宋体" w:cs="宋体"/>
          <w:szCs w:val="21"/>
        </w:rPr>
        <w:t xml:space="preserve">    </w:t>
      </w:r>
    </w:p>
    <w:p>
      <w:pPr>
        <w:ind w:firstLine="210" w:firstLineChars="100"/>
        <w:rPr>
          <w:rFonts w:ascii="宋体" w:hAnsi="宋体" w:cs="宋体"/>
          <w:szCs w:val="21"/>
        </w:rPr>
      </w:pPr>
      <w:r>
        <w:rPr>
          <w:rFonts w:hint="eastAsia"/>
        </w:rPr>
        <w:t>B</w:t>
      </w:r>
      <w:r>
        <w:rPr>
          <w:rFonts w:hint="eastAsia" w:ascii="宋体" w:hAnsi="宋体" w:cs="宋体"/>
          <w:szCs w:val="21"/>
        </w:rPr>
        <w:t>．人类社会、物质能量、废弃物、环境</w:t>
      </w:r>
    </w:p>
    <w:p>
      <w:pPr>
        <w:ind w:firstLine="210" w:firstLineChars="100"/>
        <w:rPr>
          <w:rFonts w:ascii="宋体" w:hAnsi="宋体" w:cs="宋体"/>
          <w:szCs w:val="21"/>
        </w:rPr>
      </w:pPr>
      <w:r>
        <w:rPr>
          <w:rFonts w:hint="eastAsia"/>
        </w:rPr>
        <w:t>C</w:t>
      </w:r>
      <w:r>
        <w:rPr>
          <w:rFonts w:hint="eastAsia" w:ascii="宋体" w:hAnsi="宋体" w:cs="宋体"/>
          <w:szCs w:val="21"/>
        </w:rPr>
        <w:t xml:space="preserve">．物质能量、人类社会、环境、废弃物 </w:t>
      </w:r>
      <w:r>
        <w:rPr>
          <w:rFonts w:ascii="宋体" w:hAnsi="宋体" w:cs="宋体"/>
          <w:szCs w:val="21"/>
        </w:rPr>
        <w:t xml:space="preserve">    </w:t>
      </w:r>
    </w:p>
    <w:p>
      <w:pPr>
        <w:ind w:firstLine="210" w:firstLineChars="100"/>
        <w:rPr>
          <w:rFonts w:ascii="宋体" w:hAnsi="宋体" w:cs="宋体"/>
          <w:szCs w:val="21"/>
        </w:rPr>
      </w:pPr>
      <w:r>
        <w:rPr>
          <w:rFonts w:hint="eastAsia"/>
        </w:rPr>
        <w:t>D</w:t>
      </w:r>
      <w:r>
        <w:rPr>
          <w:rFonts w:hint="eastAsia" w:ascii="宋体" w:hAnsi="宋体" w:cs="宋体"/>
          <w:szCs w:val="21"/>
        </w:rPr>
        <w:t>．物质能量、废弃物、人类社会、环境</w:t>
      </w:r>
    </w:p>
    <w:p>
      <w:pPr>
        <w:rPr>
          <w:rFonts w:ascii="宋体" w:hAnsi="宋体" w:cs="宋体"/>
          <w:szCs w:val="21"/>
        </w:rPr>
      </w:pPr>
      <w:r>
        <w:rPr>
          <w:rFonts w:hint="eastAsia"/>
        </w:rPr>
        <w:t>2</w:t>
      </w:r>
      <w:r>
        <w:t>5</w:t>
      </w:r>
      <w:r>
        <w:rPr>
          <w:rFonts w:hint="eastAsia" w:ascii="宋体" w:hAnsi="宋体" w:cs="宋体"/>
          <w:szCs w:val="21"/>
        </w:rPr>
        <w:t>．“人与自然和谐共生”主要体现了可持续发展的原则是</w:t>
      </w:r>
    </w:p>
    <w:p>
      <w:pPr>
        <w:ind w:firstLine="210" w:firstLineChars="100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①公平性 ②共同性 ③持续性 ④共同但有区别</w:t>
      </w:r>
    </w:p>
    <w:p>
      <w:pPr>
        <w:ind w:firstLine="210" w:firstLineChars="100"/>
      </w:pPr>
      <w:r>
        <w:rPr>
          <w:rFonts w:hint="eastAsia"/>
        </w:rPr>
        <w:t>A</w:t>
      </w:r>
      <w:r>
        <w:rPr>
          <w:rFonts w:hint="eastAsia" w:ascii="宋体" w:hAnsi="宋体" w:cs="宋体"/>
          <w:szCs w:val="21"/>
        </w:rPr>
        <w:t xml:space="preserve">．①②    </w:t>
      </w:r>
      <w:r>
        <w:rPr>
          <w:rFonts w:ascii="宋体" w:hAnsi="宋体" w:cs="宋体"/>
          <w:szCs w:val="21"/>
        </w:rPr>
        <w:t xml:space="preserve">            </w:t>
      </w:r>
      <w:r>
        <w:rPr>
          <w:rFonts w:hint="eastAsia"/>
        </w:rPr>
        <w:t>B</w:t>
      </w:r>
      <w:r>
        <w:rPr>
          <w:rFonts w:hint="eastAsia" w:ascii="宋体" w:hAnsi="宋体" w:cs="宋体"/>
          <w:szCs w:val="21"/>
        </w:rPr>
        <w:t xml:space="preserve">．②③   </w:t>
      </w:r>
      <w:r>
        <w:rPr>
          <w:rFonts w:ascii="宋体" w:hAnsi="宋体" w:cs="宋体"/>
          <w:szCs w:val="21"/>
        </w:rPr>
        <w:t xml:space="preserve">   </w:t>
      </w:r>
      <w:r>
        <w:rPr>
          <w:rFonts w:hint="eastAsia" w:ascii="宋体" w:hAnsi="宋体" w:cs="宋体"/>
          <w:szCs w:val="21"/>
        </w:rPr>
        <w:t xml:space="preserve"> </w:t>
      </w:r>
      <w:r>
        <w:rPr>
          <w:rFonts w:ascii="宋体" w:hAnsi="宋体" w:cs="宋体"/>
          <w:szCs w:val="21"/>
        </w:rPr>
        <w:t xml:space="preserve">  </w:t>
      </w:r>
      <w:r>
        <w:rPr>
          <w:rFonts w:hint="eastAsia"/>
        </w:rPr>
        <w:t xml:space="preserve"> </w:t>
      </w:r>
    </w:p>
    <w:p>
      <w:pPr>
        <w:ind w:firstLine="210" w:firstLineChars="100"/>
        <w:rPr>
          <w:rFonts w:ascii="宋体" w:hAnsi="宋体" w:cs="宋体"/>
          <w:szCs w:val="21"/>
        </w:rPr>
      </w:pPr>
      <w:r>
        <w:rPr>
          <w:rFonts w:ascii="宋体" w:hAnsi="宋体" w:cs="宋体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4319270</wp:posOffset>
                </wp:positionH>
                <wp:positionV relativeFrom="paragraph">
                  <wp:posOffset>53975</wp:posOffset>
                </wp:positionV>
                <wp:extent cx="515620" cy="285750"/>
                <wp:effectExtent l="0" t="0" r="0" b="0"/>
                <wp:wrapNone/>
                <wp:docPr id="18" name="文本框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5620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r>
                              <w:rPr>
                                <w:rFonts w:hint="eastAsia"/>
                              </w:rPr>
                              <w:t>图1</w:t>
                            </w:r>
                            <w:r>
                              <w:t>0</w:t>
                            </w:r>
                          </w:p>
                        </w:txbxContent>
                      </wps:txbx>
                      <wps:bodyPr rot="0" vertOverflow="clip" horzOverflow="clip" vert="horz" wrap="square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40.1pt;margin-top:4.25pt;height:22.5pt;width:40.6pt;z-index:251680768;mso-width-relative:page;mso-height-relative:page;" filled="f" stroked="f" coordsize="21600,21600" o:gfxdata="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</w:rPr>
                        <w:t>图1</w:t>
                      </w:r>
                      <w: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w:t>C</w:t>
      </w:r>
      <w:r>
        <w:rPr>
          <w:rFonts w:hint="eastAsia" w:ascii="宋体" w:hAnsi="宋体" w:cs="宋体"/>
          <w:szCs w:val="21"/>
        </w:rPr>
        <w:t xml:space="preserve">．①③ </w:t>
      </w:r>
      <w:r>
        <w:rPr>
          <w:rFonts w:ascii="宋体" w:hAnsi="宋体" w:cs="宋体"/>
          <w:szCs w:val="21"/>
        </w:rPr>
        <w:t xml:space="preserve">   </w:t>
      </w:r>
      <w:r>
        <w:rPr>
          <w:rFonts w:hint="eastAsia" w:ascii="宋体" w:hAnsi="宋体" w:cs="宋体"/>
          <w:szCs w:val="21"/>
        </w:rPr>
        <w:t xml:space="preserve">    </w:t>
      </w:r>
      <w:r>
        <w:rPr>
          <w:rFonts w:ascii="宋体" w:hAnsi="宋体" w:cs="宋体"/>
          <w:szCs w:val="21"/>
        </w:rPr>
        <w:t xml:space="preserve">      </w:t>
      </w:r>
      <w:r>
        <w:rPr>
          <w:rFonts w:hint="eastAsia" w:ascii="宋体" w:hAnsi="宋体" w:cs="宋体"/>
          <w:szCs w:val="21"/>
        </w:rPr>
        <w:t xml:space="preserve"> </w:t>
      </w:r>
      <w:r>
        <w:rPr>
          <w:rFonts w:ascii="宋体" w:hAnsi="宋体" w:cs="宋体"/>
          <w:szCs w:val="21"/>
        </w:rPr>
        <w:t xml:space="preserve"> </w:t>
      </w:r>
      <w:r>
        <w:rPr>
          <w:rFonts w:hint="eastAsia"/>
        </w:rPr>
        <w:t>D</w:t>
      </w:r>
      <w:r>
        <w:rPr>
          <w:rFonts w:hint="eastAsia" w:ascii="宋体" w:hAnsi="宋体" w:cs="宋体"/>
          <w:szCs w:val="21"/>
        </w:rPr>
        <w:t>．②④</w:t>
      </w:r>
    </w:p>
    <w:p>
      <w:pPr>
        <w:jc w:val="center"/>
        <w:rPr>
          <w:rFonts w:ascii="宋体" w:hAnsi="宋体" w:cs="宋体"/>
          <w:b/>
          <w:sz w:val="28"/>
          <w:szCs w:val="28"/>
        </w:rPr>
      </w:pPr>
      <w:r>
        <w:rPr>
          <w:rFonts w:hint="eastAsia" w:ascii="宋体" w:hAnsi="宋体" w:cs="宋体"/>
          <w:b/>
          <w:sz w:val="28"/>
          <w:szCs w:val="28"/>
        </w:rPr>
        <w:t>第</w:t>
      </w:r>
      <w:r>
        <w:rPr>
          <w:rFonts w:hint="eastAsia" w:ascii="宋体" w:hAnsi="宋体" w:cs="宋体"/>
          <w:b/>
          <w:sz w:val="28"/>
          <w:szCs w:val="28"/>
        </w:rPr>
        <w:fldChar w:fldCharType="begin"/>
      </w:r>
      <w:r>
        <w:rPr>
          <w:rFonts w:hint="eastAsia" w:ascii="宋体" w:hAnsi="宋体" w:cs="宋体"/>
          <w:b/>
          <w:sz w:val="28"/>
          <w:szCs w:val="28"/>
        </w:rPr>
        <w:instrText xml:space="preserve"> = 2 \* ROMAN </w:instrText>
      </w:r>
      <w:r>
        <w:rPr>
          <w:rFonts w:hint="eastAsia" w:ascii="宋体" w:hAnsi="宋体" w:cs="宋体"/>
          <w:b/>
          <w:sz w:val="28"/>
          <w:szCs w:val="28"/>
        </w:rPr>
        <w:fldChar w:fldCharType="separate"/>
      </w:r>
      <w:r>
        <w:rPr>
          <w:rFonts w:hint="eastAsia" w:ascii="宋体" w:hAnsi="宋体" w:cs="宋体"/>
          <w:b/>
          <w:sz w:val="28"/>
          <w:szCs w:val="28"/>
        </w:rPr>
        <w:t>II</w:t>
      </w:r>
      <w:r>
        <w:rPr>
          <w:rFonts w:hint="eastAsia" w:ascii="宋体" w:hAnsi="宋体" w:cs="宋体"/>
          <w:b/>
          <w:sz w:val="28"/>
          <w:szCs w:val="28"/>
        </w:rPr>
        <w:fldChar w:fldCharType="end"/>
      </w:r>
      <w:r>
        <w:rPr>
          <w:rFonts w:hint="eastAsia" w:ascii="宋体" w:hAnsi="宋体" w:cs="宋体"/>
          <w:b/>
          <w:sz w:val="28"/>
          <w:szCs w:val="28"/>
        </w:rPr>
        <w:t>卷（非选择题</w:t>
      </w:r>
      <w:r>
        <w:rPr>
          <w:rFonts w:hint="eastAsia" w:ascii="宋体" w:hAnsi="宋体" w:cs="宋体"/>
          <w:sz w:val="28"/>
          <w:szCs w:val="28"/>
        </w:rPr>
        <w:t>　</w:t>
      </w:r>
      <w:r>
        <w:rPr>
          <w:rFonts w:hint="eastAsia" w:ascii="宋体" w:hAnsi="宋体" w:cs="宋体"/>
          <w:b/>
          <w:sz w:val="28"/>
          <w:szCs w:val="28"/>
        </w:rPr>
        <w:t>共50分）</w:t>
      </w:r>
    </w:p>
    <w:p>
      <w:pPr>
        <w:spacing w:line="360" w:lineRule="exact"/>
        <w:ind w:firstLine="178" w:firstLineChars="85"/>
        <w:rPr>
          <w:rFonts w:ascii="宋体" w:hAnsi="宋体" w:cs="宋体"/>
          <w:b/>
        </w:rPr>
      </w:pPr>
      <w:r>
        <w:rPr>
          <w:rFonts w:hint="eastAsia" w:ascii="宋体" w:hAnsi="宋体" w:cs="宋体"/>
          <w:b/>
        </w:rPr>
        <w:t>注意事项：</w:t>
      </w:r>
    </w:p>
    <w:p>
      <w:pPr>
        <w:tabs>
          <w:tab w:val="left" w:pos="420"/>
          <w:tab w:val="left" w:pos="2310"/>
          <w:tab w:val="left" w:pos="4200"/>
          <w:tab w:val="left" w:pos="6090"/>
          <w:tab w:val="left" w:pos="7560"/>
        </w:tabs>
        <w:spacing w:line="360" w:lineRule="exact"/>
        <w:ind w:firstLine="420" w:firstLineChars="200"/>
        <w:rPr>
          <w:rFonts w:ascii="宋体" w:hAnsi="宋体" w:cs="宋体"/>
          <w:bCs/>
        </w:rPr>
      </w:pPr>
      <w:r>
        <w:rPr>
          <w:rFonts w:hint="eastAsia" w:ascii="宋体" w:hAnsi="宋体" w:cs="宋体"/>
          <w:bCs/>
        </w:rPr>
        <w:t>1．第Ⅱ卷共5道题。</w:t>
      </w:r>
    </w:p>
    <w:p>
      <w:pPr>
        <w:tabs>
          <w:tab w:val="left" w:pos="420"/>
          <w:tab w:val="left" w:pos="2310"/>
          <w:tab w:val="left" w:pos="4200"/>
          <w:tab w:val="left" w:pos="6090"/>
          <w:tab w:val="left" w:pos="7560"/>
        </w:tabs>
        <w:spacing w:line="360" w:lineRule="exact"/>
        <w:ind w:firstLine="420" w:firstLineChars="200"/>
        <w:rPr>
          <w:rFonts w:ascii="宋体" w:hAnsi="宋体"/>
          <w:szCs w:val="21"/>
        </w:rPr>
      </w:pPr>
      <w:r>
        <w:rPr>
          <w:rFonts w:hint="eastAsia" w:ascii="宋体" w:hAnsi="宋体" w:cs="宋体"/>
        </w:rPr>
        <w:t>2．第Ⅱ卷所有题目的答案，考生须用0.5毫米黑色签字笔答在答题卡规定的位置内。书写的答案如需改动，请先划掉原来的答案，然后再写上新的答案。不按题号顺序答题或超出答题区域书写的答案无效；在试卷上答题不得分。</w:t>
      </w:r>
    </w:p>
    <w:p>
      <w:r>
        <w:t>26</w:t>
      </w:r>
      <w:r>
        <w:rPr>
          <w:rFonts w:eastAsia="楷体_GB2312"/>
        </w:rPr>
        <w:t>.</w:t>
      </w:r>
      <w:r>
        <w:rPr>
          <w:rFonts w:hint="eastAsia" w:eastAsia="楷体_GB2312"/>
        </w:rPr>
        <w:t>（</w:t>
      </w:r>
      <w:r>
        <w:rPr>
          <w:rFonts w:eastAsia="楷体_GB2312"/>
        </w:rPr>
        <w:t>8</w:t>
      </w:r>
      <w:r>
        <w:rPr>
          <w:rFonts w:hint="eastAsia" w:eastAsia="楷体_GB2312"/>
        </w:rPr>
        <w:t>分）</w:t>
      </w:r>
      <w:r>
        <w:rPr>
          <w:rFonts w:hint="eastAsia" w:ascii="Arial" w:hAnsi="Arial" w:cs="Arial"/>
          <w:szCs w:val="21"/>
          <w:shd w:val="clear" w:color="auto" w:fill="FFFFFF"/>
        </w:rPr>
        <w:t>阅读图文资料，完成下列要求。</w:t>
      </w:r>
    </w:p>
    <w:p>
      <w:pPr>
        <w:ind w:firstLine="420" w:firstLineChars="200"/>
        <w:rPr>
          <w:rFonts w:eastAsia="楷体_GB2312"/>
        </w:rPr>
      </w:pPr>
      <w:r>
        <w:rPr>
          <w:rFonts w:ascii="宋体" w:hAnsi="宋体" w:cs="宋体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4850130</wp:posOffset>
                </wp:positionH>
                <wp:positionV relativeFrom="paragraph">
                  <wp:posOffset>2631440</wp:posOffset>
                </wp:positionV>
                <wp:extent cx="515620" cy="285750"/>
                <wp:effectExtent l="0" t="0" r="0" b="0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5620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r>
                              <w:rPr>
                                <w:rFonts w:hint="eastAsia"/>
                              </w:rPr>
                              <w:t>图</w:t>
                            </w:r>
                            <w:r>
                              <w:t>11</w:t>
                            </w:r>
                          </w:p>
                        </w:txbxContent>
                      </wps:txbx>
                      <wps:bodyPr rot="0" vertOverflow="clip" horzOverflow="clip" vert="horz" wrap="square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81.9pt;margin-top:207.2pt;height:22.5pt;width:40.6pt;z-index:251696128;mso-width-relative:page;mso-height-relative:page;" filled="f" stroked="f" coordsize="21600,21600" o:gfxdata="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</w:rPr>
                        <w:t>图</w:t>
                      </w:r>
                      <w: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eastAsia="楷体_GB2312"/>
        </w:rPr>
        <w:t>崇明岛地处长江口，是中国第三大岛，被誉为</w:t>
      </w:r>
      <w:r>
        <w:rPr>
          <w:rFonts w:eastAsia="楷体_GB2312"/>
        </w:rPr>
        <w:t>“</w:t>
      </w:r>
      <w:r>
        <w:rPr>
          <w:rFonts w:hint="eastAsia" w:eastAsia="楷体_GB2312"/>
        </w:rPr>
        <w:t>长江门户、东海瀛洲</w:t>
      </w:r>
      <w:r>
        <w:rPr>
          <w:rFonts w:eastAsia="楷体_GB2312"/>
        </w:rPr>
        <w:t>”</w:t>
      </w:r>
      <w:r>
        <w:rPr>
          <w:rFonts w:hint="eastAsia" w:eastAsia="楷体_GB2312"/>
        </w:rPr>
        <w:t>。崇明岛成陆已有</w:t>
      </w:r>
      <w:r>
        <w:rPr>
          <w:rFonts w:eastAsia="楷体_GB2312"/>
        </w:rPr>
        <w:t>1300</w:t>
      </w:r>
      <w:r>
        <w:rPr>
          <w:rFonts w:hint="eastAsia" w:eastAsia="楷体_GB2312"/>
        </w:rPr>
        <w:t>多年历史，现有面积</w:t>
      </w:r>
      <w:r>
        <w:rPr>
          <w:rFonts w:eastAsia="楷体_GB2312"/>
        </w:rPr>
        <w:t>1267</w:t>
      </w:r>
      <w:r>
        <w:rPr>
          <w:rFonts w:hint="eastAsia" w:ascii="Segoe UI Symbol" w:hAnsi="Segoe UI Symbol" w:eastAsia="Segoe UI Symbol" w:cs="Segoe UI Symbol"/>
        </w:rPr>
        <w:t>㎞</w:t>
      </w:r>
      <w:r>
        <w:rPr>
          <w:rFonts w:eastAsia="楷体_GB2312"/>
        </w:rPr>
        <w:t>²</w:t>
      </w:r>
      <w:r>
        <w:rPr>
          <w:rFonts w:hint="eastAsia" w:eastAsia="楷体_GB2312"/>
        </w:rPr>
        <w:t>，海拔</w:t>
      </w:r>
      <w:r>
        <w:rPr>
          <w:rFonts w:eastAsia="楷体_GB2312"/>
        </w:rPr>
        <w:t>3.5</w:t>
      </w:r>
      <w:r>
        <w:rPr>
          <w:rFonts w:hint="eastAsia" w:eastAsia="楷体_GB2312"/>
        </w:rPr>
        <w:t>～</w:t>
      </w:r>
      <w:r>
        <w:rPr>
          <w:rFonts w:eastAsia="楷体_GB2312"/>
        </w:rPr>
        <w:t>4.5</w:t>
      </w:r>
      <w:r>
        <w:rPr>
          <w:rFonts w:hint="eastAsia" w:eastAsia="楷体_GB2312"/>
        </w:rPr>
        <w:t>米。该岛地势平坦，土壤肥沃，林木茂盛，物产富饶，人口约</w:t>
      </w:r>
      <w:r>
        <w:rPr>
          <w:rFonts w:eastAsia="楷体_GB2312"/>
        </w:rPr>
        <w:t>82.15</w:t>
      </w:r>
      <w:r>
        <w:rPr>
          <w:rFonts w:hint="eastAsia" w:eastAsia="楷体_GB2312"/>
        </w:rPr>
        <w:t>万，是著名的鱼米之乡。受某些地理因素影响，崇明岛面积每年增长约</w:t>
      </w:r>
      <w:r>
        <w:rPr>
          <w:rFonts w:eastAsia="楷体_GB2312"/>
        </w:rPr>
        <w:t>5</w:t>
      </w:r>
      <w:r>
        <w:rPr>
          <w:rFonts w:hint="eastAsia" w:ascii="Segoe UI Symbol" w:hAnsi="Segoe UI Symbol" w:eastAsia="Segoe UI Symbol" w:cs="Segoe UI Symbol"/>
        </w:rPr>
        <w:t>㎞</w:t>
      </w:r>
      <w:r>
        <w:rPr>
          <w:rFonts w:eastAsia="楷体_GB2312"/>
        </w:rPr>
        <w:t>²</w:t>
      </w:r>
      <w:r>
        <w:rPr>
          <w:rFonts w:hint="eastAsia" w:eastAsia="楷体_GB2312"/>
        </w:rPr>
        <w:t>。有专家预测，</w:t>
      </w:r>
      <w:r>
        <w:rPr>
          <w:rFonts w:eastAsia="楷体_GB2312"/>
        </w:rPr>
        <w:t>50</w:t>
      </w:r>
      <w:r>
        <w:rPr>
          <w:rFonts w:hint="eastAsia" w:eastAsia="楷体_GB2312"/>
        </w:rPr>
        <w:t>年后崇明岛将与陆地</w:t>
      </w:r>
      <w:bookmarkStart w:id="16" w:name="_Hlk74212683"/>
      <w:r>
        <w:rPr>
          <w:rFonts w:hint="eastAsia" w:eastAsia="楷体_GB2312"/>
        </w:rPr>
        <w:t>接壤</w:t>
      </w:r>
      <w:bookmarkEnd w:id="16"/>
      <w:r>
        <w:rPr>
          <w:rFonts w:hint="eastAsia" w:eastAsia="楷体_GB2312"/>
        </w:rPr>
        <w:t>。图</w:t>
      </w:r>
      <w:r>
        <w:rPr>
          <w:rFonts w:eastAsia="楷体_GB2312"/>
        </w:rPr>
        <w:t>11</w:t>
      </w:r>
      <w:r>
        <w:rPr>
          <w:rFonts w:hint="eastAsia" w:eastAsia="楷体_GB2312"/>
        </w:rPr>
        <w:t>示意长江口的变迁及崇明岛区位。</w:t>
      </w:r>
      <w: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3166745</wp:posOffset>
                </wp:positionH>
                <wp:positionV relativeFrom="paragraph">
                  <wp:posOffset>2170430</wp:posOffset>
                </wp:positionV>
                <wp:extent cx="635000" cy="374015"/>
                <wp:effectExtent l="0" t="0" r="0" b="6985"/>
                <wp:wrapNone/>
                <wp:docPr id="100004" name="文本框 1000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5000" cy="374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宋体" w:hAnsi="宋体" w:cs="宋体"/>
                                <w:color w:val="000000" w:themeColor="text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color w:val="000000" w:themeColor="text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图1</w:t>
                            </w:r>
                            <w:r>
                              <w:rPr>
                                <w:rFonts w:ascii="宋体" w:hAnsi="宋体" w:cs="宋体"/>
                                <w:color w:val="000000" w:themeColor="text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49.35pt;margin-top:170.9pt;height:29.45pt;width:50pt;z-index:251665408;mso-width-relative:page;mso-height-relative:page;" filled="f" stroked="f" coordsize="21600,21600" o:gfxdata="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宋体" w:hAnsi="宋体" w:cs="宋体"/>
                          <w:color w:val="000000" w:themeColor="text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宋体" w:hAnsi="宋体" w:cs="宋体"/>
                          <w:color w:val="000000" w:themeColor="text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图1</w:t>
                      </w:r>
                      <w:r>
                        <w:rPr>
                          <w:rFonts w:ascii="宋体" w:hAnsi="宋体" w:cs="宋体"/>
                          <w:color w:val="000000" w:themeColor="text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asciiTheme="minorEastAsia" w:hAnsiTheme="minorEastAsia" w:eastAsiaTheme="minorEastAsia"/>
        </w:rPr>
      </w:pPr>
      <w: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213360</wp:posOffset>
            </wp:positionH>
            <wp:positionV relativeFrom="paragraph">
              <wp:posOffset>86360</wp:posOffset>
            </wp:positionV>
            <wp:extent cx="4641215" cy="1843405"/>
            <wp:effectExtent l="0" t="0" r="6985" b="4445"/>
            <wp:wrapTopAndBottom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1215" cy="1843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eastAsiaTheme="minorEastAsia"/>
        </w:rPr>
        <w:t>（</w:t>
      </w:r>
      <w:r>
        <w:rPr>
          <w:rFonts w:asciiTheme="minorEastAsia" w:hAnsiTheme="minorEastAsia" w:eastAsiaTheme="minorEastAsia"/>
        </w:rPr>
        <w:t>1</w:t>
      </w:r>
      <w:r>
        <w:rPr>
          <w:rFonts w:hint="eastAsia" w:asciiTheme="minorEastAsia" w:hAnsiTheme="minorEastAsia" w:eastAsiaTheme="minorEastAsia"/>
        </w:rPr>
        <w:t>）描述长江口海岸线变迁的特征。（</w:t>
      </w:r>
      <w:r>
        <w:rPr>
          <w:rFonts w:asciiTheme="minorEastAsia" w:hAnsiTheme="minorEastAsia" w:eastAsiaTheme="minorEastAsia"/>
        </w:rPr>
        <w:t>2</w:t>
      </w:r>
      <w:r>
        <w:rPr>
          <w:rFonts w:hint="eastAsia" w:asciiTheme="minorEastAsia" w:hAnsiTheme="minorEastAsia" w:eastAsiaTheme="minorEastAsia"/>
        </w:rPr>
        <w:t>分）</w:t>
      </w:r>
    </w:p>
    <w:p>
      <w:pPr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（</w:t>
      </w:r>
      <w:r>
        <w:rPr>
          <w:rFonts w:asciiTheme="minorEastAsia" w:hAnsiTheme="minorEastAsia" w:eastAsiaTheme="minorEastAsia"/>
        </w:rPr>
        <w:t>2</w:t>
      </w:r>
      <w:r>
        <w:rPr>
          <w:rFonts w:hint="eastAsia" w:asciiTheme="minorEastAsia" w:hAnsiTheme="minorEastAsia" w:eastAsiaTheme="minorEastAsia"/>
        </w:rPr>
        <w:t>）推测5</w:t>
      </w:r>
      <w:r>
        <w:rPr>
          <w:rFonts w:asciiTheme="minorEastAsia" w:hAnsiTheme="minorEastAsia" w:eastAsiaTheme="minorEastAsia"/>
        </w:rPr>
        <w:t>0</w:t>
      </w:r>
      <w:r>
        <w:rPr>
          <w:rFonts w:hint="eastAsia" w:asciiTheme="minorEastAsia" w:hAnsiTheme="minorEastAsia" w:eastAsiaTheme="minorEastAsia"/>
        </w:rPr>
        <w:t>年后崇明岛可能与长江哪岸陆地接壤，并说明理由。（</w:t>
      </w:r>
      <w:r>
        <w:rPr>
          <w:rFonts w:asciiTheme="minorEastAsia" w:hAnsiTheme="minorEastAsia" w:eastAsiaTheme="minorEastAsia"/>
        </w:rPr>
        <w:t>3</w:t>
      </w:r>
      <w:r>
        <w:rPr>
          <w:rFonts w:hint="eastAsia" w:asciiTheme="minorEastAsia" w:hAnsiTheme="minorEastAsia" w:eastAsiaTheme="minorEastAsia"/>
        </w:rPr>
        <w:t>分）</w:t>
      </w:r>
    </w:p>
    <w:p>
      <w:r>
        <w:rPr>
          <w:rFonts w:hint="eastAsia" w:asciiTheme="minorEastAsia" w:hAnsiTheme="minorEastAsia" w:eastAsiaTheme="minorEastAsia"/>
        </w:rPr>
        <w:t>（</w:t>
      </w:r>
      <w:r>
        <w:rPr>
          <w:rFonts w:asciiTheme="minorEastAsia" w:hAnsiTheme="minorEastAsia" w:eastAsiaTheme="minorEastAsia"/>
        </w:rPr>
        <w:t>3</w:t>
      </w:r>
      <w:r>
        <w:rPr>
          <w:rFonts w:hint="eastAsia" w:asciiTheme="minorEastAsia" w:hAnsiTheme="minorEastAsia" w:eastAsiaTheme="minorEastAsia"/>
        </w:rPr>
        <w:t>）近些年崇明岛面积增速有所减缓，推测其原因。（</w:t>
      </w:r>
      <w:r>
        <w:rPr>
          <w:rFonts w:asciiTheme="minorEastAsia" w:hAnsiTheme="minorEastAsia" w:eastAsiaTheme="minorEastAsia"/>
        </w:rPr>
        <w:t>3</w:t>
      </w:r>
      <w:r>
        <w:rPr>
          <w:rFonts w:hint="eastAsia" w:asciiTheme="minorEastAsia" w:hAnsiTheme="minorEastAsia" w:eastAsiaTheme="minorEastAsia"/>
        </w:rPr>
        <w:t>分</w:t>
      </w:r>
      <w:r>
        <w:rPr>
          <w:rFonts w:hint="eastAsia"/>
        </w:rPr>
        <w:t>）</w:t>
      </w:r>
    </w:p>
    <w:p>
      <w:pPr>
        <w:pStyle w:val="2"/>
      </w:pPr>
    </w:p>
    <w:p>
      <w:pPr>
        <w:rPr>
          <w:rFonts w:ascii="楷体_GB2312" w:hAnsi="宋体" w:eastAsia="楷体_GB2312"/>
          <w:szCs w:val="21"/>
        </w:rPr>
      </w:pPr>
      <w:r>
        <w:rPr>
          <w:rFonts w:hint="eastAsia"/>
        </w:rPr>
        <w:t>27.（1</w:t>
      </w:r>
      <w:r>
        <w:t>1</w:t>
      </w:r>
      <w:r>
        <w:rPr>
          <w:rFonts w:hint="eastAsia"/>
        </w:rPr>
        <w:t>分）阅读</w:t>
      </w:r>
      <w:r>
        <w:rPr>
          <w:rFonts w:hint="eastAsia" w:ascii="Arial" w:hAnsi="Arial" w:cs="Arial"/>
          <w:szCs w:val="21"/>
          <w:shd w:val="clear" w:color="auto" w:fill="FFFFFF"/>
        </w:rPr>
        <w:t>图文资料，完成下列要求。</w:t>
      </w:r>
    </w:p>
    <w:p>
      <w:pPr>
        <w:ind w:firstLine="420" w:firstLineChars="200"/>
        <w:rPr>
          <w:rFonts w:ascii="楷体_GB2312" w:hAnsi="宋体" w:eastAsia="楷体_GB2312"/>
          <w:szCs w:val="21"/>
        </w:rPr>
      </w:pPr>
      <w:bookmarkStart w:id="17" w:name="_Hlk75443389"/>
      <w:r>
        <w:rPr>
          <w:rFonts w:hint="eastAsia" w:ascii="楷体_GB2312" w:hAnsi="宋体" w:eastAsia="楷体_GB2312"/>
          <w:szCs w:val="21"/>
        </w:rPr>
        <w:t>云台山世界地质公园位于太行山南麓，是一座以裂谷构造、水动力作用和地质地貌景观为主的综合性地质公园。2021年5月，威海某中学地理研学小组在李教授指导下，开展了以“云台山地质地貌与古村落变迁”为主题的考察活动。他们登顶后</w:t>
      </w:r>
      <w:r>
        <w:rPr>
          <w:rFonts w:ascii="楷体_GB2312" w:hAnsi="宋体" w:eastAsia="楷体_GB2312"/>
          <w:szCs w:val="21"/>
        </w:rPr>
        <w:t>,</w:t>
      </w:r>
      <w:r>
        <w:rPr>
          <w:rFonts w:hint="eastAsia" w:ascii="楷体_GB2312" w:hAnsi="宋体" w:eastAsia="楷体_GB2312"/>
          <w:szCs w:val="21"/>
        </w:rPr>
        <w:t>发现这里分布着大小不一的石灰岩溶洞；而山脚下，却分布着大规模的峡谷地貌。红石峡（图1</w:t>
      </w:r>
      <w:r>
        <w:rPr>
          <w:rFonts w:ascii="楷体_GB2312" w:hAnsi="宋体" w:eastAsia="楷体_GB2312"/>
          <w:szCs w:val="21"/>
        </w:rPr>
        <w:t>2</w:t>
      </w:r>
      <w:r>
        <w:rPr>
          <w:rFonts w:hint="eastAsia" w:ascii="楷体_GB2312" w:hAnsi="宋体" w:eastAsia="楷体_GB2312"/>
          <w:szCs w:val="21"/>
        </w:rPr>
        <w:t>）是云台山最富特色的景点,两岸红色岩壁层理结构明显，谷底飞瀑幽溪, 形成独特的高山峡谷景观。当地村民说在这里修路时曾发现“怪石头”，经鉴定其为寒武系晚期“三叶虫化石”，这对研究华北地区的古地理环境和海陆变迁具有重要意义。</w:t>
      </w:r>
      <w:bookmarkEnd w:id="17"/>
      <w:r>
        <w:rPr>
          <w:rFonts w:hint="eastAsia" w:ascii="楷体_GB2312" w:hAnsi="宋体" w:eastAsia="楷体_GB2312" w:cs="宋体"/>
        </w:rPr>
        <w:t>研学小组在云台山还考察了一个著名的古村落——一斗水村，这里的古梯田（图1</w:t>
      </w:r>
      <w:r>
        <w:rPr>
          <w:rFonts w:ascii="楷体_GB2312" w:hAnsi="宋体" w:eastAsia="楷体_GB2312" w:cs="宋体"/>
        </w:rPr>
        <w:t>3</w:t>
      </w:r>
      <w:r>
        <w:rPr>
          <w:rFonts w:hint="eastAsia" w:ascii="楷体_GB2312" w:hAnsi="宋体" w:eastAsia="楷体_GB2312" w:cs="宋体"/>
        </w:rPr>
        <w:t>）</w:t>
      </w:r>
      <w:r>
        <w:rPr>
          <w:rFonts w:hint="eastAsia" w:ascii="楷体_GB2312" w:hAnsi="宋体" w:eastAsia="楷体_GB2312"/>
          <w:szCs w:val="21"/>
        </w:rPr>
        <w:t>用片石、卵石、方石建成</w:t>
      </w:r>
      <w:r>
        <w:rPr>
          <w:rFonts w:hint="eastAsia" w:ascii="楷体_GB2312" w:hAnsi="宋体" w:eastAsia="楷体_GB2312" w:cs="宋体"/>
        </w:rPr>
        <w:t>，</w:t>
      </w:r>
      <w:r>
        <w:rPr>
          <w:rFonts w:hint="eastAsia" w:ascii="楷体_GB2312" w:hAnsi="宋体" w:eastAsia="楷体_GB2312"/>
          <w:szCs w:val="21"/>
        </w:rPr>
        <w:t>造工之精致，令人震撼。</w:t>
      </w:r>
    </w:p>
    <w:p>
      <w:pPr>
        <w:ind w:firstLine="420" w:firstLineChars="200"/>
        <w:rPr>
          <w:rFonts w:ascii="楷体_GB2312" w:hAnsi="宋体" w:eastAsia="楷体_GB2312"/>
          <w:b/>
          <w:bCs/>
          <w:szCs w:val="21"/>
        </w:rPr>
      </w:pPr>
      <w:r>
        <w:rPr>
          <w:rFonts w:hint="eastAsia" w:ascii="楷体_GB2312" w:hAnsi="宋体" w:eastAsia="楷体_GB2312"/>
          <w:b/>
          <w:bCs/>
          <w:szCs w:val="21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19685</wp:posOffset>
            </wp:positionV>
            <wp:extent cx="2127250" cy="1510030"/>
            <wp:effectExtent l="0" t="0" r="6350" b="0"/>
            <wp:wrapSquare wrapText="bothSides"/>
            <wp:docPr id="100006" name="图片 10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6" name="图片 10000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7250" cy="1510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b/>
          <w:bCs/>
        </w:rPr>
        <w:drawing>
          <wp:inline distT="0" distB="0" distL="0" distR="0">
            <wp:extent cx="2161540" cy="1477010"/>
            <wp:effectExtent l="0" t="0" r="0" b="8890"/>
            <wp:docPr id="100005" name="图片 1000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5" name="图片 100005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8089" cy="1481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firstLine="1680" w:firstLineChars="800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图</w:t>
      </w:r>
      <w:r>
        <w:rPr>
          <w:rFonts w:asciiTheme="minorEastAsia" w:hAnsiTheme="minorEastAsia" w:eastAsiaTheme="minorEastAsia"/>
        </w:rPr>
        <w:t xml:space="preserve">12                              </w:t>
      </w:r>
      <w:r>
        <w:rPr>
          <w:rFonts w:hint="eastAsia" w:asciiTheme="minorEastAsia" w:hAnsiTheme="minorEastAsia" w:eastAsiaTheme="minorEastAsia"/>
        </w:rPr>
        <w:t>图</w:t>
      </w:r>
      <w:r>
        <w:rPr>
          <w:rFonts w:asciiTheme="minorEastAsia" w:hAnsiTheme="minorEastAsia" w:eastAsiaTheme="minorEastAsia"/>
        </w:rPr>
        <w:t>13</w:t>
      </w:r>
    </w:p>
    <w:p>
      <w:pPr>
        <w:spacing w:line="330" w:lineRule="exact"/>
        <w:jc w:val="left"/>
        <w:textAlignment w:val="center"/>
        <w:rPr>
          <w:rFonts w:ascii="宋体" w:hAnsi="宋体" w:cs="楷体"/>
          <w:szCs w:val="21"/>
        </w:rPr>
      </w:pPr>
      <w:r>
        <w:rPr>
          <w:rFonts w:hint="eastAsia" w:ascii="宋体" w:hAnsi="宋体" w:cs="楷体"/>
          <w:szCs w:val="21"/>
        </w:rPr>
        <w:t>（1）推测云台山主要的岩石类型，并说明判断依据。（3分）</w:t>
      </w:r>
    </w:p>
    <w:p>
      <w:pPr>
        <w:spacing w:line="330" w:lineRule="exact"/>
        <w:jc w:val="left"/>
        <w:textAlignment w:val="center"/>
        <w:rPr>
          <w:rFonts w:ascii="宋体" w:hAnsi="宋体" w:cs="楷体"/>
          <w:szCs w:val="21"/>
        </w:rPr>
      </w:pPr>
      <w:r>
        <w:rPr>
          <w:rFonts w:hint="eastAsia" w:ascii="宋体" w:hAnsi="宋体" w:cs="楷体"/>
          <w:szCs w:val="21"/>
        </w:rPr>
        <w:t>（2）指出形成云台山顶峰溶洞的地质作用，并分析红石峡峡谷形成的地质作用过程。（4分）</w:t>
      </w:r>
    </w:p>
    <w:p>
      <w:pPr>
        <w:spacing w:line="330" w:lineRule="exact"/>
        <w:jc w:val="left"/>
        <w:textAlignment w:val="center"/>
        <w:rPr>
          <w:rFonts w:ascii="宋体" w:hAnsi="宋体" w:cs="楷体"/>
          <w:szCs w:val="21"/>
        </w:rPr>
      </w:pPr>
      <w:r>
        <w:rPr>
          <w:rFonts w:hint="eastAsia" w:ascii="宋体" w:hAnsi="宋体" w:cs="楷体"/>
          <w:szCs w:val="21"/>
        </w:rPr>
        <w:t>（3）分析一斗水村修建古梯田的原因。（</w:t>
      </w:r>
      <w:r>
        <w:rPr>
          <w:rFonts w:ascii="宋体" w:hAnsi="宋体" w:cs="楷体"/>
          <w:szCs w:val="21"/>
        </w:rPr>
        <w:t>4</w:t>
      </w:r>
      <w:r>
        <w:rPr>
          <w:rFonts w:hint="eastAsia" w:ascii="宋体" w:hAnsi="宋体" w:cs="楷体"/>
          <w:szCs w:val="21"/>
        </w:rPr>
        <w:t>分）</w:t>
      </w:r>
    </w:p>
    <w:p>
      <w:pPr>
        <w:pStyle w:val="2"/>
      </w:pPr>
    </w:p>
    <w:p>
      <w:pPr>
        <w:spacing w:line="300" w:lineRule="exact"/>
        <w:rPr>
          <w:rFonts w:ascii="楷体_GB2312" w:hAnsi="楷体_GB2312" w:cs="楷体_GB2312"/>
          <w:szCs w:val="21"/>
        </w:rPr>
      </w:pPr>
      <w:r>
        <w:t>28</w:t>
      </w:r>
      <w:r>
        <w:rPr>
          <w:rFonts w:hint="eastAsia" w:ascii="宋体" w:hAnsi="宋体" w:cs="宋体"/>
          <w:kern w:val="0"/>
          <w:szCs w:val="21"/>
          <w:lang w:bidi="ar"/>
        </w:rPr>
        <w:t>．</w:t>
      </w:r>
      <w:r>
        <w:rPr>
          <w:rFonts w:hint="eastAsia" w:ascii="宋体" w:hAnsi="宋体" w:cs="宋体"/>
        </w:rPr>
        <w:t>（1</w:t>
      </w:r>
      <w:r>
        <w:rPr>
          <w:rFonts w:ascii="宋体" w:hAnsi="宋体" w:cs="宋体"/>
        </w:rPr>
        <w:t>1</w:t>
      </w:r>
      <w:r>
        <w:rPr>
          <w:rFonts w:hint="eastAsia" w:ascii="宋体" w:hAnsi="宋体" w:cs="宋体"/>
        </w:rPr>
        <w:t>分）阅读图文资料，完成下列要求。</w:t>
      </w:r>
    </w:p>
    <w:p>
      <w:pPr>
        <w:ind w:firstLine="420" w:firstLineChars="200"/>
        <w:rPr>
          <w:rFonts w:ascii="楷体_GB2312" w:hAnsi="宋体" w:eastAsia="楷体_GB2312"/>
          <w:szCs w:val="21"/>
        </w:rPr>
      </w:pPr>
      <w:r>
        <w:rPr>
          <w:rFonts w:hint="eastAsia" w:ascii="楷体_GB2312" w:hAnsi="宋体" w:eastAsia="楷体_GB2312"/>
          <w:szCs w:val="21"/>
        </w:rPr>
        <w:t>茶树是常绿木本植物，喜光耐阴，适宜生长温度为20～25℃、年降水量1000</w:t>
      </w:r>
      <w:r>
        <w:rPr>
          <w:rFonts w:hint="eastAsia" w:ascii="楷体_GB2312" w:hAnsi="宋体" w:eastAsia="楷体_GB2312"/>
          <w:kern w:val="0"/>
          <w:szCs w:val="21"/>
        </w:rPr>
        <w:t xml:space="preserve"> mm</w:t>
      </w:r>
      <w:r>
        <w:rPr>
          <w:rFonts w:hint="eastAsia" w:ascii="楷体_GB2312" w:hAnsi="宋体" w:eastAsia="楷体_GB2312"/>
          <w:szCs w:val="21"/>
        </w:rPr>
        <w:t>以上、排水良好的砂质壤土。山东省为暖温带季风气候，平均气温14.6℃，年均光照时数2347.7小时，年平均降水量约600mm。山东大部分茶园规模小，以散户茶农种植、采摘、销售鲜叶给茶厂为主，且难以推广灌溉、控害等技术，防灾抗灾能力差。青岛、日照的山区适合茶树的种植，其茶叶与南方茶叶相比，叶片肥厚、香气高且耐冲泡，同等品质茶叶价格低于南方茶叶。</w:t>
      </w:r>
    </w:p>
    <w:p>
      <w:pPr>
        <w:ind w:firstLine="420" w:firstLineChars="200"/>
        <w:rPr>
          <w:rFonts w:ascii="楷体_GB2312" w:hAnsi="宋体" w:eastAsia="楷体_GB2312"/>
          <w:szCs w:val="21"/>
        </w:rPr>
      </w:pPr>
      <w:r>
        <w:rPr>
          <w:rFonts w:hint="eastAsia" w:ascii="楷体_GB2312" w:hAnsi="宋体" w:eastAsia="楷体_GB2312"/>
          <w:szCs w:val="21"/>
        </w:rPr>
        <w:t>十八大以来，我国政府采取补助等政策支持山区通过种植茶叶脱贫致富。2013年青岛开始种植光伏茶。光伏茶是从育种、生长至采摘均在光伏农业科技大棚内进行的创新茶叶品种。光伏大棚的棚顶采用自主研发设计的太阳能电池板，具有选择性透光、40%透光率、漫射光照等特点，使得茶叶口感大大提高。图</w:t>
      </w:r>
      <w:r>
        <w:rPr>
          <w:rFonts w:ascii="楷体_GB2312" w:hAnsi="宋体" w:eastAsia="楷体_GB2312"/>
          <w:szCs w:val="21"/>
        </w:rPr>
        <w:t>14</w:t>
      </w:r>
      <w:r>
        <w:rPr>
          <w:rFonts w:hint="eastAsia" w:ascii="楷体_GB2312" w:hAnsi="宋体" w:eastAsia="楷体_GB2312"/>
          <w:szCs w:val="21"/>
        </w:rPr>
        <w:t>示意山东省</w:t>
      </w:r>
      <w:r>
        <w:rPr>
          <w:rFonts w:hint="eastAsia" w:ascii="楷体" w:hAnsi="楷体" w:eastAsia="楷体" w:cs="楷体"/>
          <w:kern w:val="0"/>
        </w:rPr>
        <w:t>局部地区</w:t>
      </w:r>
      <w:r>
        <w:rPr>
          <w:rFonts w:hint="eastAsia" w:ascii="楷体_GB2312" w:hAnsi="宋体" w:eastAsia="楷体_GB2312"/>
          <w:szCs w:val="21"/>
        </w:rPr>
        <w:t>地形。</w:t>
      </w:r>
    </w:p>
    <w:p>
      <w:pPr>
        <w:pStyle w:val="2"/>
        <w:ind w:firstLine="420" w:firstLineChars="200"/>
        <w:jc w:val="center"/>
      </w:pPr>
      <w:r>
        <w:rPr>
          <w:rFonts w:ascii="宋体" w:hAnsi="宋体" w:cs="宋体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4554220</wp:posOffset>
                </wp:positionH>
                <wp:positionV relativeFrom="paragraph">
                  <wp:posOffset>2331085</wp:posOffset>
                </wp:positionV>
                <wp:extent cx="515620" cy="285750"/>
                <wp:effectExtent l="0" t="0" r="0" b="0"/>
                <wp:wrapNone/>
                <wp:docPr id="19" name="文本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5620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r>
                              <w:rPr>
                                <w:rFonts w:hint="eastAsia"/>
                              </w:rPr>
                              <w:t>图</w:t>
                            </w:r>
                            <w:r>
                              <w:t>14</w:t>
                            </w:r>
                          </w:p>
                        </w:txbxContent>
                      </wps:txbx>
                      <wps:bodyPr rot="0" vertOverflow="clip" horzOverflow="clip" vert="horz" wrap="square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58.6pt;margin-top:183.55pt;height:22.5pt;width:40.6pt;z-index:251682816;mso-width-relative:page;mso-height-relative:page;" filled="f" stroked="f" coordsize="21600,21600" o:gfxdata="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CjJV+w&#10;2QAAAAsBAAAPAAAAAAAAAAEAIAAAACIAAABkcnMvZG93bnJldi54bWxQSwECFAAUAAAACACHTuJA&#10;FMwox+cBAACiAwAADgAAAAAAAAABACAAAAAoAQAAZHJzL2Uyb0RvYy54bWxQSwUGAAAAAAYABgBZ&#10;AQAAgQ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</w:rPr>
                        <w:t>图</w:t>
                      </w:r>
                      <w:r>
                        <w:t>14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inline distT="0" distB="0" distL="0" distR="0">
            <wp:extent cx="3686175" cy="2552700"/>
            <wp:effectExtent l="0" t="0" r="9525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0087" cy="2575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30" w:lineRule="exact"/>
        <w:jc w:val="left"/>
        <w:textAlignment w:val="center"/>
        <w:rPr>
          <w:rFonts w:ascii="宋体" w:hAnsi="宋体" w:cs="楷体"/>
          <w:szCs w:val="21"/>
        </w:rPr>
      </w:pPr>
      <w:r>
        <w:rPr>
          <w:rFonts w:hint="eastAsia" w:ascii="宋体" w:hAnsi="宋体" w:cs="楷体"/>
          <w:szCs w:val="21"/>
        </w:rPr>
        <w:t>（</w:t>
      </w:r>
      <w:r>
        <w:rPr>
          <w:rFonts w:ascii="宋体" w:hAnsi="宋体" w:cs="楷体"/>
          <w:szCs w:val="21"/>
        </w:rPr>
        <w:t>1</w:t>
      </w:r>
      <w:r>
        <w:rPr>
          <w:rFonts w:hint="eastAsia" w:ascii="宋体" w:hAnsi="宋体" w:cs="楷体"/>
          <w:szCs w:val="21"/>
        </w:rPr>
        <w:t>）指出山东茶树种植组织管理过程中存在的问题。（</w:t>
      </w:r>
      <w:r>
        <w:rPr>
          <w:rFonts w:ascii="宋体" w:hAnsi="宋体" w:cs="楷体"/>
          <w:szCs w:val="21"/>
        </w:rPr>
        <w:t>3</w:t>
      </w:r>
      <w:r>
        <w:rPr>
          <w:rFonts w:hint="eastAsia" w:ascii="宋体" w:hAnsi="宋体" w:cs="楷体"/>
          <w:szCs w:val="21"/>
        </w:rPr>
        <w:t>分）</w:t>
      </w:r>
    </w:p>
    <w:p>
      <w:pPr>
        <w:spacing w:line="330" w:lineRule="exact"/>
        <w:jc w:val="left"/>
        <w:textAlignment w:val="center"/>
        <w:rPr>
          <w:rFonts w:asciiTheme="minorEastAsia" w:hAnsiTheme="minorEastAsia" w:eastAsiaTheme="minorEastAsia"/>
        </w:rPr>
      </w:pPr>
      <w:r>
        <w:rPr>
          <w:rFonts w:hint="eastAsia" w:cs="楷体" w:asciiTheme="minorEastAsia" w:hAnsiTheme="minorEastAsia" w:eastAsiaTheme="minorEastAsia"/>
          <w:szCs w:val="21"/>
        </w:rPr>
        <w:t>（</w:t>
      </w:r>
      <w:r>
        <w:rPr>
          <w:rFonts w:cs="楷体" w:asciiTheme="minorEastAsia" w:hAnsiTheme="minorEastAsia" w:eastAsiaTheme="minorEastAsia"/>
          <w:szCs w:val="21"/>
        </w:rPr>
        <w:t>2</w:t>
      </w:r>
      <w:r>
        <w:rPr>
          <w:rFonts w:hint="eastAsia" w:cs="楷体" w:asciiTheme="minorEastAsia" w:hAnsiTheme="minorEastAsia" w:eastAsiaTheme="minorEastAsia"/>
          <w:szCs w:val="21"/>
        </w:rPr>
        <w:t>）</w:t>
      </w:r>
      <w:r>
        <w:rPr>
          <w:rFonts w:hint="eastAsia" w:cs="宋体" w:asciiTheme="minorEastAsia" w:hAnsiTheme="minorEastAsia" w:eastAsiaTheme="minorEastAsia"/>
          <w:szCs w:val="21"/>
        </w:rPr>
        <w:t>说明</w:t>
      </w:r>
      <w:r>
        <w:rPr>
          <w:rFonts w:hint="eastAsia" w:asciiTheme="minorEastAsia" w:hAnsiTheme="minorEastAsia" w:eastAsiaTheme="minorEastAsia"/>
          <w:szCs w:val="21"/>
        </w:rPr>
        <w:t>青岛、日照的山区</w:t>
      </w:r>
      <w:r>
        <w:rPr>
          <w:rFonts w:hint="eastAsia" w:cs="宋体" w:asciiTheme="minorEastAsia" w:hAnsiTheme="minorEastAsia" w:eastAsiaTheme="minorEastAsia"/>
          <w:szCs w:val="21"/>
        </w:rPr>
        <w:t>发展茶树种植的区位优势。（4分）</w:t>
      </w:r>
    </w:p>
    <w:p>
      <w:pPr>
        <w:rPr>
          <w:rFonts w:ascii="宋体" w:hAnsi="宋体" w:cs="楷体"/>
          <w:szCs w:val="21"/>
        </w:rPr>
      </w:pPr>
      <w:r>
        <w:rPr>
          <w:rFonts w:hint="eastAsia" w:ascii="宋体" w:hAnsi="宋体" w:cs="楷体"/>
          <w:szCs w:val="21"/>
        </w:rPr>
        <w:t>（3）分析青岛光伏大棚对茶树种植区位的改善作用。（4分）</w:t>
      </w:r>
    </w:p>
    <w:p>
      <w:pPr>
        <w:pStyle w:val="2"/>
      </w:pPr>
    </w:p>
    <w:p>
      <w:r>
        <w:t>29</w:t>
      </w:r>
      <w:r>
        <w:rPr>
          <w:rFonts w:hint="eastAsia" w:ascii="宋体" w:hAnsi="宋体"/>
        </w:rPr>
        <w:t>．（</w:t>
      </w:r>
      <w:r>
        <w:rPr>
          <w:rFonts w:ascii="宋体" w:hAnsi="宋体"/>
        </w:rPr>
        <w:t>9</w:t>
      </w:r>
      <w:r>
        <w:rPr>
          <w:rFonts w:hint="eastAsia" w:ascii="宋体" w:hAnsi="宋体"/>
        </w:rPr>
        <w:t>分）</w:t>
      </w:r>
      <w:r>
        <w:rPr>
          <w:rFonts w:hint="eastAsia"/>
        </w:rPr>
        <w:t>阅读图文资料，完成下列要求。</w:t>
      </w:r>
    </w:p>
    <w:p>
      <w:pPr>
        <w:ind w:firstLine="420" w:firstLineChars="200"/>
        <w:rPr>
          <w:rFonts w:ascii="楷体_GB2312" w:hAnsi="宋体" w:eastAsia="楷体_GB2312"/>
          <w:szCs w:val="21"/>
        </w:rPr>
      </w:pPr>
      <w:r>
        <w:rPr>
          <w:rFonts w:hint="eastAsia" w:ascii="楷体_GB2312" w:hAnsi="宋体" w:eastAsia="楷体_GB2312"/>
          <w:szCs w:val="21"/>
        </w:rPr>
        <w:t>东海主要以浅海大陆架为主，有丰富的油气和渔业资源。福建省海洋捕捞业历史悠久，是我国海洋捕捞业大省，东部的钓鱼岛是我国古代先民在经营海洋和从事海上渔业的实践中，最早发现、命名和开发利用的岛屿。海岛是划分海洋国土的重要依据，对国家海洋空间资源安全有深刻影响。图1</w:t>
      </w:r>
      <w:r>
        <w:rPr>
          <w:rFonts w:ascii="楷体_GB2312" w:hAnsi="宋体" w:eastAsia="楷体_GB2312"/>
          <w:szCs w:val="21"/>
        </w:rPr>
        <w:t>5</w:t>
      </w:r>
      <w:r>
        <w:rPr>
          <w:rFonts w:hint="eastAsia" w:ascii="楷体_GB2312" w:hAnsi="宋体" w:eastAsia="楷体_GB2312"/>
          <w:szCs w:val="21"/>
        </w:rPr>
        <w:t xml:space="preserve">示意钓鱼岛地理位置及其周边海域等深线。 </w:t>
      </w:r>
    </w:p>
    <w:p>
      <w:pPr>
        <w:pStyle w:val="2"/>
        <w:tabs>
          <w:tab w:val="left" w:pos="457"/>
          <w:tab w:val="left" w:pos="6840"/>
        </w:tabs>
        <w:jc w:val="center"/>
        <w:rPr>
          <w:szCs w:val="21"/>
        </w:rPr>
      </w:pPr>
      <w:r>
        <w:rPr>
          <w:szCs w:val="21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2670810</wp:posOffset>
            </wp:positionH>
            <wp:positionV relativeFrom="paragraph">
              <wp:posOffset>2041525</wp:posOffset>
            </wp:positionV>
            <wp:extent cx="2645410" cy="1399540"/>
            <wp:effectExtent l="19050" t="19050" r="21590" b="10160"/>
            <wp:wrapSquare wrapText="bothSides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5410" cy="139954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cs="宋体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4259580</wp:posOffset>
                </wp:positionH>
                <wp:positionV relativeFrom="paragraph">
                  <wp:posOffset>1615440</wp:posOffset>
                </wp:positionV>
                <wp:extent cx="515620" cy="285750"/>
                <wp:effectExtent l="0" t="0" r="0" b="0"/>
                <wp:wrapNone/>
                <wp:docPr id="20" name="文本框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5620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r>
                              <w:rPr>
                                <w:rFonts w:hint="eastAsia"/>
                              </w:rPr>
                              <w:t>图</w:t>
                            </w:r>
                            <w:r>
                              <w:t>15</w:t>
                            </w:r>
                          </w:p>
                        </w:txbxContent>
                      </wps:txbx>
                      <wps:bodyPr rot="0" vertOverflow="clip" horzOverflow="clip" vert="horz" wrap="square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5.4pt;margin-top:127.2pt;height:22.5pt;width:40.6pt;z-index:251684864;mso-width-relative:page;mso-height-relative:page;" filled="f" stroked="f" coordsize="21600,21600" o:gfxdata="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</w:rPr>
                        <w:t>图</w:t>
                      </w:r>
                      <w:r>
                        <w:t>15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Cs w:val="21"/>
        </w:rPr>
        <w:drawing>
          <wp:inline distT="0" distB="0" distL="0" distR="0">
            <wp:extent cx="3141980" cy="1965960"/>
            <wp:effectExtent l="0" t="0" r="127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4997" cy="1974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rPr>
          <w:rFonts w:asciiTheme="minorEastAsia" w:hAnsiTheme="minorEastAsia" w:eastAsiaTheme="minorEastAsia"/>
          <w:szCs w:val="21"/>
        </w:rPr>
      </w:pPr>
      <w:bookmarkStart w:id="18" w:name="_Hlk75767213"/>
      <w:r>
        <w:rPr>
          <w:rFonts w:hint="eastAsia" w:asciiTheme="minorEastAsia" w:hAnsiTheme="minorEastAsia" w:eastAsiaTheme="minorEastAsia"/>
          <w:szCs w:val="21"/>
        </w:rPr>
        <w:t>（1）</w:t>
      </w:r>
      <w:bookmarkEnd w:id="18"/>
      <w:r>
        <w:rPr>
          <w:rFonts w:hint="eastAsia"/>
          <w:kern w:val="0"/>
          <w:szCs w:val="21"/>
        </w:rPr>
        <w:t>在图中填充补绘领海及专属经济区范围。（要求：标注名称、数据范围）（</w:t>
      </w:r>
      <w:r>
        <w:rPr>
          <w:kern w:val="0"/>
          <w:szCs w:val="21"/>
        </w:rPr>
        <w:t>4</w:t>
      </w:r>
      <w:r>
        <w:rPr>
          <w:rFonts w:hint="eastAsia"/>
          <w:kern w:val="0"/>
          <w:szCs w:val="21"/>
        </w:rPr>
        <w:t>分）</w:t>
      </w:r>
    </w:p>
    <w:p>
      <w:pPr>
        <w:pStyle w:val="4"/>
        <w:tabs>
          <w:tab w:val="left" w:pos="2658"/>
        </w:tabs>
        <w:rPr>
          <w:rFonts w:asciiTheme="minorEastAsia" w:hAnsiTheme="minorEastAsia" w:eastAsiaTheme="minorEastAsia"/>
          <w:szCs w:val="21"/>
        </w:rPr>
      </w:pPr>
      <w:r>
        <w:rPr>
          <w:rFonts w:asciiTheme="minorEastAsia" w:hAnsiTheme="minorEastAsia" w:eastAsiaTheme="minorEastAsia"/>
          <w:szCs w:val="21"/>
        </w:rPr>
        <w:tab/>
      </w:r>
      <w:bookmarkStart w:id="19" w:name="_Hlk73351473"/>
    </w:p>
    <w:p>
      <w:pPr>
        <w:rPr>
          <w:rFonts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/>
          <w:szCs w:val="21"/>
        </w:rPr>
        <w:t>（</w:t>
      </w:r>
      <w:r>
        <w:rPr>
          <w:rFonts w:asciiTheme="minorEastAsia" w:hAnsiTheme="minorEastAsia" w:eastAsiaTheme="minorEastAsia"/>
          <w:szCs w:val="21"/>
        </w:rPr>
        <w:t>2</w:t>
      </w:r>
      <w:r>
        <w:rPr>
          <w:rFonts w:hint="eastAsia" w:asciiTheme="minorEastAsia" w:hAnsiTheme="minorEastAsia" w:eastAsiaTheme="minorEastAsia"/>
          <w:szCs w:val="21"/>
        </w:rPr>
        <w:t>）</w:t>
      </w:r>
      <w:r>
        <w:rPr>
          <w:rFonts w:hint="eastAsia" w:asciiTheme="minorEastAsia" w:hAnsiTheme="minorEastAsia" w:eastAsiaTheme="minorEastAsia" w:cstheme="minorEastAsia"/>
        </w:rPr>
        <w:t>分析福建省海洋捕捞业发达原因。（</w:t>
      </w:r>
      <w:r>
        <w:rPr>
          <w:rFonts w:asciiTheme="minorEastAsia" w:hAnsiTheme="minorEastAsia" w:eastAsiaTheme="minorEastAsia" w:cstheme="minorEastAsia"/>
        </w:rPr>
        <w:t>3</w:t>
      </w:r>
      <w:r>
        <w:rPr>
          <w:rFonts w:hint="eastAsia" w:asciiTheme="minorEastAsia" w:hAnsiTheme="minorEastAsia" w:eastAsiaTheme="minorEastAsia" w:cstheme="minorEastAsia"/>
        </w:rPr>
        <w:t>分）</w:t>
      </w:r>
      <w:bookmarkEnd w:id="19"/>
    </w:p>
    <w:p>
      <w:pPr>
        <w:pStyle w:val="4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  <w:szCs w:val="21"/>
        </w:rPr>
        <w:t>（</w:t>
      </w:r>
      <w:r>
        <w:rPr>
          <w:rFonts w:asciiTheme="minorEastAsia" w:hAnsiTheme="minorEastAsia" w:eastAsiaTheme="minorEastAsia"/>
          <w:szCs w:val="21"/>
        </w:rPr>
        <w:t>3</w:t>
      </w:r>
      <w:r>
        <w:rPr>
          <w:rFonts w:hint="eastAsia" w:asciiTheme="minorEastAsia" w:hAnsiTheme="minorEastAsia" w:eastAsiaTheme="minorEastAsia"/>
          <w:szCs w:val="21"/>
        </w:rPr>
        <w:t>）</w:t>
      </w:r>
      <w:r>
        <w:rPr>
          <w:rFonts w:hint="eastAsia" w:asciiTheme="minorEastAsia" w:hAnsiTheme="minorEastAsia" w:eastAsiaTheme="minorEastAsia"/>
        </w:rPr>
        <w:t>说明我国开发钓鱼岛的地理意义。（2分）</w:t>
      </w:r>
    </w:p>
    <w:p>
      <w:pPr>
        <w:pStyle w:val="4"/>
        <w:rPr>
          <w:szCs w:val="21"/>
        </w:rPr>
      </w:pPr>
    </w:p>
    <w:p>
      <w:pPr>
        <w:pStyle w:val="4"/>
        <w:rPr>
          <w:rFonts w:ascii="楷体" w:hAnsi="楷体" w:eastAsia="楷体"/>
          <w:szCs w:val="21"/>
        </w:rPr>
      </w:pPr>
      <w:r>
        <w:rPr>
          <w:rFonts w:ascii="宋体" w:hAnsi="宋体" w:cs="宋体"/>
        </w:rPr>
        <w:t>30</w:t>
      </w:r>
      <w:r>
        <w:rPr>
          <w:rFonts w:hint="eastAsia" w:ascii="宋体" w:hAnsi="宋体" w:cs="宋体"/>
        </w:rPr>
        <w:t>．（1</w:t>
      </w:r>
      <w:r>
        <w:rPr>
          <w:rFonts w:ascii="宋体" w:hAnsi="宋体" w:cs="宋体"/>
        </w:rPr>
        <w:t>1</w:t>
      </w:r>
      <w:r>
        <w:rPr>
          <w:rFonts w:hint="eastAsia" w:ascii="宋体" w:hAnsi="宋体" w:cs="宋体"/>
        </w:rPr>
        <w:t>分）阅读图文资料，完成下列要求。</w:t>
      </w:r>
      <w:r>
        <w:rPr>
          <w:rFonts w:ascii="Arial" w:hAnsi="Arial" w:cs="Arial"/>
          <w:sz w:val="27"/>
          <w:szCs w:val="27"/>
          <w:shd w:val="clear" w:color="auto" w:fill="FFFFFF"/>
        </w:rPr>
        <w:t xml:space="preserve"> </w:t>
      </w:r>
    </w:p>
    <w:p>
      <w:pPr>
        <w:ind w:firstLine="420" w:firstLineChars="200"/>
        <w:rPr>
          <w:rFonts w:ascii="楷体_GB2312" w:hAnsi="宋体" w:eastAsia="楷体_GB2312"/>
          <w:szCs w:val="21"/>
        </w:rPr>
      </w:pPr>
      <w:r>
        <w:rPr>
          <w:rFonts w:hint="eastAsia" w:ascii="楷体_GB2312" w:hAnsi="宋体" w:eastAsia="楷体_GB2312"/>
          <w:szCs w:val="21"/>
        </w:rPr>
        <w:t>重庆自古水陆交通便利，是内陆和沿海货物的重要转运点。目前，重庆发展定位为中国西部最大物流中心，江北国际机场年旅客吞吐量位居全国八大机场之一。</w:t>
      </w:r>
    </w:p>
    <w:p>
      <w:pPr>
        <w:ind w:firstLine="420" w:firstLineChars="200"/>
        <w:rPr>
          <w:rFonts w:ascii="楷体_GB2312" w:hAnsi="宋体" w:eastAsia="楷体_GB2312"/>
          <w:szCs w:val="21"/>
        </w:rPr>
      </w:pPr>
      <w:r>
        <w:rPr>
          <w:rFonts w:hint="eastAsia" w:ascii="楷体_GB2312" w:hAnsi="宋体" w:eastAsia="楷体_GB2312"/>
          <w:szCs w:val="21"/>
        </w:rPr>
        <w:t>长江三峡地区属国家生态安全核心区域，关系长江中下游生态环境安全。该地区面临“化工围江”、长江岸线粗放使用与航运污染、城乡水环境污染等问题，迫切需要开展系统性生态保护修复。2018年，长江三峡地区山水林田湖草生态保护修复工程入选国家试点。图1</w:t>
      </w:r>
      <w:r>
        <w:rPr>
          <w:rFonts w:ascii="楷体_GB2312" w:hAnsi="宋体" w:eastAsia="楷体_GB2312"/>
          <w:szCs w:val="21"/>
        </w:rPr>
        <w:t>6</w:t>
      </w:r>
      <w:r>
        <w:rPr>
          <w:rFonts w:hint="eastAsia" w:ascii="楷体_GB2312" w:hAnsi="宋体" w:eastAsia="楷体_GB2312"/>
          <w:szCs w:val="21"/>
        </w:rPr>
        <w:t>示意长江经济带及三峡地区示意图。</w:t>
      </w:r>
    </w:p>
    <w:p>
      <w:pPr>
        <w:tabs>
          <w:tab w:val="left" w:pos="1731"/>
        </w:tabs>
        <w:jc w:val="center"/>
        <w:rPr>
          <w:rFonts w:asciiTheme="minorEastAsia" w:hAnsiTheme="minorEastAsia" w:cstheme="minorEastAsia"/>
          <w:szCs w:val="21"/>
          <w:shd w:val="clear" w:color="auto" w:fill="FFFFFF"/>
        </w:rPr>
      </w:pPr>
      <w:r>
        <w:rPr>
          <w:rFonts w:ascii="宋体" w:hAnsi="宋体" w:cs="宋体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margin">
                  <wp:posOffset>2394585</wp:posOffset>
                </wp:positionH>
                <wp:positionV relativeFrom="paragraph">
                  <wp:posOffset>1670685</wp:posOffset>
                </wp:positionV>
                <wp:extent cx="515620" cy="285750"/>
                <wp:effectExtent l="0" t="0" r="0" b="0"/>
                <wp:wrapNone/>
                <wp:docPr id="22" name="文本框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5620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r>
                              <w:rPr>
                                <w:rFonts w:hint="eastAsia"/>
                              </w:rPr>
                              <w:t>图</w:t>
                            </w:r>
                            <w:r>
                              <w:t>16</w:t>
                            </w:r>
                          </w:p>
                        </w:txbxContent>
                      </wps:txbx>
                      <wps:bodyPr rot="0" vertOverflow="clip" horzOverflow="clip" vert="horz" wrap="square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88.55pt;margin-top:131.55pt;height:22.5pt;width:40.6pt;mso-position-horizontal-relative:margin;z-index:251686912;mso-width-relative:page;mso-height-relative:page;" filled="f" stroked="f" coordsize="21600,21600" o:gfxdata="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</w:rPr>
                        <w:t>图</w:t>
                      </w:r>
                      <w:r>
                        <w:t>16</w:t>
                      </w:r>
                    </w:p>
                  </w:txbxContent>
                </v:textbox>
              </v:shape>
            </w:pict>
          </mc:Fallback>
        </mc:AlternateContent>
      </w:r>
      <w:r>
        <w:t xml:space="preserve"> </w:t>
      </w:r>
      <w:r>
        <w:rPr>
          <w:rFonts w:asciiTheme="minorEastAsia" w:hAnsiTheme="minorEastAsia" w:cstheme="minorEastAsia"/>
          <w:szCs w:val="21"/>
          <w:shd w:val="clear" w:color="auto" w:fill="FFFFFF"/>
        </w:rPr>
        <w:drawing>
          <wp:inline distT="0" distB="0" distL="0" distR="0">
            <wp:extent cx="4185285" cy="1876425"/>
            <wp:effectExtent l="0" t="0" r="5715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2444" cy="1884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1731"/>
        </w:tabs>
        <w:rPr>
          <w:rFonts w:asciiTheme="minorEastAsia" w:hAnsiTheme="minorEastAsia" w:cstheme="minorEastAsia"/>
          <w:szCs w:val="21"/>
          <w:shd w:val="clear" w:color="auto" w:fill="FFFFFF"/>
        </w:rPr>
      </w:pPr>
      <w:r>
        <w:rPr>
          <w:rFonts w:hint="eastAsia" w:asciiTheme="minorEastAsia" w:hAnsiTheme="minorEastAsia" w:cstheme="minorEastAsia"/>
          <w:szCs w:val="21"/>
          <w:shd w:val="clear" w:color="auto" w:fill="FFFFFF"/>
        </w:rPr>
        <w:t>（1）分析重庆成为中国西部最大物流中心的有利区位条件。（4分）</w:t>
      </w:r>
    </w:p>
    <w:p>
      <w:pPr>
        <w:rPr>
          <w:rFonts w:asciiTheme="minorEastAsia" w:hAnsiTheme="minorEastAsia" w:cstheme="minorEastAsia"/>
        </w:rPr>
      </w:pPr>
      <w:r>
        <w:rPr>
          <w:rFonts w:hint="eastAsia" w:asciiTheme="minorEastAsia" w:hAnsiTheme="minorEastAsia" w:cstheme="minorEastAsia"/>
        </w:rPr>
        <w:t>（2）上海是长江经济带下游的中心城市，列举其产业发展方向。</w:t>
      </w:r>
      <w:r>
        <w:rPr>
          <w:rFonts w:hint="eastAsia" w:asciiTheme="minorEastAsia" w:hAnsiTheme="minorEastAsia" w:cstheme="minorEastAsia"/>
          <w:szCs w:val="21"/>
          <w:shd w:val="clear" w:color="auto" w:fill="FFFFFF"/>
        </w:rPr>
        <w:t>（</w:t>
      </w:r>
      <w:r>
        <w:rPr>
          <w:rFonts w:asciiTheme="minorEastAsia" w:hAnsiTheme="minorEastAsia" w:cstheme="minorEastAsia"/>
          <w:szCs w:val="21"/>
          <w:shd w:val="clear" w:color="auto" w:fill="FFFFFF"/>
        </w:rPr>
        <w:t>4</w:t>
      </w:r>
      <w:r>
        <w:rPr>
          <w:rFonts w:hint="eastAsia" w:asciiTheme="minorEastAsia" w:hAnsiTheme="minorEastAsia" w:cstheme="minorEastAsia"/>
          <w:szCs w:val="21"/>
          <w:shd w:val="clear" w:color="auto" w:fill="FFFFFF"/>
        </w:rPr>
        <w:t>分）</w:t>
      </w:r>
    </w:p>
    <w:p>
      <w:pPr>
        <w:numPr>
          <w:ilvl w:val="0"/>
          <w:numId w:val="1"/>
        </w:numPr>
        <w:rPr>
          <w:rFonts w:asciiTheme="minorEastAsia" w:hAnsiTheme="minorEastAsia" w:cstheme="minorEastAsia"/>
          <w:szCs w:val="21"/>
          <w:shd w:val="clear" w:color="auto" w:fill="FFFFFF"/>
        </w:rPr>
      </w:pPr>
      <w:r>
        <w:rPr>
          <w:rFonts w:hint="eastAsia" w:asciiTheme="minorEastAsia" w:hAnsiTheme="minorEastAsia" w:cstheme="minorEastAsia"/>
          <w:szCs w:val="21"/>
          <w:shd w:val="clear" w:color="auto" w:fill="FFFFFF"/>
        </w:rPr>
        <w:t>为长江三峡地区山水林田湖草生态保护修复提出合理化建议。（3分）</w:t>
      </w:r>
    </w:p>
    <w:sectPr>
      <w:headerReference r:id="rId3" w:type="first"/>
      <w:footerReference r:id="rId4" w:type="default"/>
      <w:pgSz w:w="10431" w:h="14740"/>
      <w:pgMar w:top="1134" w:right="1021" w:bottom="1134" w:left="113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楷体_GB2312">
    <w:altName w:val="楷体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Segoe UI Symbol">
    <w:panose1 w:val="020B0502040204020203"/>
    <w:charset w:val="00"/>
    <w:family w:val="swiss"/>
    <w:pitch w:val="default"/>
    <w:sig w:usb0="8000006F" w:usb1="1200FBEF" w:usb2="0004C000" w:usb3="00000000" w:csb0="00000001" w:csb1="40000000"/>
  </w:font>
  <w:font w:name="Verdana">
    <w:panose1 w:val="020B0604030504040204"/>
    <w:charset w:val="00"/>
    <w:family w:val="swiss"/>
    <w:pitch w:val="default"/>
    <w:sig w:usb0="A10006FF" w:usb1="4000205B" w:usb2="00000010" w:usb3="00000000" w:csb0="2000019F" w:csb1="0000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  <w:r>
      <w:ptab w:relativeTo="margin" w:alignment="center" w:leader="none"/>
    </w:r>
    <w:r>
      <w:rPr>
        <w:rFonts w:hint="eastAsia"/>
      </w:rPr>
      <w:t>高一地理</w:t>
    </w:r>
    <w:r>
      <w:t xml:space="preserve">  </w:t>
    </w:r>
    <w:r>
      <w:rPr>
        <w:rFonts w:hint="eastAsia"/>
      </w:rPr>
      <w:t>第</w:t>
    </w:r>
    <w:r>
      <w:fldChar w:fldCharType="begin"/>
    </w:r>
    <w:r>
      <w:instrText xml:space="preserve">PAGE   \* MERGEFORMAT</w:instrText>
    </w:r>
    <w:r>
      <w:fldChar w:fldCharType="separate"/>
    </w:r>
    <w:r>
      <w:t>1</w:t>
    </w:r>
    <w:r>
      <w:fldChar w:fldCharType="end"/>
    </w:r>
    <w:r>
      <w:rPr>
        <w:rFonts w:hint="eastAsia"/>
      </w:rPr>
      <w:t>页，共</w:t>
    </w:r>
    <w:r>
      <w:t>8</w:t>
    </w:r>
    <w:r>
      <w:rPr>
        <w:rFonts w:hint="eastAsia"/>
      </w:rPr>
      <w:t>页</w:t>
    </w:r>
    <w:r>
      <w:ptab w:relativeTo="margin" w:alignment="right" w:leader="none"/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r>
      <w:drawing>
        <wp:anchor distT="0" distB="0" distL="114300" distR="114300" simplePos="0" relativeHeight="251658240" behindDoc="0" locked="0" layoutInCell="1" allowOverlap="1">
          <wp:simplePos x="0" y="0"/>
          <wp:positionH relativeFrom="page">
            <wp:posOffset>127000</wp:posOffset>
          </wp:positionH>
          <wp:positionV relativeFrom="page">
            <wp:posOffset>12700000</wp:posOffset>
          </wp:positionV>
          <wp:extent cx="304800" cy="228600"/>
          <wp:effectExtent l="0" t="0" r="0" b="0"/>
          <wp:wrapNone/>
          <wp:docPr id="100051" name="图片 10005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51" name="图片 100051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04800" cy="228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E8A2276"/>
    <w:multiLevelType w:val="singleLevel"/>
    <w:tmpl w:val="4E8A2276"/>
    <w:lvl w:ilvl="0" w:tentative="0">
      <w:start w:val="3"/>
      <w:numFmt w:val="decimal"/>
      <w:suff w:val="nothing"/>
      <w:lvlText w:val="（%1）"/>
      <w:lvlJc w:val="left"/>
      <w:pPr>
        <w:ind w:left="0" w:firstLine="0"/>
      </w:pPr>
    </w:lvl>
  </w:abstractNum>
  <w:num w:numId="1">
    <w:abstractNumId w:val="0"/>
    <w:lvlOverride w:ilvl="0">
      <w:startOverride w:val="3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2CB0"/>
    <w:rsid w:val="00004190"/>
    <w:rsid w:val="0000553F"/>
    <w:rsid w:val="0000755C"/>
    <w:rsid w:val="000118EE"/>
    <w:rsid w:val="00013895"/>
    <w:rsid w:val="0002046C"/>
    <w:rsid w:val="00021D5D"/>
    <w:rsid w:val="00021D8D"/>
    <w:rsid w:val="00032839"/>
    <w:rsid w:val="000333AF"/>
    <w:rsid w:val="00034C53"/>
    <w:rsid w:val="0004080C"/>
    <w:rsid w:val="00041811"/>
    <w:rsid w:val="00042581"/>
    <w:rsid w:val="0004479A"/>
    <w:rsid w:val="00046292"/>
    <w:rsid w:val="00056179"/>
    <w:rsid w:val="0005790D"/>
    <w:rsid w:val="00060AE3"/>
    <w:rsid w:val="0007578B"/>
    <w:rsid w:val="00075CB4"/>
    <w:rsid w:val="000775DA"/>
    <w:rsid w:val="000815A6"/>
    <w:rsid w:val="000847B1"/>
    <w:rsid w:val="000848B3"/>
    <w:rsid w:val="00085918"/>
    <w:rsid w:val="00091748"/>
    <w:rsid w:val="00093747"/>
    <w:rsid w:val="00094AE4"/>
    <w:rsid w:val="00095B8F"/>
    <w:rsid w:val="000A0E67"/>
    <w:rsid w:val="000A5561"/>
    <w:rsid w:val="000B318B"/>
    <w:rsid w:val="000B360D"/>
    <w:rsid w:val="000B3953"/>
    <w:rsid w:val="000B550F"/>
    <w:rsid w:val="000B7225"/>
    <w:rsid w:val="000C035C"/>
    <w:rsid w:val="000D78CC"/>
    <w:rsid w:val="000E17AD"/>
    <w:rsid w:val="000E2226"/>
    <w:rsid w:val="000E7F2D"/>
    <w:rsid w:val="000F3132"/>
    <w:rsid w:val="000F7B5E"/>
    <w:rsid w:val="0010161D"/>
    <w:rsid w:val="00101C1A"/>
    <w:rsid w:val="00103029"/>
    <w:rsid w:val="001034BF"/>
    <w:rsid w:val="00103809"/>
    <w:rsid w:val="00103BEB"/>
    <w:rsid w:val="00114605"/>
    <w:rsid w:val="00114E25"/>
    <w:rsid w:val="0012338D"/>
    <w:rsid w:val="00123F78"/>
    <w:rsid w:val="00131C53"/>
    <w:rsid w:val="001341BE"/>
    <w:rsid w:val="00134959"/>
    <w:rsid w:val="00141154"/>
    <w:rsid w:val="00142DA8"/>
    <w:rsid w:val="001436DC"/>
    <w:rsid w:val="00145FC3"/>
    <w:rsid w:val="001462EB"/>
    <w:rsid w:val="00152886"/>
    <w:rsid w:val="001536A9"/>
    <w:rsid w:val="001552A5"/>
    <w:rsid w:val="00157177"/>
    <w:rsid w:val="00163DE0"/>
    <w:rsid w:val="00173AB2"/>
    <w:rsid w:val="001742A6"/>
    <w:rsid w:val="00174C43"/>
    <w:rsid w:val="00180FDE"/>
    <w:rsid w:val="001835E8"/>
    <w:rsid w:val="001932C9"/>
    <w:rsid w:val="00194EE3"/>
    <w:rsid w:val="0019584B"/>
    <w:rsid w:val="001A12DD"/>
    <w:rsid w:val="001A563D"/>
    <w:rsid w:val="001B44D0"/>
    <w:rsid w:val="001B58CA"/>
    <w:rsid w:val="001C4A2D"/>
    <w:rsid w:val="001C5AD6"/>
    <w:rsid w:val="001C5C76"/>
    <w:rsid w:val="001D3662"/>
    <w:rsid w:val="001D48FF"/>
    <w:rsid w:val="001E0E11"/>
    <w:rsid w:val="001E2011"/>
    <w:rsid w:val="0020043E"/>
    <w:rsid w:val="00205C00"/>
    <w:rsid w:val="0020603A"/>
    <w:rsid w:val="00206806"/>
    <w:rsid w:val="002070A9"/>
    <w:rsid w:val="002071E8"/>
    <w:rsid w:val="0020725C"/>
    <w:rsid w:val="0022497E"/>
    <w:rsid w:val="00231266"/>
    <w:rsid w:val="002434A4"/>
    <w:rsid w:val="00244D4C"/>
    <w:rsid w:val="00246974"/>
    <w:rsid w:val="00246B21"/>
    <w:rsid w:val="00247DE3"/>
    <w:rsid w:val="00251A31"/>
    <w:rsid w:val="00254001"/>
    <w:rsid w:val="002658B4"/>
    <w:rsid w:val="00266E83"/>
    <w:rsid w:val="0028042F"/>
    <w:rsid w:val="0028048D"/>
    <w:rsid w:val="00281E77"/>
    <w:rsid w:val="00282111"/>
    <w:rsid w:val="00287F20"/>
    <w:rsid w:val="00294144"/>
    <w:rsid w:val="00296D7F"/>
    <w:rsid w:val="002A2510"/>
    <w:rsid w:val="002A2C2B"/>
    <w:rsid w:val="002A2F58"/>
    <w:rsid w:val="002A4124"/>
    <w:rsid w:val="002A62D7"/>
    <w:rsid w:val="002A762C"/>
    <w:rsid w:val="002C2A68"/>
    <w:rsid w:val="002C76B5"/>
    <w:rsid w:val="002D482E"/>
    <w:rsid w:val="002D4E9A"/>
    <w:rsid w:val="002E0B7E"/>
    <w:rsid w:val="002E53ED"/>
    <w:rsid w:val="002F15AB"/>
    <w:rsid w:val="002F3124"/>
    <w:rsid w:val="002F3BEC"/>
    <w:rsid w:val="002F3E14"/>
    <w:rsid w:val="00302A66"/>
    <w:rsid w:val="0031288A"/>
    <w:rsid w:val="00314288"/>
    <w:rsid w:val="003175A2"/>
    <w:rsid w:val="00320FD7"/>
    <w:rsid w:val="003228EC"/>
    <w:rsid w:val="00325E86"/>
    <w:rsid w:val="00326A5A"/>
    <w:rsid w:val="003316F5"/>
    <w:rsid w:val="00332BB1"/>
    <w:rsid w:val="003355A6"/>
    <w:rsid w:val="00336AFC"/>
    <w:rsid w:val="00337838"/>
    <w:rsid w:val="00340A21"/>
    <w:rsid w:val="003439AF"/>
    <w:rsid w:val="003524FF"/>
    <w:rsid w:val="0035392C"/>
    <w:rsid w:val="00360D14"/>
    <w:rsid w:val="00363246"/>
    <w:rsid w:val="00364D01"/>
    <w:rsid w:val="003723B5"/>
    <w:rsid w:val="003819C0"/>
    <w:rsid w:val="00382A6F"/>
    <w:rsid w:val="00387471"/>
    <w:rsid w:val="003916B6"/>
    <w:rsid w:val="00394BD4"/>
    <w:rsid w:val="003967AE"/>
    <w:rsid w:val="003B0E4E"/>
    <w:rsid w:val="003B1CE6"/>
    <w:rsid w:val="003B3926"/>
    <w:rsid w:val="003B7D99"/>
    <w:rsid w:val="003C07F8"/>
    <w:rsid w:val="003C1C77"/>
    <w:rsid w:val="003D4329"/>
    <w:rsid w:val="003D58CC"/>
    <w:rsid w:val="003D5B55"/>
    <w:rsid w:val="003E441E"/>
    <w:rsid w:val="003F02E9"/>
    <w:rsid w:val="003F0A1B"/>
    <w:rsid w:val="003F2936"/>
    <w:rsid w:val="003F2DA8"/>
    <w:rsid w:val="003F6F95"/>
    <w:rsid w:val="003F6FF8"/>
    <w:rsid w:val="00402722"/>
    <w:rsid w:val="00402EB0"/>
    <w:rsid w:val="00405630"/>
    <w:rsid w:val="00405C91"/>
    <w:rsid w:val="00406E76"/>
    <w:rsid w:val="004102E0"/>
    <w:rsid w:val="00411578"/>
    <w:rsid w:val="00411FCF"/>
    <w:rsid w:val="00415EE8"/>
    <w:rsid w:val="0041608E"/>
    <w:rsid w:val="00422FCD"/>
    <w:rsid w:val="00430320"/>
    <w:rsid w:val="0043228F"/>
    <w:rsid w:val="00432A58"/>
    <w:rsid w:val="00432F77"/>
    <w:rsid w:val="004379A1"/>
    <w:rsid w:val="00437BA8"/>
    <w:rsid w:val="004462D6"/>
    <w:rsid w:val="00450E51"/>
    <w:rsid w:val="004512FE"/>
    <w:rsid w:val="00451932"/>
    <w:rsid w:val="00452168"/>
    <w:rsid w:val="0045334E"/>
    <w:rsid w:val="004601F8"/>
    <w:rsid w:val="00460DFA"/>
    <w:rsid w:val="00463E5E"/>
    <w:rsid w:val="004706E6"/>
    <w:rsid w:val="00483457"/>
    <w:rsid w:val="00483FB6"/>
    <w:rsid w:val="00485249"/>
    <w:rsid w:val="0048669D"/>
    <w:rsid w:val="004A4F25"/>
    <w:rsid w:val="004A51A3"/>
    <w:rsid w:val="004A750B"/>
    <w:rsid w:val="004B1DF5"/>
    <w:rsid w:val="004B5901"/>
    <w:rsid w:val="004B5A42"/>
    <w:rsid w:val="004C7F5D"/>
    <w:rsid w:val="004D08BA"/>
    <w:rsid w:val="004D1E1C"/>
    <w:rsid w:val="004D3454"/>
    <w:rsid w:val="004D48FC"/>
    <w:rsid w:val="004E0C9F"/>
    <w:rsid w:val="004E1660"/>
    <w:rsid w:val="004E43C7"/>
    <w:rsid w:val="004E65C4"/>
    <w:rsid w:val="004E6738"/>
    <w:rsid w:val="004F2B32"/>
    <w:rsid w:val="004F37CB"/>
    <w:rsid w:val="0050110E"/>
    <w:rsid w:val="00502107"/>
    <w:rsid w:val="00505227"/>
    <w:rsid w:val="0050667D"/>
    <w:rsid w:val="00507C13"/>
    <w:rsid w:val="00512C5F"/>
    <w:rsid w:val="00524CC7"/>
    <w:rsid w:val="00524E0F"/>
    <w:rsid w:val="00525AB6"/>
    <w:rsid w:val="0054016D"/>
    <w:rsid w:val="00542008"/>
    <w:rsid w:val="005440D7"/>
    <w:rsid w:val="00544231"/>
    <w:rsid w:val="00545EA4"/>
    <w:rsid w:val="00546A64"/>
    <w:rsid w:val="00546C46"/>
    <w:rsid w:val="00554681"/>
    <w:rsid w:val="00557131"/>
    <w:rsid w:val="0055771B"/>
    <w:rsid w:val="005640F3"/>
    <w:rsid w:val="00571882"/>
    <w:rsid w:val="005722CB"/>
    <w:rsid w:val="00575153"/>
    <w:rsid w:val="00576840"/>
    <w:rsid w:val="00585DEB"/>
    <w:rsid w:val="00586013"/>
    <w:rsid w:val="00590786"/>
    <w:rsid w:val="00592595"/>
    <w:rsid w:val="005A7D31"/>
    <w:rsid w:val="005B1CFA"/>
    <w:rsid w:val="005B33F5"/>
    <w:rsid w:val="005B352B"/>
    <w:rsid w:val="005C463E"/>
    <w:rsid w:val="005C6E5B"/>
    <w:rsid w:val="005D39AA"/>
    <w:rsid w:val="005D6721"/>
    <w:rsid w:val="005E11C9"/>
    <w:rsid w:val="005E556D"/>
    <w:rsid w:val="005F004D"/>
    <w:rsid w:val="005F58C3"/>
    <w:rsid w:val="005F6238"/>
    <w:rsid w:val="00603400"/>
    <w:rsid w:val="006052B6"/>
    <w:rsid w:val="0060544F"/>
    <w:rsid w:val="00612B28"/>
    <w:rsid w:val="00615347"/>
    <w:rsid w:val="00620EDE"/>
    <w:rsid w:val="00625014"/>
    <w:rsid w:val="00630311"/>
    <w:rsid w:val="0063088C"/>
    <w:rsid w:val="00633BF1"/>
    <w:rsid w:val="00640AB5"/>
    <w:rsid w:val="00653D6D"/>
    <w:rsid w:val="00654006"/>
    <w:rsid w:val="00655E8C"/>
    <w:rsid w:val="00657023"/>
    <w:rsid w:val="00664706"/>
    <w:rsid w:val="0066729C"/>
    <w:rsid w:val="0067265F"/>
    <w:rsid w:val="006750E7"/>
    <w:rsid w:val="006775D9"/>
    <w:rsid w:val="006827C9"/>
    <w:rsid w:val="00694751"/>
    <w:rsid w:val="00694F86"/>
    <w:rsid w:val="006A4BE3"/>
    <w:rsid w:val="006A656F"/>
    <w:rsid w:val="006B0514"/>
    <w:rsid w:val="006B1821"/>
    <w:rsid w:val="006B6EBB"/>
    <w:rsid w:val="006C415F"/>
    <w:rsid w:val="006E1886"/>
    <w:rsid w:val="006E47A8"/>
    <w:rsid w:val="006E4FD3"/>
    <w:rsid w:val="006E73C3"/>
    <w:rsid w:val="006F309D"/>
    <w:rsid w:val="006F360A"/>
    <w:rsid w:val="006F6165"/>
    <w:rsid w:val="006F6793"/>
    <w:rsid w:val="0070313C"/>
    <w:rsid w:val="00703FC2"/>
    <w:rsid w:val="00704827"/>
    <w:rsid w:val="00704831"/>
    <w:rsid w:val="007054CD"/>
    <w:rsid w:val="00705956"/>
    <w:rsid w:val="007070F5"/>
    <w:rsid w:val="00711A78"/>
    <w:rsid w:val="00712FB3"/>
    <w:rsid w:val="00716F25"/>
    <w:rsid w:val="00721B5E"/>
    <w:rsid w:val="00722BA4"/>
    <w:rsid w:val="00731BF3"/>
    <w:rsid w:val="00732287"/>
    <w:rsid w:val="007361EE"/>
    <w:rsid w:val="007376CB"/>
    <w:rsid w:val="007436AC"/>
    <w:rsid w:val="0074377D"/>
    <w:rsid w:val="0074561E"/>
    <w:rsid w:val="00745E05"/>
    <w:rsid w:val="007468E5"/>
    <w:rsid w:val="0075138A"/>
    <w:rsid w:val="00752EA2"/>
    <w:rsid w:val="00760B0F"/>
    <w:rsid w:val="007637FA"/>
    <w:rsid w:val="0077091E"/>
    <w:rsid w:val="0077105F"/>
    <w:rsid w:val="00771F09"/>
    <w:rsid w:val="00771F71"/>
    <w:rsid w:val="0078318B"/>
    <w:rsid w:val="00783D54"/>
    <w:rsid w:val="0078467E"/>
    <w:rsid w:val="00787060"/>
    <w:rsid w:val="0078784D"/>
    <w:rsid w:val="007955FC"/>
    <w:rsid w:val="00795F80"/>
    <w:rsid w:val="007A118B"/>
    <w:rsid w:val="007A1A38"/>
    <w:rsid w:val="007A1AA1"/>
    <w:rsid w:val="007A1BD2"/>
    <w:rsid w:val="007A68B2"/>
    <w:rsid w:val="007B275C"/>
    <w:rsid w:val="007B724E"/>
    <w:rsid w:val="007B7AEE"/>
    <w:rsid w:val="007C093A"/>
    <w:rsid w:val="007C1344"/>
    <w:rsid w:val="007C39B8"/>
    <w:rsid w:val="007C5ED3"/>
    <w:rsid w:val="007C6D5B"/>
    <w:rsid w:val="007C78D1"/>
    <w:rsid w:val="007D4B9A"/>
    <w:rsid w:val="007D7DEC"/>
    <w:rsid w:val="007E3210"/>
    <w:rsid w:val="007E36D6"/>
    <w:rsid w:val="007E70F7"/>
    <w:rsid w:val="007F0F43"/>
    <w:rsid w:val="007F13BB"/>
    <w:rsid w:val="007F165C"/>
    <w:rsid w:val="007F5EF7"/>
    <w:rsid w:val="007F6C07"/>
    <w:rsid w:val="00810D17"/>
    <w:rsid w:val="008128A6"/>
    <w:rsid w:val="008211CD"/>
    <w:rsid w:val="008221EC"/>
    <w:rsid w:val="00833718"/>
    <w:rsid w:val="00835166"/>
    <w:rsid w:val="00835200"/>
    <w:rsid w:val="00835312"/>
    <w:rsid w:val="00837395"/>
    <w:rsid w:val="0084600C"/>
    <w:rsid w:val="0085127B"/>
    <w:rsid w:val="008523B7"/>
    <w:rsid w:val="00855979"/>
    <w:rsid w:val="00861725"/>
    <w:rsid w:val="008624D8"/>
    <w:rsid w:val="00864FAB"/>
    <w:rsid w:val="00867176"/>
    <w:rsid w:val="00870A4E"/>
    <w:rsid w:val="00873CAB"/>
    <w:rsid w:val="00882192"/>
    <w:rsid w:val="00882523"/>
    <w:rsid w:val="008833DB"/>
    <w:rsid w:val="008951D9"/>
    <w:rsid w:val="008A3840"/>
    <w:rsid w:val="008A5959"/>
    <w:rsid w:val="008A5A9D"/>
    <w:rsid w:val="008A5D27"/>
    <w:rsid w:val="008B2C48"/>
    <w:rsid w:val="008B4B57"/>
    <w:rsid w:val="008B5844"/>
    <w:rsid w:val="008B6CCE"/>
    <w:rsid w:val="008C0304"/>
    <w:rsid w:val="008C7AAD"/>
    <w:rsid w:val="008D0798"/>
    <w:rsid w:val="008D12EA"/>
    <w:rsid w:val="008D4A23"/>
    <w:rsid w:val="008D4F33"/>
    <w:rsid w:val="008D7DF8"/>
    <w:rsid w:val="008E1C35"/>
    <w:rsid w:val="008E329C"/>
    <w:rsid w:val="008E419C"/>
    <w:rsid w:val="008E559C"/>
    <w:rsid w:val="008E7268"/>
    <w:rsid w:val="00904D14"/>
    <w:rsid w:val="00911135"/>
    <w:rsid w:val="0091264B"/>
    <w:rsid w:val="0091366E"/>
    <w:rsid w:val="009168C4"/>
    <w:rsid w:val="009178F3"/>
    <w:rsid w:val="00933711"/>
    <w:rsid w:val="00942BAF"/>
    <w:rsid w:val="009432CA"/>
    <w:rsid w:val="00950586"/>
    <w:rsid w:val="0095448D"/>
    <w:rsid w:val="009570EF"/>
    <w:rsid w:val="009637B0"/>
    <w:rsid w:val="009650DF"/>
    <w:rsid w:val="00965438"/>
    <w:rsid w:val="00975C6D"/>
    <w:rsid w:val="00976218"/>
    <w:rsid w:val="00976B4E"/>
    <w:rsid w:val="00982177"/>
    <w:rsid w:val="00982CF3"/>
    <w:rsid w:val="00984664"/>
    <w:rsid w:val="00984C1F"/>
    <w:rsid w:val="00987D30"/>
    <w:rsid w:val="00992877"/>
    <w:rsid w:val="00993834"/>
    <w:rsid w:val="00994CF6"/>
    <w:rsid w:val="0099724A"/>
    <w:rsid w:val="009A005C"/>
    <w:rsid w:val="009A796B"/>
    <w:rsid w:val="009C60FB"/>
    <w:rsid w:val="009C6162"/>
    <w:rsid w:val="009D216E"/>
    <w:rsid w:val="009D31C6"/>
    <w:rsid w:val="009D4BEC"/>
    <w:rsid w:val="009D54ED"/>
    <w:rsid w:val="009D6400"/>
    <w:rsid w:val="009D6BF8"/>
    <w:rsid w:val="009E381B"/>
    <w:rsid w:val="009E516D"/>
    <w:rsid w:val="009E5E71"/>
    <w:rsid w:val="009F1639"/>
    <w:rsid w:val="009F1E1F"/>
    <w:rsid w:val="009F24FB"/>
    <w:rsid w:val="009F2B23"/>
    <w:rsid w:val="009F6127"/>
    <w:rsid w:val="009F7C02"/>
    <w:rsid w:val="00A01510"/>
    <w:rsid w:val="00A0240F"/>
    <w:rsid w:val="00A26627"/>
    <w:rsid w:val="00A31E89"/>
    <w:rsid w:val="00A335C3"/>
    <w:rsid w:val="00A33BE0"/>
    <w:rsid w:val="00A34FDC"/>
    <w:rsid w:val="00A3638D"/>
    <w:rsid w:val="00A36FE6"/>
    <w:rsid w:val="00A379FB"/>
    <w:rsid w:val="00A440C2"/>
    <w:rsid w:val="00A44357"/>
    <w:rsid w:val="00A5108C"/>
    <w:rsid w:val="00A53415"/>
    <w:rsid w:val="00A53DB7"/>
    <w:rsid w:val="00A54F5D"/>
    <w:rsid w:val="00A64103"/>
    <w:rsid w:val="00A6595D"/>
    <w:rsid w:val="00A66324"/>
    <w:rsid w:val="00A66E18"/>
    <w:rsid w:val="00A67626"/>
    <w:rsid w:val="00A7139A"/>
    <w:rsid w:val="00A77AE6"/>
    <w:rsid w:val="00A87C27"/>
    <w:rsid w:val="00A945EA"/>
    <w:rsid w:val="00AA11FB"/>
    <w:rsid w:val="00AA4777"/>
    <w:rsid w:val="00AB0796"/>
    <w:rsid w:val="00AB19B1"/>
    <w:rsid w:val="00AB4886"/>
    <w:rsid w:val="00AC657F"/>
    <w:rsid w:val="00AD096B"/>
    <w:rsid w:val="00AD1C4D"/>
    <w:rsid w:val="00AD35A2"/>
    <w:rsid w:val="00AE20A8"/>
    <w:rsid w:val="00AE36E4"/>
    <w:rsid w:val="00AE6848"/>
    <w:rsid w:val="00AF4BC5"/>
    <w:rsid w:val="00AF5647"/>
    <w:rsid w:val="00AF6225"/>
    <w:rsid w:val="00B0289A"/>
    <w:rsid w:val="00B02DEA"/>
    <w:rsid w:val="00B05139"/>
    <w:rsid w:val="00B05D90"/>
    <w:rsid w:val="00B079F2"/>
    <w:rsid w:val="00B1343B"/>
    <w:rsid w:val="00B143F4"/>
    <w:rsid w:val="00B149B5"/>
    <w:rsid w:val="00B214E3"/>
    <w:rsid w:val="00B219F1"/>
    <w:rsid w:val="00B22966"/>
    <w:rsid w:val="00B32A13"/>
    <w:rsid w:val="00B357E2"/>
    <w:rsid w:val="00B377E1"/>
    <w:rsid w:val="00B444E0"/>
    <w:rsid w:val="00B525DE"/>
    <w:rsid w:val="00B53C43"/>
    <w:rsid w:val="00B5688A"/>
    <w:rsid w:val="00B6311F"/>
    <w:rsid w:val="00B631D2"/>
    <w:rsid w:val="00B63D96"/>
    <w:rsid w:val="00B66C08"/>
    <w:rsid w:val="00B71DA2"/>
    <w:rsid w:val="00B75469"/>
    <w:rsid w:val="00B765A3"/>
    <w:rsid w:val="00B773A8"/>
    <w:rsid w:val="00B836A1"/>
    <w:rsid w:val="00B83BBD"/>
    <w:rsid w:val="00B86326"/>
    <w:rsid w:val="00B91C8E"/>
    <w:rsid w:val="00B94F39"/>
    <w:rsid w:val="00B95219"/>
    <w:rsid w:val="00B97729"/>
    <w:rsid w:val="00BA0A2F"/>
    <w:rsid w:val="00BA4DF4"/>
    <w:rsid w:val="00BA6664"/>
    <w:rsid w:val="00BB209A"/>
    <w:rsid w:val="00BB41AC"/>
    <w:rsid w:val="00BB4FC2"/>
    <w:rsid w:val="00BB6B07"/>
    <w:rsid w:val="00BD52C5"/>
    <w:rsid w:val="00BD5A76"/>
    <w:rsid w:val="00BD6BEE"/>
    <w:rsid w:val="00BD6DFE"/>
    <w:rsid w:val="00BD7A0D"/>
    <w:rsid w:val="00BD7CB3"/>
    <w:rsid w:val="00BE0CE9"/>
    <w:rsid w:val="00BE2711"/>
    <w:rsid w:val="00BE797D"/>
    <w:rsid w:val="00BF018A"/>
    <w:rsid w:val="00BF376B"/>
    <w:rsid w:val="00BF7547"/>
    <w:rsid w:val="00C04A43"/>
    <w:rsid w:val="00C07A61"/>
    <w:rsid w:val="00C11935"/>
    <w:rsid w:val="00C1652E"/>
    <w:rsid w:val="00C20B9F"/>
    <w:rsid w:val="00C20BA4"/>
    <w:rsid w:val="00C2321E"/>
    <w:rsid w:val="00C2548E"/>
    <w:rsid w:val="00C25C2C"/>
    <w:rsid w:val="00C2776C"/>
    <w:rsid w:val="00C27BF8"/>
    <w:rsid w:val="00C3219D"/>
    <w:rsid w:val="00C32CD8"/>
    <w:rsid w:val="00C34DE9"/>
    <w:rsid w:val="00C36C95"/>
    <w:rsid w:val="00C4375B"/>
    <w:rsid w:val="00C447B2"/>
    <w:rsid w:val="00C47631"/>
    <w:rsid w:val="00C538F2"/>
    <w:rsid w:val="00C55B92"/>
    <w:rsid w:val="00C606AD"/>
    <w:rsid w:val="00C6290A"/>
    <w:rsid w:val="00C63BE8"/>
    <w:rsid w:val="00C64479"/>
    <w:rsid w:val="00C652EF"/>
    <w:rsid w:val="00C66648"/>
    <w:rsid w:val="00C8271B"/>
    <w:rsid w:val="00C8295E"/>
    <w:rsid w:val="00C924C3"/>
    <w:rsid w:val="00C924E2"/>
    <w:rsid w:val="00C9423E"/>
    <w:rsid w:val="00CA1227"/>
    <w:rsid w:val="00CA39DA"/>
    <w:rsid w:val="00CB01A9"/>
    <w:rsid w:val="00CB054D"/>
    <w:rsid w:val="00CB0E70"/>
    <w:rsid w:val="00CC1327"/>
    <w:rsid w:val="00CC361F"/>
    <w:rsid w:val="00CC6BF5"/>
    <w:rsid w:val="00CD0039"/>
    <w:rsid w:val="00CE17FE"/>
    <w:rsid w:val="00CE1EDB"/>
    <w:rsid w:val="00CF6057"/>
    <w:rsid w:val="00CF797D"/>
    <w:rsid w:val="00D042C1"/>
    <w:rsid w:val="00D04699"/>
    <w:rsid w:val="00D05519"/>
    <w:rsid w:val="00D06898"/>
    <w:rsid w:val="00D10B23"/>
    <w:rsid w:val="00D1374D"/>
    <w:rsid w:val="00D16A2A"/>
    <w:rsid w:val="00D20E7C"/>
    <w:rsid w:val="00D30096"/>
    <w:rsid w:val="00D3191D"/>
    <w:rsid w:val="00D33193"/>
    <w:rsid w:val="00D349C4"/>
    <w:rsid w:val="00D36122"/>
    <w:rsid w:val="00D37002"/>
    <w:rsid w:val="00D44FDE"/>
    <w:rsid w:val="00D46AC5"/>
    <w:rsid w:val="00D46BE1"/>
    <w:rsid w:val="00D4700A"/>
    <w:rsid w:val="00D47137"/>
    <w:rsid w:val="00D4731D"/>
    <w:rsid w:val="00D50236"/>
    <w:rsid w:val="00D53F23"/>
    <w:rsid w:val="00D6015B"/>
    <w:rsid w:val="00D60D43"/>
    <w:rsid w:val="00D83082"/>
    <w:rsid w:val="00D85979"/>
    <w:rsid w:val="00D863E6"/>
    <w:rsid w:val="00D869FF"/>
    <w:rsid w:val="00D92F46"/>
    <w:rsid w:val="00D97BBD"/>
    <w:rsid w:val="00DA3E84"/>
    <w:rsid w:val="00DA48C4"/>
    <w:rsid w:val="00DA61E7"/>
    <w:rsid w:val="00DA669C"/>
    <w:rsid w:val="00DB065B"/>
    <w:rsid w:val="00DB071A"/>
    <w:rsid w:val="00DB315F"/>
    <w:rsid w:val="00DB681D"/>
    <w:rsid w:val="00DB718F"/>
    <w:rsid w:val="00DC1F49"/>
    <w:rsid w:val="00DC280D"/>
    <w:rsid w:val="00DC5994"/>
    <w:rsid w:val="00DC69D4"/>
    <w:rsid w:val="00DD0CDD"/>
    <w:rsid w:val="00DD300F"/>
    <w:rsid w:val="00DD3BE6"/>
    <w:rsid w:val="00DD4C2E"/>
    <w:rsid w:val="00DD54B0"/>
    <w:rsid w:val="00DE0117"/>
    <w:rsid w:val="00DE1BCF"/>
    <w:rsid w:val="00DE3A75"/>
    <w:rsid w:val="00DE4FB6"/>
    <w:rsid w:val="00DE5F79"/>
    <w:rsid w:val="00DE7E5C"/>
    <w:rsid w:val="00DF277C"/>
    <w:rsid w:val="00DF571E"/>
    <w:rsid w:val="00DF66CB"/>
    <w:rsid w:val="00E000D1"/>
    <w:rsid w:val="00E05EE7"/>
    <w:rsid w:val="00E11B8F"/>
    <w:rsid w:val="00E158DD"/>
    <w:rsid w:val="00E16D19"/>
    <w:rsid w:val="00E26F4D"/>
    <w:rsid w:val="00E27498"/>
    <w:rsid w:val="00E3424E"/>
    <w:rsid w:val="00E41747"/>
    <w:rsid w:val="00E420F1"/>
    <w:rsid w:val="00E527CD"/>
    <w:rsid w:val="00E53A6C"/>
    <w:rsid w:val="00E60BFC"/>
    <w:rsid w:val="00E620AC"/>
    <w:rsid w:val="00E63ED8"/>
    <w:rsid w:val="00E66F9E"/>
    <w:rsid w:val="00E81F1E"/>
    <w:rsid w:val="00E83D97"/>
    <w:rsid w:val="00E91C59"/>
    <w:rsid w:val="00E939FA"/>
    <w:rsid w:val="00E93EFC"/>
    <w:rsid w:val="00E96615"/>
    <w:rsid w:val="00EA1712"/>
    <w:rsid w:val="00EA59D4"/>
    <w:rsid w:val="00EA76B2"/>
    <w:rsid w:val="00EB59DA"/>
    <w:rsid w:val="00EC0BB6"/>
    <w:rsid w:val="00EC0C4F"/>
    <w:rsid w:val="00ED065B"/>
    <w:rsid w:val="00ED1D3E"/>
    <w:rsid w:val="00ED766D"/>
    <w:rsid w:val="00EE433C"/>
    <w:rsid w:val="00EF5C1C"/>
    <w:rsid w:val="00F02F77"/>
    <w:rsid w:val="00F10473"/>
    <w:rsid w:val="00F110EE"/>
    <w:rsid w:val="00F15EDB"/>
    <w:rsid w:val="00F16773"/>
    <w:rsid w:val="00F17552"/>
    <w:rsid w:val="00F175FB"/>
    <w:rsid w:val="00F20348"/>
    <w:rsid w:val="00F277F4"/>
    <w:rsid w:val="00F31C3B"/>
    <w:rsid w:val="00F42CB0"/>
    <w:rsid w:val="00F434ED"/>
    <w:rsid w:val="00F45CA1"/>
    <w:rsid w:val="00F45E8D"/>
    <w:rsid w:val="00F47BC4"/>
    <w:rsid w:val="00F51BCB"/>
    <w:rsid w:val="00F51E7F"/>
    <w:rsid w:val="00F55020"/>
    <w:rsid w:val="00F57141"/>
    <w:rsid w:val="00F57EA5"/>
    <w:rsid w:val="00F604FA"/>
    <w:rsid w:val="00F634ED"/>
    <w:rsid w:val="00F734E4"/>
    <w:rsid w:val="00F83280"/>
    <w:rsid w:val="00F85E40"/>
    <w:rsid w:val="00F92BDC"/>
    <w:rsid w:val="00F9492E"/>
    <w:rsid w:val="00F96BB5"/>
    <w:rsid w:val="00F97CDD"/>
    <w:rsid w:val="00FA1AC0"/>
    <w:rsid w:val="00FA54F7"/>
    <w:rsid w:val="00FA6212"/>
    <w:rsid w:val="00FB78D4"/>
    <w:rsid w:val="00FC202A"/>
    <w:rsid w:val="00FC3963"/>
    <w:rsid w:val="00FD0040"/>
    <w:rsid w:val="00FD10EF"/>
    <w:rsid w:val="00FD1745"/>
    <w:rsid w:val="00FD3D39"/>
    <w:rsid w:val="00FD7F43"/>
    <w:rsid w:val="00FE0AAB"/>
    <w:rsid w:val="00FE17B7"/>
    <w:rsid w:val="00FE62C7"/>
    <w:rsid w:val="00FF3C62"/>
    <w:rsid w:val="00FF7453"/>
    <w:rsid w:val="109067CC"/>
    <w:rsid w:val="12754BE0"/>
    <w:rsid w:val="15105578"/>
    <w:rsid w:val="15756512"/>
    <w:rsid w:val="16FE2CA9"/>
    <w:rsid w:val="17E13B39"/>
    <w:rsid w:val="1AF92F95"/>
    <w:rsid w:val="30010375"/>
    <w:rsid w:val="30281344"/>
    <w:rsid w:val="31F74741"/>
    <w:rsid w:val="38526125"/>
    <w:rsid w:val="416F3B57"/>
    <w:rsid w:val="4E2A28C4"/>
    <w:rsid w:val="4F8A057B"/>
    <w:rsid w:val="62774A87"/>
    <w:rsid w:val="62B80C16"/>
    <w:rsid w:val="72983732"/>
    <w:rsid w:val="73244FBC"/>
  </w:rsid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0" w:semiHidden="0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semiHidden="0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semiHidden="0" w:name="Default Paragraph Font"/>
    <w:lsdException w:qFormat="1" w:uiPriority="99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qFormat="1" w:uiPriority="99" w:semiHidden="0" w:name="Plain Text"/>
    <w:lsdException w:uiPriority="99" w:name="E-mail Signature"/>
    <w:lsdException w:qFormat="1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qFormat="1" w:uiPriority="99" w:semiHidden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character" w:default="1" w:styleId="10">
    <w:name w:val="Default Paragraph Font"/>
    <w:unhideWhenUsed/>
    <w:uiPriority w:val="1"/>
  </w:style>
  <w:style w:type="table" w:default="1" w:styleId="12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link w:val="14"/>
    <w:unhideWhenUsed/>
    <w:qFormat/>
    <w:uiPriority w:val="99"/>
    <w:pPr>
      <w:spacing w:after="120"/>
    </w:pPr>
  </w:style>
  <w:style w:type="paragraph" w:styleId="3">
    <w:name w:val="annotation subject"/>
    <w:basedOn w:val="4"/>
    <w:next w:val="4"/>
    <w:link w:val="22"/>
    <w:unhideWhenUsed/>
    <w:qFormat/>
    <w:uiPriority w:val="99"/>
    <w:rPr>
      <w:b/>
      <w:bCs/>
    </w:rPr>
  </w:style>
  <w:style w:type="paragraph" w:styleId="4">
    <w:name w:val="annotation text"/>
    <w:basedOn w:val="1"/>
    <w:link w:val="15"/>
    <w:unhideWhenUsed/>
    <w:qFormat/>
    <w:uiPriority w:val="0"/>
    <w:pPr>
      <w:jc w:val="left"/>
    </w:pPr>
  </w:style>
  <w:style w:type="paragraph" w:styleId="5">
    <w:name w:val="Plain Text"/>
    <w:basedOn w:val="1"/>
    <w:link w:val="19"/>
    <w:unhideWhenUsed/>
    <w:qFormat/>
    <w:uiPriority w:val="99"/>
    <w:rPr>
      <w:rFonts w:ascii="宋体" w:hAnsi="Courier New" w:cs="Courier New"/>
      <w:szCs w:val="21"/>
    </w:rPr>
  </w:style>
  <w:style w:type="paragraph" w:styleId="6">
    <w:name w:val="Balloon Text"/>
    <w:basedOn w:val="1"/>
    <w:link w:val="21"/>
    <w:unhideWhenUsed/>
    <w:qFormat/>
    <w:uiPriority w:val="99"/>
    <w:rPr>
      <w:sz w:val="18"/>
      <w:szCs w:val="18"/>
    </w:rPr>
  </w:style>
  <w:style w:type="paragraph" w:styleId="7">
    <w:name w:val="footer"/>
    <w:basedOn w:val="1"/>
    <w:link w:val="1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link w:val="1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Normal (Web)"/>
    <w:basedOn w:val="1"/>
    <w:unhideWhenUsed/>
    <w:qFormat/>
    <w:uiPriority w:val="0"/>
    <w:pPr>
      <w:spacing w:before="100" w:beforeAutospacing="1" w:after="100" w:afterAutospacing="1"/>
      <w:jc w:val="left"/>
    </w:pPr>
    <w:rPr>
      <w:kern w:val="0"/>
      <w:sz w:val="24"/>
    </w:rPr>
  </w:style>
  <w:style w:type="character" w:styleId="11">
    <w:name w:val="annotation reference"/>
    <w:basedOn w:val="10"/>
    <w:unhideWhenUsed/>
    <w:qFormat/>
    <w:uiPriority w:val="99"/>
    <w:rPr>
      <w:sz w:val="21"/>
      <w:szCs w:val="21"/>
    </w:rPr>
  </w:style>
  <w:style w:type="table" w:styleId="13">
    <w:name w:val="Table Grid"/>
    <w:basedOn w:val="12"/>
    <w:qFormat/>
    <w:uiPriority w:val="0"/>
    <w:rPr>
      <w:rFonts w:ascii="Times New Roman" w:hAnsi="Times New Roman" w:eastAsia="宋体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4">
    <w:name w:val="正文文本 Char"/>
    <w:basedOn w:val="10"/>
    <w:link w:val="2"/>
    <w:qFormat/>
    <w:uiPriority w:val="99"/>
    <w:rPr>
      <w:rFonts w:ascii="Times New Roman" w:hAnsi="Times New Roman" w:eastAsia="宋体" w:cs="Times New Roman"/>
    </w:rPr>
  </w:style>
  <w:style w:type="character" w:customStyle="1" w:styleId="15">
    <w:name w:val="批注文字 Char"/>
    <w:basedOn w:val="10"/>
    <w:link w:val="4"/>
    <w:qFormat/>
    <w:uiPriority w:val="0"/>
    <w:rPr>
      <w:rFonts w:ascii="Times New Roman" w:hAnsi="Times New Roman" w:eastAsia="宋体" w:cs="Times New Roman"/>
    </w:rPr>
  </w:style>
  <w:style w:type="character" w:customStyle="1" w:styleId="16">
    <w:name w:val="不明显强调1"/>
    <w:basedOn w:val="10"/>
    <w:qFormat/>
    <w:uiPriority w:val="19"/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17">
    <w:name w:val="页眉 Char"/>
    <w:basedOn w:val="10"/>
    <w:link w:val="8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8">
    <w:name w:val="页脚 Char"/>
    <w:basedOn w:val="10"/>
    <w:link w:val="7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9">
    <w:name w:val="纯文本 Char"/>
    <w:basedOn w:val="10"/>
    <w:link w:val="5"/>
    <w:semiHidden/>
    <w:qFormat/>
    <w:uiPriority w:val="99"/>
    <w:rPr>
      <w:rFonts w:ascii="宋体" w:hAnsi="Courier New" w:eastAsia="宋体" w:cs="Courier New"/>
      <w:szCs w:val="21"/>
    </w:rPr>
  </w:style>
  <w:style w:type="paragraph" w:customStyle="1" w:styleId="20">
    <w:name w:val="List Paragraph"/>
    <w:basedOn w:val="1"/>
    <w:qFormat/>
    <w:uiPriority w:val="34"/>
    <w:pPr>
      <w:ind w:firstLine="420" w:firstLineChars="200"/>
    </w:pPr>
  </w:style>
  <w:style w:type="character" w:customStyle="1" w:styleId="21">
    <w:name w:val="批注框文本 Char"/>
    <w:basedOn w:val="10"/>
    <w:link w:val="6"/>
    <w:semiHidden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22">
    <w:name w:val="批注主题 Char"/>
    <w:basedOn w:val="15"/>
    <w:link w:val="3"/>
    <w:semiHidden/>
    <w:qFormat/>
    <w:uiPriority w:val="99"/>
    <w:rPr>
      <w:rFonts w:ascii="Times New Roman" w:hAnsi="Times New Roman" w:eastAsia="宋体" w:cs="Times New Roman"/>
      <w:b/>
      <w:bCs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1.tiff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6" Type="http://schemas.openxmlformats.org/officeDocument/2006/relationships/fontTable" Target="fontTable.xml"/><Relationship Id="rId25" Type="http://schemas.openxmlformats.org/officeDocument/2006/relationships/numbering" Target="numbering.xml"/><Relationship Id="rId24" Type="http://schemas.openxmlformats.org/officeDocument/2006/relationships/customXml" Target="../customXml/item1.xml"/><Relationship Id="rId23" Type="http://schemas.openxmlformats.org/officeDocument/2006/relationships/image" Target="media/image9.tiff"/><Relationship Id="rId22" Type="http://schemas.openxmlformats.org/officeDocument/2006/relationships/image" Target="media/image8.tiff"/><Relationship Id="rId21" Type="http://schemas.openxmlformats.org/officeDocument/2006/relationships/image" Target="media/image7.tiff"/><Relationship Id="rId20" Type="http://schemas.openxmlformats.org/officeDocument/2006/relationships/image" Target="media/image6.tiff"/><Relationship Id="rId2" Type="http://schemas.openxmlformats.org/officeDocument/2006/relationships/settings" Target="settings.xml"/><Relationship Id="rId19" Type="http://schemas.openxmlformats.org/officeDocument/2006/relationships/image" Target="media/image10.jpeg"/><Relationship Id="rId18" Type="http://schemas.openxmlformats.org/officeDocument/2006/relationships/image" Target="media/image9.png"/><Relationship Id="rId17" Type="http://schemas.openxmlformats.org/officeDocument/2006/relationships/image" Target="media/image5.tiff"/><Relationship Id="rId16" Type="http://schemas.openxmlformats.org/officeDocument/2006/relationships/image" Target="media/image4.tiff"/><Relationship Id="rId15" Type="http://schemas.openxmlformats.org/officeDocument/2006/relationships/image" Target="media/image8.png"/><Relationship Id="rId14" Type="http://schemas.openxmlformats.org/officeDocument/2006/relationships/image" Target="media/image7.emf"/><Relationship Id="rId13" Type="http://schemas.openxmlformats.org/officeDocument/2006/relationships/image" Target="media/image3.tiff"/><Relationship Id="rId12" Type="http://schemas.openxmlformats.org/officeDocument/2006/relationships/image" Target="media/image6.png"/><Relationship Id="rId11" Type="http://schemas.openxmlformats.org/officeDocument/2006/relationships/image" Target="media/image2.tiff"/><Relationship Id="rId10" Type="http://schemas.openxmlformats.org/officeDocument/2006/relationships/image" Target="media/image5.emf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9</Pages>
  <Words>4591</Words>
  <Characters>4771</Characters>
  <Lines>41</Lines>
  <Paragraphs>11</Paragraphs>
  <ScaleCrop>false</ScaleCrop>
  <LinksUpToDate>false</LinksUpToDate>
  <CharactersWithSpaces>5456</CharactersWithSpaces>
  <Application>WPS Office_10.1.0.5866_F1E327BC-269C-435d-A152-05C5408002CA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2021-08-02T08:29:00Z</dcterms:created>
  <dc:creator>Administrator</dc:creator>
  <cp:lastModifiedBy>Administrator</cp:lastModifiedBy>
  <dcterms:modified xsi:type="dcterms:W3CDTF">2021-08-02T16:16:08Z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  <property fmtid="{D5CDD505-2E9C-101B-9397-08002B2CF9AE}" pid="6" name="KSOProductBuildVer">
    <vt:lpwstr>2052-10.1.0.5866</vt:lpwstr>
  </property>
</Properties>
</file>