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4"/>
        <w:spacing w:line="360" w:lineRule="auto"/>
        <w:jc w:val="center"/>
        <w:rPr>
          <w:rStyle w:val="12"/>
          <w:rFonts w:ascii="Times New Roman" w:hAnsi="Times New Roman" w:eastAsia="宋体" w:cs="黑体"/>
          <w:b/>
          <w:color w:val="000000" w:themeColor="text1"/>
          <w:sz w:val="28"/>
          <w:szCs w:val="28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黑体"/>
          <w:b/>
          <w:color w:val="000000" w:themeColor="text1"/>
          <w:sz w:val="28"/>
          <w:szCs w:val="28"/>
          <w:lang w:val="en-US" w:eastAsia="zh-CN" w:bidi="ar-SA"/>
        </w:rPr>
        <w:pict>
          <v:shape id="_x0000_s1026" o:spid="_x0000_s1026" o:spt="75" type="#_x0000_t75" style="position:absolute;left:0pt;margin-left:951pt;margin-top:892pt;height:29pt;width:35pt;mso-position-horizontal-relative:page;mso-position-vertic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bookmarkStart w:id="0" w:name="_Hlk52325776"/>
      <w:bookmarkEnd w:id="0"/>
      <w:r>
        <w:rPr>
          <w:rStyle w:val="12"/>
          <w:rFonts w:hint="eastAsia" w:ascii="Times New Roman" w:hAnsi="Times New Roman" w:eastAsia="宋体" w:cs="黑体"/>
          <w:b/>
          <w:color w:val="000000" w:themeColor="text1"/>
          <w:sz w:val="28"/>
          <w:szCs w:val="28"/>
          <w:lang w:val="en-US" w:eastAsia="zh-CN" w:bidi="ar-SA"/>
        </w:rPr>
        <w:t>重庆八中2020——2021学年度（下）第二次月考高二年级</w:t>
      </w:r>
    </w:p>
    <w:p>
      <w:pPr>
        <w:pStyle w:val="4"/>
        <w:spacing w:line="360" w:lineRule="auto"/>
        <w:jc w:val="center"/>
        <w:rPr>
          <w:rStyle w:val="12"/>
          <w:rFonts w:ascii="Times New Roman" w:hAnsi="Times New Roman" w:eastAsia="宋体" w:cs="Times New Roman"/>
          <w:b/>
          <w:color w:val="000000" w:themeColor="text1"/>
          <w:sz w:val="32"/>
          <w:szCs w:val="32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/>
          <w:color w:val="000000" w:themeColor="text1"/>
          <w:sz w:val="32"/>
          <w:szCs w:val="32"/>
          <w:lang w:val="en-US" w:eastAsia="zh-CN" w:bidi="ar-SA"/>
        </w:rPr>
        <w:t>物理试题</w:t>
      </w:r>
    </w:p>
    <w:p>
      <w:pPr>
        <w:pStyle w:val="4"/>
        <w:spacing w:line="360" w:lineRule="auto"/>
        <w:jc w:val="center"/>
        <w:rPr>
          <w:rStyle w:val="12"/>
          <w:rFonts w:ascii="Times New Roman" w:hAnsi="Times New Roman" w:eastAsia="宋体" w:cs="Times New Roman"/>
          <w:bCs/>
          <w:color w:val="000000" w:themeColor="text1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Cs/>
          <w:color w:val="000000" w:themeColor="text1"/>
          <w:sz w:val="24"/>
          <w:szCs w:val="24"/>
          <w:lang w:val="en-US" w:eastAsia="zh-CN" w:bidi="ar-SA"/>
        </w:rPr>
        <w:t>(满分：100分，考试时间：</w:t>
      </w:r>
      <w:r>
        <w:rPr>
          <w:rStyle w:val="12"/>
          <w:rFonts w:hint="eastAsia" w:ascii="Times New Roman" w:hAnsi="Times New Roman" w:eastAsia="宋体" w:cs="Times New Roman"/>
          <w:bCs/>
          <w:color w:val="000000" w:themeColor="text1"/>
          <w:sz w:val="24"/>
          <w:szCs w:val="24"/>
          <w:lang w:val="en-US" w:eastAsia="zh-CN" w:bidi="ar-SA"/>
        </w:rPr>
        <w:t>75</w:t>
      </w:r>
      <w:r>
        <w:rPr>
          <w:rStyle w:val="12"/>
          <w:rFonts w:ascii="Times New Roman" w:hAnsi="Times New Roman" w:eastAsia="宋体" w:cs="Times New Roman"/>
          <w:bCs/>
          <w:color w:val="000000" w:themeColor="text1"/>
          <w:sz w:val="24"/>
          <w:szCs w:val="24"/>
          <w:lang w:val="en-US" w:eastAsia="zh-CN" w:bidi="ar-SA"/>
        </w:rPr>
        <w:t>分钟）</w:t>
      </w:r>
    </w:p>
    <w:p>
      <w:pPr>
        <w:pStyle w:val="4"/>
        <w:spacing w:line="360" w:lineRule="auto"/>
        <w:ind w:left="420" w:hanging="420"/>
        <w:rPr>
          <w:rStyle w:val="12"/>
          <w:rFonts w:ascii="Times New Roman" w:hAnsi="Times New Roman" w:eastAsia="宋体" w:cs="Times New Roman"/>
          <w:b/>
          <w:color w:val="000000" w:themeColor="text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/>
          <w:color w:val="000000" w:themeColor="text1"/>
          <w:szCs w:val="21"/>
          <w:lang w:val="en-US" w:eastAsia="zh-CN" w:bidi="ar-SA"/>
        </w:rPr>
        <w:t>一、单项选择题：本题共</w:t>
      </w:r>
      <w:r>
        <w:rPr>
          <w:rStyle w:val="12"/>
          <w:rFonts w:hint="eastAsia" w:ascii="Times New Roman" w:hAnsi="Times New Roman" w:eastAsia="宋体" w:cs="Times New Roman"/>
          <w:b/>
          <w:color w:val="000000" w:themeColor="text1"/>
          <w:szCs w:val="21"/>
          <w:lang w:val="en-US" w:eastAsia="zh-CN" w:bidi="ar-SA"/>
        </w:rPr>
        <w:t>7</w:t>
      </w:r>
      <w:r>
        <w:rPr>
          <w:rStyle w:val="12"/>
          <w:rFonts w:ascii="Times New Roman" w:hAnsi="Times New Roman" w:eastAsia="宋体" w:cs="Times New Roman"/>
          <w:b/>
          <w:color w:val="000000" w:themeColor="text1"/>
          <w:szCs w:val="21"/>
          <w:lang w:val="en-US" w:eastAsia="zh-CN" w:bidi="ar-SA"/>
        </w:rPr>
        <w:t>小题，每小题4分，共</w:t>
      </w:r>
      <w:r>
        <w:rPr>
          <w:rStyle w:val="12"/>
          <w:rFonts w:hint="eastAsia" w:ascii="Times New Roman" w:hAnsi="Times New Roman" w:eastAsia="宋体" w:cs="Times New Roman"/>
          <w:b/>
          <w:color w:val="000000" w:themeColor="text1"/>
          <w:szCs w:val="21"/>
          <w:lang w:val="en-US" w:eastAsia="zh-CN" w:bidi="ar-SA"/>
        </w:rPr>
        <w:t>28</w:t>
      </w:r>
      <w:r>
        <w:rPr>
          <w:rStyle w:val="12"/>
          <w:rFonts w:ascii="Times New Roman" w:hAnsi="Times New Roman" w:eastAsia="宋体" w:cs="Times New Roman"/>
          <w:b/>
          <w:color w:val="000000" w:themeColor="text1"/>
          <w:szCs w:val="21"/>
          <w:lang w:val="en-US" w:eastAsia="zh-CN" w:bidi="ar-SA"/>
        </w:rPr>
        <w:t>分。在每小题给出的四个选项中，只有一项符合题目要求。</w: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1．真空中一个静止的铀原子核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25" o:spt="75" alt="eqIdb5ca084a91d24cd7a82778c25e21c849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10" o:title="eqIdb5ca084a91d24cd7a82778c25e21c849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经一次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26" o:spt="75" alt="eqIdc13953f2514e4c8f9c8aaaf5241c33ac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2" o:title="eqIdc13953f2514e4c8f9c8aaaf5241c33ac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衰变后变成一个新核钍核，衰变方程为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27" o:spt="75" alt="eqIdba9d70a0cf98458d8005f435891a13e5" type="#_x0000_t75" style="height:18.75pt;width:99pt;" o:ole="t" filled="f" o:preferrelative="t" stroked="f" coordsize="21600,21600">
            <v:path/>
            <v:fill on="f" focussize="0,0"/>
            <v:stroke on="f" joinstyle="miter"/>
            <v:imagedata r:id="rId14" o:title="eqIdba9d70a0cf98458d8005f435891a13e5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，若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28" o:spt="75" alt="eqIdb5ca084a91d24cd7a82778c25e21c849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10" o:title="eqIdb5ca084a91d24cd7a82778c25e21c849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的半衰期为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29" o:spt="75" alt="eqId69f56ef2c88b4b73a560da59f5247a82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17" o:title="eqId69f56ef2c88b4b73a560da59f5247a82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，下列说法正确的是（　　）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A．该方程中，衰变产物的结合能之和一定大于铀核的结合能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B．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30" o:spt="75" alt="eqIdb5ca084a91d24cd7a82778c25e21c849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10" o:title="eqIdb5ca084a91d24cd7a82778c25e21c849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衰变为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31" o:spt="75" alt="eqId93e61fa2072b48978656b8298d9cb0c6" type="#_x0000_t75" style="height:18.75pt;width:29.25pt;" o:ole="t" filled="f" o:preferrelative="t" stroked="f" coordsize="21600,21600">
            <v:path/>
            <v:fill on="f" focussize="0,0"/>
            <v:stroke on="f" joinstyle="miter"/>
            <v:imagedata r:id="rId20" o:title="eqId93e61fa2072b48978656b8298d9cb0c6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的过程中，要经过6次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32" o:spt="75" alt="eqIdc13953f2514e4c8f9c8aaaf5241c33ac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2" o:title="eqIdc13953f2514e4c8f9c8aaaf5241c33ac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衰变和8次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33" o:spt="75" alt="eqId4eb56f42ca674f2f9c9101b548763159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23" o:title="eqId4eb56f42ca674f2f9c9101b548763159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衰变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C．衰变前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34" o:spt="75" alt="eqIdb5ca084a91d24cd7a82778c25e21c849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10" o:title="eqIdb5ca084a91d24cd7a82778c25e21c849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核的质量等于衰变后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35" o:spt="75" alt="eqId460fa918d70e4045a0dfdaae8f93b088" type="#_x0000_t75" style="height:18.75pt;width:29.25pt;" o:ole="t" filled="f" o:preferrelative="t" stroked="f" coordsize="21600,21600">
            <v:path/>
            <v:fill on="f" focussize="0,0"/>
            <v:stroke on="f" joinstyle="miter"/>
            <v:imagedata r:id="rId26" o:title="eqId460fa918d70e4045a0dfdaae8f93b088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核的质量与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36" o:spt="75" alt="eqIdc13953f2514e4c8f9c8aaaf5241c33ac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2" o:title="eqIdc13953f2514e4c8f9c8aaaf5241c33ac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粒子的质量之和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D．经过</w:t>
      </w:r>
      <w:r>
        <w:rPr>
          <w:rStyle w:val="12"/>
          <w:rFonts w:hint="eastAsia" w:ascii="Times New Roman" w:hAnsi="Times New Roman" w:eastAsia="宋体"/>
          <w:bCs/>
          <w:lang w:val="en-US" w:eastAsia="zh-CN" w:bidi="ar-SA"/>
        </w:rPr>
        <w:t>2</w:t>
      </w:r>
      <w:r>
        <w:rPr>
          <w:rStyle w:val="12"/>
          <w:rFonts w:hint="eastAsia" w:ascii="Times New Roman" w:hAnsi="Times New Roman" w:eastAsia="宋体"/>
          <w:bCs/>
          <w:i/>
          <w:iCs/>
          <w:lang w:val="en-US" w:eastAsia="zh-CN" w:bidi="ar-SA"/>
        </w:rPr>
        <w:t>t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的时间，20个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37" o:spt="75" alt="eqIdb5ca084a91d24cd7a82778c25e21c849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10" o:title="eqIdb5ca084a91d24cd7a82778c25e21c849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核中有15个已经发生了衰变</w:t>
      </w:r>
    </w:p>
    <w:p>
      <w:pPr>
        <w:pStyle w:val="4"/>
        <w:spacing w:line="300" w:lineRule="auto"/>
        <w:ind w:left="420" w:hanging="420"/>
        <w:textAlignment w:val="baseline"/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3235960</wp:posOffset>
            </wp:positionH>
            <wp:positionV relativeFrom="paragraph">
              <wp:posOffset>356235</wp:posOffset>
            </wp:positionV>
            <wp:extent cx="1807845" cy="1114425"/>
            <wp:effectExtent l="0" t="0" r="190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2．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四个质点在一条直线上运动，</w:t>
      </w:r>
      <w:r>
        <w:rPr>
          <w:rStyle w:val="12"/>
          <w:rFonts w:hint="eastAsia"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图示为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的</w:t>
      </w:r>
      <w:r>
        <w:rPr>
          <w:rStyle w:val="12"/>
          <w:rFonts w:hint="eastAsia"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位移时间图象，及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的</w:t>
      </w:r>
    </w:p>
    <w:p>
      <w:pPr>
        <w:pStyle w:val="4"/>
        <w:spacing w:line="300" w:lineRule="auto"/>
        <w:ind w:left="420" w:hanging="420"/>
        <w:textAlignment w:val="baseline"/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速度时间图象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，下列说法正确的是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（　　）</w:t>
      </w:r>
    </w:p>
    <w:p>
      <w:pPr>
        <w:pStyle w:val="4"/>
        <w:spacing w:line="300" w:lineRule="auto"/>
        <w:ind w:firstLine="420"/>
        <w:textAlignment w:val="baseline"/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A．0～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t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vertAlign w:val="subscript"/>
          <w:lang w:val="en-US" w:eastAsia="zh-CN" w:bidi="ar-SA"/>
        </w:rPr>
        <w:t>1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时间内，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hint="eastAsia" w:ascii="Times New Roman" w:hAnsi="Times New Roman" w:eastAsia="宋体"/>
          <w:bCs/>
          <w:szCs w:val="21"/>
          <w:lang w:val="en-US" w:eastAsia="zh-CN" w:bidi="ar-SA"/>
        </w:rPr>
        <w:t>始终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同方向运动</w:t>
      </w:r>
    </w:p>
    <w:p>
      <w:pPr>
        <w:pStyle w:val="4"/>
        <w:spacing w:line="300" w:lineRule="auto"/>
        <w:ind w:left="630" w:hanging="210"/>
        <w:textAlignment w:val="baseline"/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B．0～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t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vertAlign w:val="subscript"/>
          <w:lang w:val="en-US" w:eastAsia="zh-CN" w:bidi="ar-SA"/>
        </w:rPr>
        <w:t>1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时间内，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做单向直线运动</w:t>
      </w:r>
    </w:p>
    <w:p>
      <w:pPr>
        <w:pStyle w:val="4"/>
        <w:spacing w:line="300" w:lineRule="auto"/>
        <w:ind w:left="630" w:hanging="210"/>
        <w:textAlignment w:val="baseline"/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C．0～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t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时间内，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平均速度相同</w:t>
      </w:r>
    </w:p>
    <w:p>
      <w:pPr>
        <w:pStyle w:val="4"/>
        <w:spacing w:line="300" w:lineRule="auto"/>
        <w:ind w:left="630" w:hanging="210"/>
        <w:textAlignment w:val="baseline"/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D．0～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t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时间内，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c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/>
          <w:bCs/>
          <w:i/>
          <w:iCs/>
          <w:color w:val="000000" w:themeColor="text1"/>
          <w:szCs w:val="21"/>
          <w:lang w:val="en-US" w:eastAsia="zh-CN" w:bidi="ar-SA"/>
        </w:rPr>
        <w:t>d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平均速度相同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3．如图所示，三个绝缘带电小球</w:t>
      </w:r>
      <w:r>
        <w:rPr>
          <w:rStyle w:val="12"/>
          <w:rFonts w:hint="eastAsia" w:ascii="Times New Roman" w:hAnsi="Times New Roman" w:eastAsia="宋体"/>
          <w:bCs/>
          <w:i/>
          <w:iCs/>
          <w:lang w:val="en-US" w:eastAsia="zh-CN" w:bidi="ar-SA"/>
        </w:rPr>
        <w:t>A</w:t>
      </w:r>
      <w:r>
        <w:rPr>
          <w:rStyle w:val="12"/>
          <w:rFonts w:hint="eastAsia" w:ascii="Times New Roman" w:hAnsi="Times New Roman" w:eastAsia="宋体"/>
          <w:bCs/>
          <w:lang w:val="en-US" w:eastAsia="zh-CN" w:bidi="ar-SA"/>
        </w:rPr>
        <w:t>、</w:t>
      </w:r>
      <w:r>
        <w:rPr>
          <w:rStyle w:val="12"/>
          <w:rFonts w:hint="eastAsia" w:ascii="Times New Roman" w:hAnsi="Times New Roman" w:eastAsia="宋体"/>
          <w:bCs/>
          <w:i/>
          <w:iCs/>
          <w:lang w:val="en-US" w:eastAsia="zh-CN" w:bidi="ar-SA"/>
        </w:rPr>
        <w:t>B</w:t>
      </w:r>
      <w:r>
        <w:rPr>
          <w:rStyle w:val="12"/>
          <w:rFonts w:hint="eastAsia" w:ascii="Times New Roman" w:hAnsi="Times New Roman" w:eastAsia="宋体"/>
          <w:bCs/>
          <w:lang w:val="en-US" w:eastAsia="zh-CN" w:bidi="ar-SA"/>
        </w:rPr>
        <w:t>、</w:t>
      </w:r>
      <w:r>
        <w:rPr>
          <w:rStyle w:val="12"/>
          <w:rFonts w:hint="eastAsia" w:ascii="Times New Roman" w:hAnsi="Times New Roman" w:eastAsia="宋体"/>
          <w:bCs/>
          <w:i/>
          <w:iCs/>
          <w:lang w:val="en-US" w:eastAsia="zh-CN" w:bidi="ar-SA"/>
        </w:rPr>
        <w:t>C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处于竖直平面内，三个小球的连线构成直角三角形，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38" o:spt="75" alt="eqId24982d7deece4d239a1567a029338641" type="#_x0000_t75" style="height:14.25pt;width:108pt;" o:ole="t" filled="f" o:preferrelative="t" stroked="f" coordsize="21600,21600">
            <v:path/>
            <v:fill on="f" focussize="0,0"/>
            <v:stroke on="f" joinstyle="miter"/>
            <v:imagedata r:id="rId31" o:title="eqId24982d7deece4d239a1567a029338641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。用竖直向上的力</w:t>
      </w:r>
      <w:r>
        <w:rPr>
          <w:rStyle w:val="12"/>
          <w:rFonts w:ascii="Times New Roman" w:hAnsi="Times New Roman" w:eastAsia="宋体"/>
          <w:bCs/>
          <w:i/>
          <w:lang w:val="en-US" w:eastAsia="zh-CN" w:bidi="ar-SA"/>
        </w:rPr>
        <w:t>F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作用在小球</w:t>
      </w:r>
      <w:r>
        <w:rPr>
          <w:rStyle w:val="12"/>
          <w:rFonts w:ascii="Times New Roman" w:hAnsi="Times New Roman" w:eastAsia="宋体"/>
          <w:bCs/>
          <w:i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上，三个小球恰好处于静止状态。下列关于三个小球所带电荷量的关系中正确的是（　　）</w:t>
      </w:r>
    </w:p>
    <w:p>
      <w:pPr>
        <w:pStyle w:val="4"/>
        <w:tabs>
          <w:tab w:val="left" w:pos="1660"/>
          <w:tab w:val="left" w:pos="3730"/>
          <w:tab w:val="left" w:pos="5180"/>
        </w:tabs>
        <w:spacing w:line="360" w:lineRule="auto"/>
        <w:ind w:firstLine="420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3467100</wp:posOffset>
            </wp:positionH>
            <wp:positionV relativeFrom="paragraph">
              <wp:posOffset>175260</wp:posOffset>
            </wp:positionV>
            <wp:extent cx="1419225" cy="895350"/>
            <wp:effectExtent l="0" t="0" r="9525" b="0"/>
            <wp:wrapSquare wrapText="bothSides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A．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39" o:spt="75" alt="eqId810073ea44934d1ea4e9e372098c90ee" type="#_x0000_t75" style="height:36pt;width:57.75pt;" o:ole="t" filled="f" o:preferrelative="t" stroked="f" coordsize="21600,21600">
            <v:path/>
            <v:fill on="f" focussize="0,0"/>
            <v:stroke on="f" joinstyle="miter"/>
            <v:imagedata r:id="rId34" o:title="eqId810073ea44934d1ea4e9e372098c90ee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B．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40" o:spt="75" alt="eqId4d630e9a90ea4b90b5c2678ce20e1d9a" type="#_x0000_t75" style="height:28.5pt;width:50.25pt;" o:ole="t" filled="f" o:preferrelative="t" stroked="f" coordsize="21600,21600">
            <v:path/>
            <v:fill on="f" focussize="0,0"/>
            <v:stroke on="f" joinstyle="miter"/>
            <v:imagedata r:id="rId36" o:title="eqId4d630e9a90ea4b90b5c2678ce20e1d9a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ab/>
      </w:r>
    </w:p>
    <w:p>
      <w:pPr>
        <w:pStyle w:val="4"/>
        <w:tabs>
          <w:tab w:val="left" w:pos="1660"/>
          <w:tab w:val="left" w:pos="3730"/>
          <w:tab w:val="left" w:pos="5180"/>
        </w:tabs>
        <w:spacing w:line="360" w:lineRule="auto"/>
        <w:ind w:firstLine="420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C．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41" o:spt="75" alt="eqId0fde39b2e0ee42058a8afd72b9560b74" type="#_x0000_t75" style="height:21.75pt;width:50.25pt;" o:ole="t" filled="f" o:preferrelative="t" stroked="f" coordsize="21600,21600">
            <v:path/>
            <v:fill on="f" focussize="0,0"/>
            <v:stroke on="f" joinstyle="miter"/>
            <v:imagedata r:id="rId38" o:title="eqId0fde39b2e0ee42058a8afd72b9560b74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D．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42" o:spt="75" alt="eqId7837cf5bd6184522aacae92d4d5e06e3" type="#_x0000_t75" style="height:36pt;width:57.75pt;" o:ole="t" filled="f" o:preferrelative="t" stroked="f" coordsize="21600,21600">
            <v:path/>
            <v:fill on="f" focussize="0,0"/>
            <v:stroke on="f" joinstyle="miter"/>
            <v:imagedata r:id="rId40" o:title="eqId7837cf5bd6184522aacae92d4d5e06e3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</w:p>
    <w:p>
      <w:pPr>
        <w:pStyle w:val="24"/>
        <w:spacing w:line="360" w:lineRule="auto"/>
        <w:jc w:val="left"/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</w:pP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1020445</wp:posOffset>
            </wp:positionV>
            <wp:extent cx="1774190" cy="1280160"/>
            <wp:effectExtent l="0" t="0" r="16510" b="15240"/>
            <wp:wrapSquare wrapText="bothSides"/>
            <wp:docPr id="32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79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bCs/>
          <w:szCs w:val="21"/>
          <w:lang w:val="en-US" w:eastAsia="zh-CN" w:bidi="ar-SA"/>
        </w:rPr>
        <w:t>4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. 静电透镜是利用静电场使电子束</w:t>
      </w:r>
      <w:r>
        <w:rPr>
          <w:rStyle w:val="12"/>
          <w:rFonts w:hint="eastAsia" w:ascii="Times New Roman" w:hAnsi="Times New Roman" w:eastAsia="宋体" w:cs="Times New Roman"/>
          <w:bCs/>
          <w:szCs w:val="21"/>
          <w:lang w:val="en-US" w:eastAsia="zh-CN" w:bidi="ar-SA"/>
        </w:rPr>
        <w:t>汇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聚或发散的一种装置。如图所示，虚线表示这个静电场在</w:t>
      </w:r>
      <w:r>
        <w:rPr>
          <w:rStyle w:val="12"/>
          <w:rFonts w:ascii="Times New Roman" w:hAnsi="Times New Roman" w:eastAsia="宋体" w:cs="Times New Roman"/>
          <w:bCs/>
          <w:i/>
          <w:iCs/>
          <w:szCs w:val="21"/>
          <w:lang w:val="en-GB" w:eastAsia="zh-CN" w:bidi="ar-SA"/>
        </w:rPr>
        <w:t>x</w:t>
      </w:r>
      <w:r>
        <w:rPr>
          <w:rStyle w:val="12"/>
          <w:rFonts w:hint="eastAsia" w:ascii="Times New Roman" w:hAnsi="Times New Roman" w:eastAsia="宋体" w:cs="Times New Roman"/>
          <w:bCs/>
          <w:szCs w:val="21"/>
          <w:lang w:val="en-US" w:eastAsia="zh-CN" w:bidi="ar-SA"/>
        </w:rPr>
        <w:t>o</w:t>
      </w:r>
      <w:r>
        <w:rPr>
          <w:rStyle w:val="12"/>
          <w:rFonts w:ascii="Times New Roman" w:hAnsi="Times New Roman" w:eastAsia="宋体" w:cs="Times New Roman"/>
          <w:bCs/>
          <w:i/>
          <w:iCs/>
          <w:szCs w:val="21"/>
          <w:lang w:val="en-GB" w:eastAsia="zh-CN" w:bidi="ar-SA"/>
        </w:rPr>
        <w:t>y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平面内的一簇等势线，等势线形状相对于o</w:t>
      </w:r>
      <w:r>
        <w:rPr>
          <w:rStyle w:val="12"/>
          <w:rFonts w:ascii="Times New Roman" w:hAnsi="Times New Roman" w:eastAsia="宋体" w:cs="Times New Roman"/>
          <w:bCs/>
          <w:i/>
          <w:iCs/>
          <w:szCs w:val="21"/>
          <w:lang w:val="en-GB" w:eastAsia="zh-CN" w:bidi="ar-SA"/>
        </w:rPr>
        <w:t>x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轴、o</w:t>
      </w:r>
      <w:r>
        <w:rPr>
          <w:rStyle w:val="12"/>
          <w:rFonts w:ascii="Times New Roman" w:hAnsi="Times New Roman" w:eastAsia="宋体" w:cs="Times New Roman"/>
          <w:bCs/>
          <w:i/>
          <w:iCs/>
          <w:szCs w:val="21"/>
          <w:lang w:val="en-GB" w:eastAsia="zh-CN" w:bidi="ar-SA"/>
        </w:rPr>
        <w:t>y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轴对称，且相邻两等势线的电势差相等，图中实线为某个电子通过电场区域时的轨迹，</w:t>
      </w:r>
      <w:r>
        <w:rPr>
          <w:rStyle w:val="12"/>
          <w:rFonts w:hint="eastAsia" w:ascii="Times New Roman" w:hAnsi="Times New Roman" w:eastAsia="宋体" w:cs="Times New Roman"/>
          <w:bCs/>
          <w:szCs w:val="21"/>
          <w:lang w:val="en-US" w:eastAsia="zh-CN" w:bidi="ar-SA"/>
        </w:rPr>
        <w:t>不计电子重力。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关于此电子从</w:t>
      </w:r>
      <w:r>
        <w:rPr>
          <w:rStyle w:val="12"/>
          <w:rFonts w:ascii="Times New Roman" w:hAnsi="Times New Roman" w:eastAsia="宋体" w:cs="Times New Roman"/>
          <w:bCs/>
          <w:i/>
          <w:iCs/>
          <w:szCs w:val="21"/>
          <w:lang w:val="en-GB" w:eastAsia="zh-CN" w:bidi="ar-SA"/>
        </w:rPr>
        <w:t>a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点运动到</w:t>
      </w:r>
      <w:r>
        <w:rPr>
          <w:rStyle w:val="12"/>
          <w:rFonts w:ascii="Times New Roman" w:hAnsi="Times New Roman" w:eastAsia="宋体" w:cs="Times New Roman"/>
          <w:bCs/>
          <w:i/>
          <w:iCs/>
          <w:szCs w:val="21"/>
          <w:lang w:val="en-GB" w:eastAsia="zh-CN" w:bidi="ar-SA"/>
        </w:rPr>
        <w:t>b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点过程中，下列说法正确的是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（　　）</w:t>
      </w:r>
    </w:p>
    <w:p>
      <w:pPr>
        <w:pStyle w:val="24"/>
        <w:spacing w:line="360" w:lineRule="auto"/>
        <w:ind w:left="420"/>
        <w:jc w:val="left"/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</w:pP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A．</w:t>
      </w:r>
      <w:r>
        <w:rPr>
          <w:rStyle w:val="12"/>
          <w:rFonts w:ascii="Times New Roman" w:hAnsi="Times New Roman" w:eastAsia="宋体" w:cs="Times New Roman"/>
          <w:bCs/>
          <w:i/>
          <w:iCs/>
          <w:szCs w:val="21"/>
          <w:lang w:val="en-GB" w:eastAsia="zh-CN" w:bidi="ar-SA"/>
        </w:rPr>
        <w:t>a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点的电势高于</w:t>
      </w:r>
      <w:r>
        <w:rPr>
          <w:rStyle w:val="12"/>
          <w:rFonts w:ascii="Times New Roman" w:hAnsi="Times New Roman" w:eastAsia="宋体" w:cs="Times New Roman"/>
          <w:bCs/>
          <w:i/>
          <w:iCs/>
          <w:szCs w:val="21"/>
          <w:lang w:val="en-GB" w:eastAsia="zh-CN" w:bidi="ar-SA"/>
        </w:rPr>
        <w:t>b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点的电势</w:t>
      </w:r>
    </w:p>
    <w:p>
      <w:pPr>
        <w:pStyle w:val="24"/>
        <w:spacing w:line="360" w:lineRule="auto"/>
        <w:ind w:left="420"/>
        <w:jc w:val="left"/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</w:pPr>
      <w:r>
        <w:rPr>
          <w:rStyle w:val="12"/>
          <w:rFonts w:hint="eastAsia" w:ascii="Times New Roman" w:hAnsi="Times New Roman" w:eastAsia="宋体" w:cs="Times New Roman"/>
          <w:bCs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电子在</w:t>
      </w:r>
      <w:r>
        <w:rPr>
          <w:rStyle w:val="12"/>
          <w:rFonts w:ascii="Times New Roman" w:hAnsi="Times New Roman" w:eastAsia="宋体" w:cs="Times New Roman"/>
          <w:bCs/>
          <w:i/>
          <w:iCs/>
          <w:szCs w:val="21"/>
          <w:lang w:val="en-GB" w:eastAsia="zh-CN" w:bidi="ar-SA"/>
        </w:rPr>
        <w:t>a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点的加速度大于在</w:t>
      </w:r>
      <w:r>
        <w:rPr>
          <w:rStyle w:val="12"/>
          <w:rFonts w:ascii="Times New Roman" w:hAnsi="Times New Roman" w:eastAsia="宋体" w:cs="Times New Roman"/>
          <w:bCs/>
          <w:i/>
          <w:iCs/>
          <w:szCs w:val="21"/>
          <w:lang w:val="en-GB" w:eastAsia="zh-CN" w:bidi="ar-SA"/>
        </w:rPr>
        <w:t>b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点的加速度</w:t>
      </w:r>
    </w:p>
    <w:p>
      <w:pPr>
        <w:pStyle w:val="24"/>
        <w:spacing w:line="360" w:lineRule="auto"/>
        <w:ind w:left="420"/>
        <w:jc w:val="left"/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</w:pPr>
      <w:r>
        <w:rPr>
          <w:rStyle w:val="12"/>
          <w:rFonts w:hint="eastAsia" w:ascii="Times New Roman" w:hAnsi="Times New Roman" w:eastAsia="宋体" w:cs="Times New Roman"/>
          <w:bCs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电子在</w:t>
      </w:r>
      <w:r>
        <w:rPr>
          <w:rStyle w:val="12"/>
          <w:rFonts w:ascii="Times New Roman" w:hAnsi="Times New Roman" w:eastAsia="宋体" w:cs="Times New Roman"/>
          <w:bCs/>
          <w:i/>
          <w:iCs/>
          <w:szCs w:val="21"/>
          <w:lang w:val="en-GB" w:eastAsia="zh-CN" w:bidi="ar-SA"/>
        </w:rPr>
        <w:t>a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点的动能大于在</w:t>
      </w:r>
      <w:r>
        <w:rPr>
          <w:rStyle w:val="12"/>
          <w:rFonts w:ascii="Times New Roman" w:hAnsi="Times New Roman" w:eastAsia="宋体" w:cs="Times New Roman"/>
          <w:bCs/>
          <w:i/>
          <w:iCs/>
          <w:szCs w:val="21"/>
          <w:lang w:val="en-GB" w:eastAsia="zh-CN" w:bidi="ar-SA"/>
        </w:rPr>
        <w:t>b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点的动能</w:t>
      </w:r>
    </w:p>
    <w:p>
      <w:pPr>
        <w:pStyle w:val="24"/>
        <w:spacing w:line="360" w:lineRule="auto"/>
        <w:ind w:left="420"/>
        <w:jc w:val="left"/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</w:pPr>
      <w:r>
        <w:rPr>
          <w:rStyle w:val="12"/>
          <w:rFonts w:hint="eastAsia" w:ascii="Times New Roman" w:hAnsi="Times New Roman" w:eastAsia="宋体" w:cs="Times New Roman"/>
          <w:bCs/>
          <w:lang w:val="en-US" w:eastAsia="zh-CN" w:bidi="ar-SA"/>
        </w:rPr>
        <w:t>D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Times New Roman"/>
          <w:bCs/>
          <w:szCs w:val="21"/>
          <w:lang w:val="en-GB" w:eastAsia="zh-CN" w:bidi="ar-SA"/>
        </w:rPr>
        <w:t>电场力一直做正功</w: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5．2020年10月15日消息，据芝加哥当地媒体报道，美国联合航空一架从芝加哥飞往华盛顿的UA349航班挡风玻璃破裂后，紧急返回芝加哥奥黑尔国际机场，假设飞机挡风玻璃破裂时飞机的时速约为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43" o:spt="75" alt="eqId86a4e3586d49440b853c8c169a623a1a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43" o:title="eqId86a4e3586d49440b853c8c169a623a1a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，玻璃破裂部分的面积约为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44" o:spt="75" alt="eqIdf3e932f5358d4c079bf6e9cf732f2bbb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45" o:title="eqIdf3e932f5358d4c079bf6e9cf732f2bbb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，空中风速不计，飞机所在高空空气密度约为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45" o:spt="75" alt="eqIde8d8515b3a6d47429fe3816123b341d0" type="#_x0000_t75" style="height:18pt;width:66.75pt;" o:ole="t" filled="f" o:preferrelative="t" stroked="f" coordsize="21600,21600">
            <v:path/>
            <v:fill on="f" focussize="0,0"/>
            <v:stroke on="f" joinstyle="miter"/>
            <v:imagedata r:id="rId47" o:title="eqIde8d8515b3a6d47429fe3816123b341d0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，试估算玻璃破裂部分受到的空气冲击力大小约为（　　）</w:t>
      </w:r>
    </w:p>
    <w:p>
      <w:pPr>
        <w:pStyle w:val="4"/>
        <w:tabs>
          <w:tab w:val="left" w:pos="1450"/>
          <w:tab w:val="left" w:pos="4153"/>
          <w:tab w:val="left" w:pos="6229"/>
        </w:tabs>
        <w:spacing w:line="360" w:lineRule="auto"/>
        <w:ind w:firstLine="420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A．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46" o:spt="75" alt="eqId4223d112f0d44337a2e9d962174512e9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49" o:title="eqId4223d112f0d44337a2e9d962174512e9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 xml:space="preserve">    B．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47" o:spt="75" alt="eqId737a24fa827848d7845b9acdaffe5b2e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51" o:title="eqId737a24fa827848d7845b9acdaffe5b2e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 xml:space="preserve">    C．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48" o:spt="75" alt="eqId04fc779790fc45348e650ce517a671fb" type="#_x0000_t75" style="height:16.5pt;width:29.25pt;" o:ole="t" filled="f" o:preferrelative="t" stroked="f" coordsize="21600,21600">
            <v:path/>
            <v:fill on="f" focussize="0,0"/>
            <v:stroke on="f" joinstyle="miter"/>
            <v:imagedata r:id="rId53" o:title="eqId04fc779790fc45348e650ce517a671fb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 xml:space="preserve">   D．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49" o:spt="75" alt="eqIdd6b58ca4f6d743eebb64d18b153300b2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55" o:title="eqIdd6b58ca4f6d743eebb64d18b153300b2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</w:p>
    <w:p>
      <w:pPr>
        <w:pStyle w:val="25"/>
        <w:widowControl/>
        <w:spacing w:line="360" w:lineRule="auto"/>
        <w:rPr>
          <w:rStyle w:val="12"/>
          <w:rFonts w:ascii="Times New Roman" w:hAnsi="Times New Roman" w:eastAsia="新宋体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6．</w:t>
      </w:r>
      <w:r>
        <w:rPr>
          <w:rStyle w:val="12"/>
          <w:rFonts w:ascii="Times New Roman" w:hAnsi="Times New Roman" w:eastAsia="新宋体"/>
          <w:szCs w:val="21"/>
          <w:lang w:val="en-US" w:eastAsia="zh-CN" w:bidi="ar-SA"/>
        </w:rPr>
        <w:t>2021</w:t>
      </w:r>
      <w:r>
        <w:rPr>
          <w:rStyle w:val="12"/>
          <w:rFonts w:hint="eastAsia" w:ascii="Times New Roman" w:hAnsi="Times New Roman" w:eastAsia="新宋体" w:cs="新宋体"/>
          <w:szCs w:val="21"/>
          <w:lang w:val="en-US" w:eastAsia="zh-CN" w:bidi="ar-SA"/>
        </w:rPr>
        <w:t>年</w:t>
      </w:r>
      <w:r>
        <w:rPr>
          <w:rStyle w:val="12"/>
          <w:rFonts w:ascii="Times New Roman" w:hAnsi="Times New Roman" w:eastAsia="新宋体"/>
          <w:szCs w:val="21"/>
          <w:lang w:val="en-US" w:eastAsia="zh-CN" w:bidi="ar-SA"/>
        </w:rPr>
        <w:t>2</w:t>
      </w:r>
      <w:r>
        <w:rPr>
          <w:rStyle w:val="12"/>
          <w:rFonts w:hint="eastAsia" w:ascii="Times New Roman" w:hAnsi="Times New Roman" w:eastAsia="新宋体" w:cs="新宋体"/>
          <w:szCs w:val="21"/>
          <w:lang w:val="en-US" w:eastAsia="zh-CN" w:bidi="ar-SA"/>
        </w:rPr>
        <w:t>月</w:t>
      </w:r>
      <w:r>
        <w:rPr>
          <w:rStyle w:val="12"/>
          <w:rFonts w:ascii="Times New Roman" w:hAnsi="Times New Roman" w:eastAsia="新宋体"/>
          <w:szCs w:val="21"/>
          <w:lang w:val="en-US" w:eastAsia="zh-CN" w:bidi="ar-SA"/>
        </w:rPr>
        <w:t>10</w:t>
      </w:r>
      <w:r>
        <w:rPr>
          <w:rStyle w:val="12"/>
          <w:rFonts w:hint="eastAsia" w:ascii="Times New Roman" w:hAnsi="Times New Roman" w:eastAsia="新宋体" w:cs="新宋体"/>
          <w:szCs w:val="21"/>
          <w:lang w:val="en-US" w:eastAsia="zh-CN" w:bidi="ar-SA"/>
        </w:rPr>
        <w:t>日</w:t>
      </w:r>
      <w:r>
        <w:rPr>
          <w:rStyle w:val="12"/>
          <w:rFonts w:ascii="Times New Roman" w:hAnsi="Times New Roman" w:eastAsia="新宋体"/>
          <w:szCs w:val="21"/>
          <w:lang w:val="en-US" w:eastAsia="zh-CN" w:bidi="ar-SA"/>
        </w:rPr>
        <w:t>19</w:t>
      </w:r>
      <w:r>
        <w:rPr>
          <w:rStyle w:val="12"/>
          <w:rFonts w:hint="eastAsia" w:ascii="Times New Roman" w:hAnsi="Times New Roman" w:eastAsia="新宋体" w:cs="新宋体"/>
          <w:szCs w:val="21"/>
          <w:lang w:val="en-US" w:eastAsia="zh-CN" w:bidi="ar-SA"/>
        </w:rPr>
        <w:t>时</w:t>
      </w:r>
      <w:r>
        <w:rPr>
          <w:rStyle w:val="12"/>
          <w:rFonts w:ascii="Times New Roman" w:hAnsi="Times New Roman" w:eastAsia="新宋体"/>
          <w:szCs w:val="21"/>
          <w:lang w:val="en-US" w:eastAsia="zh-CN" w:bidi="ar-SA"/>
        </w:rPr>
        <w:t>52</w:t>
      </w:r>
      <w:r>
        <w:rPr>
          <w:rStyle w:val="12"/>
          <w:rFonts w:hint="eastAsia" w:ascii="Times New Roman" w:hAnsi="Times New Roman" w:eastAsia="新宋体" w:cs="新宋体"/>
          <w:szCs w:val="21"/>
          <w:lang w:val="en-US" w:eastAsia="zh-CN" w:bidi="ar-SA"/>
        </w:rPr>
        <w:t>分，我国首次火星探测任务“天问一号”探测器实施近火捕获制动，成功实现环绕火星运动，成为我国第一颗人造火星卫星。我国航天局发布了由“天问一号”拍摄的首张火星图像。在“天问一号”环绕火星做匀速圆周运动时，周期为</w:t>
      </w:r>
      <w:r>
        <w:rPr>
          <w:rStyle w:val="12"/>
          <w:rFonts w:ascii="Times New Roman" w:hAnsi="Times New Roman" w:eastAsia="新宋体"/>
          <w:i/>
          <w:iCs/>
          <w:szCs w:val="21"/>
          <w:lang w:val="en-US" w:eastAsia="zh-CN" w:bidi="ar-SA"/>
        </w:rPr>
        <w:t>T</w:t>
      </w:r>
      <w:r>
        <w:rPr>
          <w:rStyle w:val="12"/>
          <w:rFonts w:hint="eastAsia" w:ascii="Times New Roman" w:hAnsi="Times New Roman" w:eastAsia="新宋体" w:cs="新宋体"/>
          <w:szCs w:val="21"/>
          <w:lang w:val="en-US" w:eastAsia="zh-CN" w:bidi="ar-SA"/>
        </w:rPr>
        <w:t>，轨道半径为</w:t>
      </w:r>
      <w:r>
        <w:rPr>
          <w:rStyle w:val="12"/>
          <w:rFonts w:ascii="Times New Roman" w:hAnsi="Times New Roman" w:eastAsia="新宋体"/>
          <w:i/>
          <w:iCs/>
          <w:szCs w:val="21"/>
          <w:lang w:val="en-US" w:eastAsia="zh-CN" w:bidi="ar-SA"/>
        </w:rPr>
        <w:t>r</w:t>
      </w:r>
      <w:r>
        <w:rPr>
          <w:rStyle w:val="12"/>
          <w:rFonts w:hint="eastAsia" w:ascii="Times New Roman" w:hAnsi="Times New Roman" w:eastAsia="新宋体" w:cs="新宋体"/>
          <w:szCs w:val="21"/>
          <w:lang w:val="en-US" w:eastAsia="zh-CN" w:bidi="ar-SA"/>
        </w:rPr>
        <w:t>，已知火星的半径为</w:t>
      </w:r>
      <w:r>
        <w:rPr>
          <w:rStyle w:val="12"/>
          <w:rFonts w:ascii="Times New Roman" w:hAnsi="Times New Roman" w:eastAsia="新宋体"/>
          <w:i/>
          <w:iCs/>
          <w:szCs w:val="21"/>
          <w:lang w:val="en-US" w:eastAsia="zh-CN" w:bidi="ar-SA"/>
        </w:rPr>
        <w:t>R</w:t>
      </w:r>
      <w:r>
        <w:rPr>
          <w:rStyle w:val="12"/>
          <w:rFonts w:hint="eastAsia" w:ascii="Times New Roman" w:hAnsi="Times New Roman" w:eastAsia="新宋体" w:cs="新宋体"/>
          <w:szCs w:val="21"/>
          <w:lang w:val="en-US" w:eastAsia="zh-CN" w:bidi="ar-SA"/>
        </w:rPr>
        <w:t>，引力常量为</w:t>
      </w:r>
      <w:r>
        <w:rPr>
          <w:rStyle w:val="12"/>
          <w:rFonts w:ascii="Times New Roman" w:hAnsi="Times New Roman" w:eastAsia="新宋体"/>
          <w:i/>
          <w:iCs/>
          <w:szCs w:val="21"/>
          <w:lang w:val="en-US" w:eastAsia="zh-CN" w:bidi="ar-SA"/>
        </w:rPr>
        <w:t>G</w:t>
      </w:r>
      <w:r>
        <w:rPr>
          <w:rStyle w:val="12"/>
          <w:rFonts w:hint="eastAsia" w:ascii="Times New Roman" w:hAnsi="Times New Roman" w:eastAsia="新宋体" w:cs="新宋体"/>
          <w:szCs w:val="21"/>
          <w:lang w:val="en-US" w:eastAsia="zh-CN" w:bidi="ar-SA"/>
        </w:rPr>
        <w:t>，不考虑火星的自转。下列说法正确的是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（　　）</w:t>
      </w:r>
    </w:p>
    <w:p>
      <w:pPr>
        <w:pStyle w:val="25"/>
        <w:widowControl/>
        <w:spacing w:line="360" w:lineRule="auto"/>
        <w:ind w:left="420"/>
        <w:textAlignment w:val="center"/>
        <w:rPr>
          <w:rStyle w:val="12"/>
          <w:rFonts w:eastAsia="宋体"/>
          <w:lang w:val="en-US" w:eastAsia="zh-CN" w:bidi="ar-SA"/>
        </w:rPr>
      </w:pPr>
      <w:r>
        <w:rPr>
          <w:rStyle w:val="12"/>
          <w:rFonts w:eastAsia="宋体"/>
          <w:sz w:val="24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37465</wp:posOffset>
            </wp:positionV>
            <wp:extent cx="1810385" cy="1503045"/>
            <wp:effectExtent l="0" t="0" r="18415" b="1905"/>
            <wp:wrapNone/>
            <wp:docPr id="12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6"/>
                    <pic:cNvPicPr>
                      <a:picLocks noChangeAspect="1"/>
                    </pic:cNvPicPr>
                  </pic:nvPicPr>
                  <pic:blipFill>
                    <a:blip r:embed="rId56"/>
                    <a:srcRect l="4722" t="5132" b="15056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新宋体"/>
          <w:szCs w:val="21"/>
          <w:lang w:val="en-US" w:eastAsia="zh-CN" w:bidi="ar-SA"/>
        </w:rPr>
        <w:t>A</w:t>
      </w:r>
      <w:r>
        <w:rPr>
          <w:rStyle w:val="12"/>
          <w:rFonts w:hint="eastAsia" w:ascii="Times New Roman" w:hAnsi="Times New Roman" w:eastAsia="新宋体" w:cs="新宋体"/>
          <w:szCs w:val="21"/>
          <w:lang w:val="en-US" w:eastAsia="zh-CN" w:bidi="ar-SA"/>
        </w:rPr>
        <w:t>．火星的质量</w:t>
      </w:r>
      <w:r>
        <w:rPr>
          <w:rStyle w:val="12"/>
          <w:rFonts w:eastAsia="宋体"/>
          <w:lang w:val="en-US" w:eastAsia="zh-CN" w:bidi="ar-SA"/>
        </w:rPr>
        <w:object>
          <v:shape id="_x0000_i1050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Style w:val="12"/>
          <w:rFonts w:eastAsia="宋体"/>
          <w:lang w:val="en-US" w:eastAsia="zh-CN" w:bidi="ar-SA"/>
        </w:rPr>
        <w:tab/>
      </w:r>
    </w:p>
    <w:p>
      <w:pPr>
        <w:pStyle w:val="25"/>
        <w:widowControl/>
        <w:spacing w:line="360" w:lineRule="auto"/>
        <w:ind w:left="420"/>
        <w:textAlignment w:val="center"/>
        <w:rPr>
          <w:rStyle w:val="12"/>
          <w:rFonts w:eastAsia="宋体"/>
          <w:lang w:val="en-US" w:eastAsia="zh-CN" w:bidi="ar-SA"/>
        </w:rPr>
      </w:pPr>
      <w:r>
        <w:rPr>
          <w:rStyle w:val="12"/>
          <w:rFonts w:ascii="Times New Roman" w:hAnsi="Times New Roman" w:eastAsia="新宋体"/>
          <w:szCs w:val="21"/>
          <w:lang w:val="en-US" w:eastAsia="zh-CN" w:bidi="ar-SA"/>
        </w:rPr>
        <w:t>B</w:t>
      </w:r>
      <w:r>
        <w:rPr>
          <w:rStyle w:val="12"/>
          <w:rFonts w:hint="eastAsia" w:ascii="Times New Roman" w:hAnsi="Times New Roman" w:eastAsia="新宋体" w:cs="新宋体"/>
          <w:szCs w:val="21"/>
          <w:lang w:val="en-US" w:eastAsia="zh-CN" w:bidi="ar-SA"/>
        </w:rPr>
        <w:t>．火星的质量</w:t>
      </w:r>
      <w:r>
        <w:rPr>
          <w:rStyle w:val="12"/>
          <w:rFonts w:eastAsia="宋体"/>
          <w:lang w:val="en-US" w:eastAsia="zh-CN" w:bidi="ar-SA"/>
        </w:rPr>
        <w:object>
          <v:shape id="_x0000_i1051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Style w:val="12"/>
          <w:rFonts w:eastAsia="宋体"/>
          <w:lang w:val="en-US" w:eastAsia="zh-CN" w:bidi="ar-SA"/>
        </w:rPr>
        <w:tab/>
      </w:r>
      <w:r>
        <w:rPr>
          <w:rStyle w:val="12"/>
          <w:rFonts w:eastAsia="宋体"/>
          <w:lang w:val="en-US" w:eastAsia="zh-CN" w:bidi="ar-SA"/>
        </w:rPr>
        <w:tab/>
      </w:r>
    </w:p>
    <w:p>
      <w:pPr>
        <w:pStyle w:val="25"/>
        <w:widowControl/>
        <w:spacing w:line="360" w:lineRule="auto"/>
        <w:ind w:left="420"/>
        <w:textAlignment w:val="center"/>
        <w:rPr>
          <w:rStyle w:val="12"/>
          <w:rFonts w:eastAsia="宋体"/>
          <w:position w:val="-26"/>
          <w:lang w:val="en-US" w:eastAsia="zh-CN" w:bidi="ar-SA"/>
        </w:rPr>
      </w:pPr>
      <w:r>
        <w:rPr>
          <w:rStyle w:val="12"/>
          <w:rFonts w:ascii="Times New Roman" w:hAnsi="Times New Roman" w:eastAsia="新宋体"/>
          <w:szCs w:val="21"/>
          <w:lang w:val="en-US" w:eastAsia="zh-CN" w:bidi="ar-SA"/>
        </w:rPr>
        <w:t>C</w:t>
      </w:r>
      <w:r>
        <w:rPr>
          <w:rStyle w:val="12"/>
          <w:rFonts w:hint="eastAsia" w:ascii="Times New Roman" w:hAnsi="Times New Roman" w:eastAsia="新宋体" w:cs="新宋体"/>
          <w:szCs w:val="21"/>
          <w:lang w:val="en-US" w:eastAsia="zh-CN" w:bidi="ar-SA"/>
        </w:rPr>
        <w:t>．火星表面的重力加速度的大小</w:t>
      </w:r>
      <w:r>
        <w:rPr>
          <w:rStyle w:val="12"/>
          <w:rFonts w:eastAsia="宋体"/>
          <w:lang w:val="en-US" w:eastAsia="zh-CN" w:bidi="ar-SA"/>
        </w:rPr>
        <w:object>
          <v:shape id="_x0000_i1052" o:spt="75" type="#_x0000_t75" style="height:30.75pt;width:46.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</w:p>
    <w:p>
      <w:pPr>
        <w:pStyle w:val="25"/>
        <w:widowControl/>
        <w:spacing w:line="360" w:lineRule="auto"/>
        <w:ind w:left="420"/>
        <w:textAlignment w:val="center"/>
        <w:rPr>
          <w:rStyle w:val="12"/>
          <w:rFonts w:eastAsia="宋体"/>
          <w:lang w:val="en-US" w:eastAsia="zh-CN" w:bidi="ar-SA"/>
        </w:rPr>
      </w:pPr>
      <w:r>
        <w:rPr>
          <w:rStyle w:val="12"/>
          <w:rFonts w:ascii="Times New Roman" w:hAnsi="Times New Roman" w:eastAsia="新宋体"/>
          <w:szCs w:val="21"/>
          <w:lang w:val="en-US" w:eastAsia="zh-CN" w:bidi="ar-SA"/>
        </w:rPr>
        <w:t>D</w:t>
      </w:r>
      <w:r>
        <w:rPr>
          <w:rStyle w:val="12"/>
          <w:rFonts w:hint="eastAsia" w:ascii="Times New Roman" w:hAnsi="Times New Roman" w:eastAsia="新宋体" w:cs="新宋体"/>
          <w:szCs w:val="21"/>
          <w:lang w:val="en-US" w:eastAsia="zh-CN" w:bidi="ar-SA"/>
        </w:rPr>
        <w:t>．火星表面的重力加速度的大小</w:t>
      </w:r>
      <w:r>
        <w:rPr>
          <w:rStyle w:val="12"/>
          <w:rFonts w:eastAsia="宋体"/>
          <w:lang w:val="en-US" w:eastAsia="zh-CN" w:bidi="ar-SA"/>
        </w:rPr>
        <w:object>
          <v:shape id="_x0000_i1053" o:spt="75" type="#_x0000_t75" style="height:31.5pt;width:50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</w:p>
    <w:p>
      <w:pPr>
        <w:pStyle w:val="4"/>
        <w:adjustRightInd w:val="0"/>
        <w:snapToGrid w:val="0"/>
        <w:spacing w:line="360" w:lineRule="auto"/>
        <w:rPr>
          <w:rStyle w:val="12"/>
          <w:rFonts w:ascii="Times New Roman" w:hAnsi="Times New Roman" w:eastAsia="宋体"/>
          <w:bCs/>
          <w:szCs w:val="24"/>
          <w:lang w:val="en-US" w:eastAsia="zh-CN" w:bidi="ar-SA"/>
        </w:rPr>
      </w:pPr>
    </w:p>
    <w:p>
      <w:pPr>
        <w:pStyle w:val="4"/>
        <w:adjustRightInd w:val="0"/>
        <w:snapToGrid w:val="0"/>
        <w:spacing w:line="360" w:lineRule="auto"/>
        <w:rPr>
          <w:rStyle w:val="12"/>
          <w:rFonts w:ascii="Times New Roman" w:hAnsi="Times New Roman" w:eastAsia="宋体"/>
          <w:bCs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320040</wp:posOffset>
            </wp:positionV>
            <wp:extent cx="1172210" cy="1152525"/>
            <wp:effectExtent l="0" t="0" r="889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0" t="36005" r="69957" b="44363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/>
          <w:bCs/>
          <w:szCs w:val="24"/>
          <w:lang w:val="en-US" w:eastAsia="zh-CN" w:bidi="ar-SA"/>
        </w:rPr>
        <w:t>7</w:t>
      </w:r>
      <w:bookmarkStart w:id="1" w:name="topic_574a56bd-e2f4-4f3c-a736-d2cfb872d3"/>
      <w:r>
        <w:rPr>
          <w:rStyle w:val="12"/>
          <w:rFonts w:ascii="Times New Roman" w:hAnsi="Times New Roman" w:eastAsia="宋体"/>
          <w:bCs/>
          <w:szCs w:val="21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宋体"/>
          <w:bCs/>
          <w:kern w:val="0"/>
          <w:szCs w:val="21"/>
          <w:lang w:val="en-US" w:eastAsia="zh-CN" w:bidi="ar-SA"/>
        </w:rPr>
        <w:t>如图所示，半径分别为</w:t>
      </w:r>
      <w:r>
        <w:rPr>
          <w:rStyle w:val="12"/>
          <w:rFonts w:ascii="Times New Roman" w:hAnsi="Times New Roman" w:eastAsia="宋体"/>
          <w:bCs/>
          <w:i/>
          <w:iCs/>
          <w:kern w:val="0"/>
          <w:szCs w:val="21"/>
          <w:lang w:val="en-US" w:eastAsia="zh-CN" w:bidi="ar-SA"/>
        </w:rPr>
        <w:t>R</w:t>
      </w:r>
      <w:r>
        <w:rPr>
          <w:rStyle w:val="12"/>
          <w:rFonts w:ascii="Times New Roman" w:hAnsi="Times New Roman" w:eastAsia="宋体" w:cs="宋体"/>
          <w:bCs/>
          <w:kern w:val="0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/>
          <w:bCs/>
          <w:kern w:val="0"/>
          <w:szCs w:val="21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bCs/>
          <w:i/>
          <w:iCs/>
          <w:kern w:val="0"/>
          <w:szCs w:val="21"/>
          <w:lang w:val="en-US" w:eastAsia="zh-CN" w:bidi="ar-SA"/>
        </w:rPr>
        <w:t>R</w:t>
      </w:r>
      <w:r>
        <w:rPr>
          <w:rStyle w:val="12"/>
          <w:rFonts w:ascii="Times New Roman" w:hAnsi="Times New Roman" w:eastAsia="宋体" w:cs="宋体"/>
          <w:bCs/>
          <w:kern w:val="0"/>
          <w:szCs w:val="21"/>
          <w:lang w:val="en-US" w:eastAsia="zh-CN" w:bidi="ar-SA"/>
        </w:rPr>
        <w:t>的两个同心圆，圆心为</w:t>
      </w:r>
      <w:r>
        <w:rPr>
          <w:rStyle w:val="12"/>
          <w:rFonts w:ascii="Times New Roman" w:hAnsi="Times New Roman" w:eastAsia="宋体"/>
          <w:bCs/>
          <w:i/>
          <w:iCs/>
          <w:kern w:val="0"/>
          <w:szCs w:val="21"/>
          <w:lang w:val="en-US" w:eastAsia="zh-CN" w:bidi="ar-SA"/>
        </w:rPr>
        <w:t>O</w:t>
      </w:r>
      <w:r>
        <w:rPr>
          <w:rStyle w:val="12"/>
          <w:rFonts w:ascii="Times New Roman" w:hAnsi="Times New Roman" w:eastAsia="宋体" w:cs="宋体"/>
          <w:bCs/>
          <w:kern w:val="0"/>
          <w:szCs w:val="21"/>
          <w:lang w:val="en-US" w:eastAsia="zh-CN" w:bidi="ar-SA"/>
        </w:rPr>
        <w:t>，大圆和小圆之间有垂直于纸面向外的匀强磁场</w:t>
      </w:r>
      <w:r>
        <w:rPr>
          <w:rStyle w:val="12"/>
          <w:rFonts w:hint="eastAsia" w:ascii="Times New Roman" w:hAnsi="Times New Roman" w:eastAsia="宋体" w:cs="宋体"/>
          <w:bCs/>
          <w:kern w:val="0"/>
          <w:szCs w:val="21"/>
          <w:lang w:val="en-US" w:eastAsia="zh-CN" w:bidi="ar-SA"/>
        </w:rPr>
        <w:t>，磁感应强度为</w:t>
      </w:r>
      <w:r>
        <w:rPr>
          <w:rStyle w:val="12"/>
          <w:rFonts w:ascii="Times New Roman" w:hAnsi="Times New Roman" w:eastAsia="宋体"/>
          <w:bCs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bCs/>
          <w:kern w:val="0"/>
          <w:szCs w:val="21"/>
          <w:lang w:val="en-US" w:eastAsia="zh-CN" w:bidi="ar-SA"/>
        </w:rPr>
        <w:t>，一重力不计的</w:t>
      </w:r>
      <w:r>
        <w:rPr>
          <w:rStyle w:val="12"/>
          <w:rFonts w:hint="eastAsia" w:ascii="Times New Roman" w:hAnsi="Times New Roman" w:eastAsia="宋体" w:cs="宋体"/>
          <w:bCs/>
          <w:kern w:val="0"/>
          <w:szCs w:val="21"/>
          <w:lang w:val="en-US" w:eastAsia="zh-CN" w:bidi="ar-SA"/>
        </w:rPr>
        <w:t>比荷为</w:t>
      </w:r>
      <w:r>
        <w:rPr>
          <w:rStyle w:val="12"/>
          <w:rFonts w:hint="eastAsia" w:ascii="Times New Roman" w:hAnsi="Times New Roman" w:eastAsia="宋体" w:cs="宋体"/>
          <w:bCs/>
          <w:kern w:val="0"/>
          <w:position w:val="-6"/>
          <w:szCs w:val="21"/>
          <w:lang w:val="en-US" w:eastAsia="zh-CN" w:bidi="ar-SA"/>
        </w:rPr>
        <w:object>
          <v:shape id="_x0000_i1054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6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宋体"/>
          <w:bCs/>
          <w:kern w:val="0"/>
          <w:szCs w:val="21"/>
          <w:lang w:val="en-US" w:eastAsia="zh-CN" w:bidi="ar-SA"/>
        </w:rPr>
        <w:t>的</w:t>
      </w:r>
      <w:r>
        <w:rPr>
          <w:rStyle w:val="12"/>
          <w:rFonts w:ascii="Times New Roman" w:hAnsi="Times New Roman" w:eastAsia="宋体" w:cs="宋体"/>
          <w:bCs/>
          <w:kern w:val="0"/>
          <w:szCs w:val="21"/>
          <w:lang w:val="en-US" w:eastAsia="zh-CN" w:bidi="ar-SA"/>
        </w:rPr>
        <w:t>带正电粒子从大圆边缘的</w:t>
      </w:r>
      <w:r>
        <w:rPr>
          <w:rStyle w:val="12"/>
          <w:rFonts w:ascii="Times New Roman" w:hAnsi="Times New Roman" w:eastAsia="宋体"/>
          <w:bCs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bCs/>
          <w:kern w:val="0"/>
          <w:szCs w:val="21"/>
          <w:lang w:val="en-US" w:eastAsia="zh-CN" w:bidi="ar-SA"/>
        </w:rPr>
        <w:t>点沿与</w:t>
      </w:r>
      <w:r>
        <w:rPr>
          <w:rStyle w:val="12"/>
          <w:rFonts w:ascii="Times New Roman" w:hAnsi="Times New Roman" w:eastAsia="宋体"/>
          <w:bCs/>
          <w:i/>
          <w:iCs/>
          <w:kern w:val="0"/>
          <w:szCs w:val="21"/>
          <w:lang w:val="en-US" w:eastAsia="zh-CN" w:bidi="ar-SA"/>
        </w:rPr>
        <w:t>AO</w:t>
      </w:r>
      <w:r>
        <w:rPr>
          <w:rStyle w:val="12"/>
          <w:rFonts w:ascii="Times New Roman" w:hAnsi="Times New Roman" w:eastAsia="宋体" w:cs="宋体"/>
          <w:bCs/>
          <w:kern w:val="0"/>
          <w:szCs w:val="21"/>
          <w:lang w:val="en-US" w:eastAsia="zh-CN" w:bidi="ar-SA"/>
        </w:rPr>
        <w:t>连线成</w:t>
      </w:r>
      <w:r>
        <w:rPr>
          <w:rStyle w:val="12"/>
          <w:rFonts w:ascii="Times New Roman" w:hAnsi="Times New Roman" w:eastAsia="宋体"/>
          <w:bCs/>
          <w:position w:val="-6"/>
          <w:szCs w:val="24"/>
          <w:lang w:val="en-US" w:eastAsia="zh-CN" w:bidi="ar-SA"/>
        </w:rPr>
        <w:object>
          <v:shape id="_x0000_i1055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8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宋体"/>
          <w:bCs/>
          <w:kern w:val="0"/>
          <w:szCs w:val="21"/>
          <w:lang w:val="en-US" w:eastAsia="zh-CN" w:bidi="ar-SA"/>
        </w:rPr>
        <w:t>（</w:t>
      </w:r>
      <w:r>
        <w:rPr>
          <w:rStyle w:val="12"/>
          <w:rFonts w:ascii="Times New Roman" w:hAnsi="Times New Roman" w:eastAsia="宋体"/>
          <w:bCs/>
          <w:position w:val="-6"/>
          <w:szCs w:val="24"/>
          <w:lang w:val="en-US" w:eastAsia="zh-CN" w:bidi="ar-SA"/>
        </w:rPr>
        <w:object>
          <v:shape id="_x0000_i1056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70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宋体"/>
          <w:bCs/>
          <w:kern w:val="0"/>
          <w:szCs w:val="21"/>
          <w:lang w:val="en-US" w:eastAsia="zh-CN" w:bidi="ar-SA"/>
        </w:rPr>
        <w:t>）</w:t>
      </w:r>
      <w:r>
        <w:rPr>
          <w:rStyle w:val="12"/>
          <w:rFonts w:ascii="Times New Roman" w:hAnsi="Times New Roman" w:eastAsia="宋体" w:cs="宋体"/>
          <w:bCs/>
          <w:kern w:val="0"/>
          <w:szCs w:val="21"/>
          <w:lang w:val="en-US" w:eastAsia="zh-CN" w:bidi="ar-SA"/>
        </w:rPr>
        <w:t>角以速度</w:t>
      </w:r>
      <w:r>
        <w:rPr>
          <w:rStyle w:val="12"/>
          <w:rFonts w:ascii="Times New Roman" w:hAnsi="Times New Roman" w:eastAsia="宋体" w:cs="宋体"/>
          <w:bCs/>
          <w:kern w:val="0"/>
          <w:position w:val="-6"/>
          <w:szCs w:val="21"/>
          <w:lang w:val="en-US" w:eastAsia="zh-CN" w:bidi="ar-SA"/>
        </w:rPr>
        <w:object>
          <v:shape id="_x0000_i1057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72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bCs/>
          <w:kern w:val="0"/>
          <w:szCs w:val="21"/>
          <w:lang w:val="en-US" w:eastAsia="zh-CN" w:bidi="ar-SA"/>
        </w:rPr>
        <w:t>射入磁场，</w:t>
      </w:r>
      <w:r>
        <w:rPr>
          <w:rStyle w:val="12"/>
          <w:rFonts w:hint="eastAsia" w:ascii="Times New Roman" w:hAnsi="Times New Roman" w:eastAsia="宋体" w:cs="宋体"/>
          <w:bCs/>
          <w:kern w:val="0"/>
          <w:szCs w:val="21"/>
          <w:lang w:val="en-US" w:eastAsia="zh-CN" w:bidi="ar-SA"/>
        </w:rPr>
        <w:t>要使粒子</w:t>
      </w:r>
      <w:r>
        <w:rPr>
          <w:rStyle w:val="12"/>
          <w:rFonts w:ascii="Times New Roman" w:hAnsi="Times New Roman" w:eastAsia="宋体" w:cs="宋体"/>
          <w:bCs/>
          <w:kern w:val="0"/>
          <w:szCs w:val="21"/>
          <w:lang w:val="en-US" w:eastAsia="zh-CN" w:bidi="ar-SA"/>
        </w:rPr>
        <w:t>不进入小圆，则</w:t>
      </w:r>
      <w:r>
        <w:rPr>
          <w:rStyle w:val="12"/>
          <w:rFonts w:ascii="Times New Roman" w:hAnsi="Times New Roman" w:eastAsia="宋体" w:cs="宋体"/>
          <w:bCs/>
          <w:kern w:val="0"/>
          <w:position w:val="-6"/>
          <w:szCs w:val="21"/>
          <w:lang w:val="en-US" w:eastAsia="zh-CN" w:bidi="ar-SA"/>
        </w:rPr>
        <w:object>
          <v:shape id="_x0000_i1058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4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宋体"/>
          <w:bCs/>
          <w:kern w:val="0"/>
          <w:szCs w:val="21"/>
          <w:lang w:val="en-US" w:eastAsia="zh-CN" w:bidi="ar-SA"/>
        </w:rPr>
        <w:t>最大</w:t>
      </w:r>
      <w:r>
        <w:rPr>
          <w:rStyle w:val="12"/>
          <w:rFonts w:ascii="Times New Roman" w:hAnsi="Times New Roman" w:eastAsia="宋体" w:cs="宋体"/>
          <w:bCs/>
          <w:kern w:val="0"/>
          <w:szCs w:val="21"/>
          <w:lang w:val="en-US" w:eastAsia="zh-CN" w:bidi="ar-SA"/>
        </w:rPr>
        <w:t>为</w:t>
      </w:r>
      <w:bookmarkEnd w:id="1"/>
      <w:r>
        <w:rPr>
          <w:rStyle w:val="12"/>
          <w:rFonts w:ascii="Times New Roman" w:hAnsi="Times New Roman" w:eastAsia="宋体"/>
          <w:bCs/>
          <w:lang w:val="en-US" w:eastAsia="zh-CN" w:bidi="ar-SA"/>
        </w:rPr>
        <w:t>（　　）</w:t>
      </w:r>
    </w:p>
    <w:p>
      <w:pPr>
        <w:pStyle w:val="4"/>
        <w:tabs>
          <w:tab w:val="left" w:pos="2310"/>
          <w:tab w:val="left" w:pos="4200"/>
          <w:tab w:val="left" w:pos="6090"/>
        </w:tabs>
        <w:adjustRightInd w:val="0"/>
        <w:snapToGrid w:val="0"/>
        <w:spacing w:line="25" w:lineRule="atLeast"/>
        <w:ind w:firstLine="630"/>
        <w:rPr>
          <w:rStyle w:val="12"/>
          <w:rFonts w:ascii="Times New Roman" w:hAnsi="Times New Roman" w:eastAsia="宋体"/>
          <w:bCs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color w:val="000000"/>
          <w:szCs w:val="24"/>
          <w:shd w:val="clear" w:color="auto" w:fill="FFFFFF"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bCs/>
          <w:szCs w:val="21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/>
          <w:bCs/>
          <w:position w:val="-22"/>
          <w:szCs w:val="24"/>
          <w:lang w:val="en-US" w:eastAsia="zh-CN" w:bidi="ar-SA"/>
        </w:rPr>
        <w:object>
          <v:shape id="_x0000_i1059" o:spt="75" type="#_x0000_t75" style="height:29.25pt;width:24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5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kern w:val="0"/>
          <w:sz w:val="24"/>
          <w:szCs w:val="24"/>
          <w:lang w:val="en-US" w:eastAsia="zh-CN" w:bidi="ar-SA"/>
        </w:rPr>
        <w:t>B</w:t>
      </w:r>
      <w:r>
        <w:rPr>
          <w:rStyle w:val="12"/>
          <w:rFonts w:ascii="Times New Roman" w:hAnsi="Times New Roman" w:eastAsia="宋体"/>
          <w:bCs/>
          <w:szCs w:val="21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bCs/>
          <w:szCs w:val="24"/>
          <w:lang w:val="en-US" w:eastAsia="zh-CN" w:bidi="ar-SA"/>
        </w:rPr>
        <w:drawing>
          <wp:inline distT="0" distB="0" distL="0" distR="0">
            <wp:extent cx="273050" cy="158750"/>
            <wp:effectExtent l="0" t="0" r="0" b="133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/>
          <w:bCs/>
          <w:kern w:val="0"/>
          <w:sz w:val="24"/>
          <w:szCs w:val="24"/>
          <w:lang w:val="en-US" w:eastAsia="zh-CN" w:bidi="ar-SA"/>
        </w:rPr>
        <w:t>C</w:t>
      </w:r>
      <w:r>
        <w:rPr>
          <w:rStyle w:val="12"/>
          <w:rFonts w:ascii="Times New Roman" w:hAnsi="Times New Roman" w:eastAsia="宋体"/>
          <w:bCs/>
          <w:szCs w:val="21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/>
          <w:bCs/>
          <w:position w:val="-22"/>
          <w:szCs w:val="24"/>
          <w:lang w:val="en-US" w:eastAsia="zh-CN" w:bidi="ar-SA"/>
        </w:rPr>
        <w:object>
          <v:shape id="_x0000_i1060" o:spt="75" type="#_x0000_t75" style="height:29.25pt;width:29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8">
            <o:LockedField>false</o:LockedField>
          </o:OLEObject>
        </w:object>
      </w:r>
      <w:r>
        <w:rPr>
          <w:rStyle w:val="12"/>
          <w:rFonts w:ascii="Times New Roman" w:hAnsi="Times New Roman" w:eastAsia="宋体"/>
          <w:bCs/>
          <w:kern w:val="0"/>
          <w:sz w:val="24"/>
          <w:szCs w:val="24"/>
          <w:lang w:val="en-US" w:eastAsia="zh-CN" w:bidi="ar-SA"/>
        </w:rPr>
        <w:t>D</w:t>
      </w:r>
      <w:r>
        <w:rPr>
          <w:rStyle w:val="12"/>
          <w:rFonts w:ascii="Times New Roman" w:hAnsi="Times New Roman" w:eastAsia="宋体"/>
          <w:bCs/>
          <w:szCs w:val="21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/>
          <w:bCs/>
          <w:position w:val="-24"/>
          <w:szCs w:val="24"/>
          <w:lang w:val="en-US" w:eastAsia="zh-CN" w:bidi="ar-SA"/>
        </w:rPr>
        <w:object>
          <v:shape id="_x0000_i1061" o:spt="75" type="#_x0000_t75" style="height:33.75pt;width:39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80">
            <o:LockedField>false</o:LockedField>
          </o:OLEObject>
        </w:object>
      </w:r>
    </w:p>
    <w:p>
      <w:pPr>
        <w:pStyle w:val="4"/>
        <w:spacing w:line="360" w:lineRule="auto"/>
        <w:ind w:left="420" w:hanging="420"/>
        <w:rPr>
          <w:rStyle w:val="12"/>
          <w:rFonts w:ascii="Times New Roman" w:hAnsi="Times New Roman" w:eastAsia="宋体" w:cs="黑体"/>
          <w:b/>
          <w:color w:val="000000" w:themeColor="text1"/>
          <w:szCs w:val="21"/>
          <w:lang w:val="en-US" w:eastAsia="zh-CN" w:bidi="ar-SA"/>
        </w:rPr>
      </w:pPr>
      <w:bookmarkStart w:id="2" w:name="topic_b27a089c-7f96-4f83-b6cc-c6d9fc63b7"/>
      <w:r>
        <w:rPr>
          <w:rStyle w:val="12"/>
          <w:rFonts w:hint="eastAsia" w:ascii="Times New Roman" w:hAnsi="Times New Roman" w:eastAsia="宋体" w:cs="黑体"/>
          <w:b/>
          <w:color w:val="000000" w:themeColor="text1"/>
          <w:szCs w:val="21"/>
          <w:lang w:val="en-US" w:eastAsia="zh-CN" w:bidi="ar-SA"/>
        </w:rPr>
        <w:t>二、多项选择题：本题共3小题，每小题5分，共15分。在每小题给出的四个选项中，</w:t>
      </w:r>
    </w:p>
    <w:p>
      <w:pPr>
        <w:pStyle w:val="4"/>
        <w:spacing w:line="360" w:lineRule="auto"/>
        <w:ind w:left="420" w:hanging="420"/>
        <w:rPr>
          <w:rStyle w:val="12"/>
          <w:rFonts w:ascii="Times New Roman" w:hAnsi="Times New Roman" w:eastAsia="宋体" w:cs="黑体"/>
          <w:b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黑体"/>
          <w:b/>
          <w:color w:val="000000" w:themeColor="text1"/>
          <w:szCs w:val="21"/>
          <w:lang w:val="en-US" w:eastAsia="zh-CN" w:bidi="ar-SA"/>
        </w:rPr>
        <w:t>有多项符合题目要求。全部选对的得5分，选对但不全的得3分，有错选的得0分。</w: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8．某司机开车以9m/s速度行驶到路口附近，发现有行人准备过斑马线，立即刹车礼让行人．设汽车做匀减速运动的加速度大小为2m/s</w:t>
      </w:r>
      <w:r>
        <w:rPr>
          <w:rStyle w:val="12"/>
          <w:rFonts w:ascii="Times New Roman" w:hAnsi="Times New Roman" w:eastAsia="宋体"/>
          <w:bCs/>
          <w:vertAlign w:val="super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eastAsia="宋体"/>
          <w:bCs/>
          <w:lang w:val="en-US" w:eastAsia="zh-CN" w:bidi="ar-SA"/>
        </w:rPr>
        <w:t>。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则（　　）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A．汽车刹车2s后的速度大小为4m/s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B．汽车刹车3s内走的位移为9m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C．汽车刹车时离斑马线的距离</w:t>
      </w:r>
      <w:r>
        <w:rPr>
          <w:rStyle w:val="12"/>
          <w:rFonts w:hint="eastAsia" w:ascii="Times New Roman" w:hAnsi="Times New Roman" w:eastAsia="宋体"/>
          <w:bCs/>
          <w:lang w:val="en-US" w:eastAsia="zh-CN" w:bidi="ar-SA"/>
        </w:rPr>
        <w:t>至少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为20.25m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D．汽车在刹车后的第5秒内走的位移是0.25m</w:t>
      </w:r>
    </w:p>
    <w:p>
      <w:pPr>
        <w:pStyle w:val="4"/>
        <w:spacing w:line="300" w:lineRule="auto"/>
        <w:ind w:left="420" w:hanging="420"/>
        <w:textAlignment w:val="baseline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szCs w:val="21"/>
          <w:lang w:val="en-US" w:eastAsia="zh-CN" w:bidi="ar-SA"/>
        </w:rPr>
        <w:t>9</w:t>
      </w:r>
      <w:r>
        <w:rPr>
          <w:rStyle w:val="12"/>
          <w:rFonts w:ascii="Times New Roman" w:hAnsi="Times New Roman" w:eastAsia="宋体"/>
          <w:bCs/>
          <w:color w:val="000000" w:themeColor="text1"/>
          <w:szCs w:val="21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如图，</w:t>
      </w:r>
      <w:r>
        <w:rPr>
          <w:rStyle w:val="12"/>
          <w:rFonts w:hint="eastAsia" w:ascii="Times New Roman" w:hAnsi="Times New Roman" w:eastAsia="宋体"/>
          <w:bCs/>
          <w:lang w:val="en-US" w:eastAsia="zh-CN" w:bidi="ar-SA"/>
        </w:rPr>
        <w:t>边长为</w:t>
      </w:r>
      <w:r>
        <w:rPr>
          <w:rStyle w:val="12"/>
          <w:rFonts w:ascii="Times New Roman" w:hAnsi="Times New Roman" w:eastAsia="宋体"/>
          <w:bCs/>
          <w:position w:val="-6"/>
          <w:lang w:val="en-US" w:eastAsia="zh-CN" w:bidi="ar-SA"/>
        </w:rPr>
        <w:object>
          <v:shape id="_x0000_i1062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82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/>
          <w:bCs/>
          <w:lang w:val="en-US" w:eastAsia="zh-CN" w:bidi="ar-SA"/>
        </w:rPr>
        <w:t>的正方形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区域</w:t>
      </w:r>
      <w:r>
        <w:rPr>
          <w:rStyle w:val="12"/>
          <w:rFonts w:ascii="Times New Roman" w:hAnsi="Times New Roman" w:eastAsia="宋体"/>
          <w:bCs/>
          <w:i/>
          <w:iCs/>
          <w:lang w:val="en-US" w:eastAsia="zh-CN" w:bidi="ar-SA"/>
        </w:rPr>
        <w:t>abcd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内存在着方向相反的垂直纸面的匀强磁场，磁感</w:t>
      </w:r>
    </w:p>
    <w:p>
      <w:pPr>
        <w:pStyle w:val="4"/>
        <w:spacing w:line="300" w:lineRule="auto"/>
        <w:textAlignment w:val="baseline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3607435</wp:posOffset>
            </wp:positionH>
            <wp:positionV relativeFrom="paragraph">
              <wp:posOffset>282575</wp:posOffset>
            </wp:positionV>
            <wp:extent cx="1438910" cy="869950"/>
            <wp:effectExtent l="0" t="0" r="8890" b="6350"/>
            <wp:wrapSquare wrapText="bothSides"/>
            <wp:docPr id="1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4"/>
                    <pic:cNvPicPr>
                      <a:picLocks noChangeAspect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1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应强度大小均为</w:t>
      </w:r>
      <w:r>
        <w:rPr>
          <w:rStyle w:val="12"/>
          <w:rFonts w:ascii="Times New Roman" w:hAnsi="Times New Roman" w:eastAsia="宋体"/>
          <w:bCs/>
          <w:i/>
          <w:iCs/>
          <w:lang w:val="en-US" w:eastAsia="zh-CN" w:bidi="ar-SA"/>
        </w:rPr>
        <w:t>B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，</w:t>
      </w:r>
      <w:r>
        <w:rPr>
          <w:rStyle w:val="12"/>
          <w:rFonts w:hint="eastAsia" w:ascii="Times New Roman" w:hAnsi="Times New Roman" w:eastAsia="宋体"/>
          <w:bCs/>
          <w:i/>
          <w:iCs/>
          <w:lang w:val="en-US" w:eastAsia="zh-CN" w:bidi="ar-SA"/>
        </w:rPr>
        <w:t>bd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是两磁场的分界线。一边长</w:t>
      </w:r>
      <w:r>
        <w:rPr>
          <w:rStyle w:val="12"/>
          <w:rFonts w:hint="eastAsia" w:ascii="Times New Roman" w:hAnsi="Times New Roman" w:eastAsia="宋体"/>
          <w:bCs/>
          <w:lang w:val="en-US" w:eastAsia="zh-CN" w:bidi="ar-SA"/>
        </w:rPr>
        <w:t>也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为</w:t>
      </w:r>
      <w:r>
        <w:rPr>
          <w:rStyle w:val="12"/>
          <w:rFonts w:ascii="Times New Roman" w:hAnsi="Times New Roman" w:eastAsia="宋体"/>
          <w:bCs/>
          <w:i/>
          <w:iCs/>
          <w:lang w:val="en-US" w:eastAsia="zh-CN" w:bidi="ar-SA"/>
        </w:rPr>
        <w:t>l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的正方形导线框的底边与</w:t>
      </w:r>
      <w:r>
        <w:rPr>
          <w:rStyle w:val="12"/>
          <w:rFonts w:hint="eastAsia" w:ascii="Times New Roman" w:hAnsi="Times New Roman" w:eastAsia="宋体"/>
          <w:bCs/>
          <w:i/>
          <w:lang w:val="en-US" w:eastAsia="zh-CN" w:bidi="ar-SA"/>
        </w:rPr>
        <w:t>dc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在同一直线上，导线框以垂直于</w:t>
      </w:r>
      <w:r>
        <w:rPr>
          <w:rStyle w:val="12"/>
          <w:rFonts w:hint="eastAsia" w:ascii="Times New Roman" w:hAnsi="Times New Roman" w:eastAsia="宋体"/>
          <w:bCs/>
          <w:i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bCs/>
          <w:i/>
          <w:lang w:val="en-US" w:eastAsia="zh-CN" w:bidi="ar-SA"/>
        </w:rPr>
        <w:t>d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的恒定速度穿过磁场区域，从</w:t>
      </w:r>
      <w:r>
        <w:rPr>
          <w:rStyle w:val="12"/>
          <w:rFonts w:hint="eastAsia" w:ascii="Times New Roman" w:hAnsi="Times New Roman" w:eastAsia="宋体"/>
          <w:bCs/>
          <w:lang w:val="en-US" w:eastAsia="zh-CN" w:bidi="ar-SA"/>
        </w:rPr>
        <w:t>线框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进入磁场开始计时</w:t>
      </w:r>
      <w:r>
        <w:rPr>
          <w:rStyle w:val="12"/>
          <w:rFonts w:hint="eastAsia" w:ascii="Times New Roman" w:hAnsi="Times New Roman" w:eastAsia="宋体"/>
          <w:bCs/>
          <w:lang w:val="en-US" w:eastAsia="zh-CN" w:bidi="ar-SA"/>
        </w:rPr>
        <w:t>,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规定逆时针方向为感应电流</w:t>
      </w:r>
      <w:r>
        <w:rPr>
          <w:rStyle w:val="12"/>
          <w:rFonts w:ascii="Times New Roman" w:hAnsi="Times New Roman" w:eastAsia="宋体"/>
          <w:bCs/>
          <w:i/>
          <w:iCs/>
          <w:lang w:val="en-US" w:eastAsia="zh-CN" w:bidi="ar-SA"/>
        </w:rPr>
        <w:t>i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的正方向，则导线框中感应电流</w:t>
      </w:r>
      <w:r>
        <w:rPr>
          <w:rStyle w:val="12"/>
          <w:rFonts w:ascii="Times New Roman" w:hAnsi="Times New Roman" w:eastAsia="宋体"/>
          <w:bCs/>
          <w:i/>
          <w:iCs/>
          <w:lang w:val="en-US" w:eastAsia="zh-CN" w:bidi="ar-SA"/>
        </w:rPr>
        <w:t>i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、安培力的大小</w:t>
      </w:r>
      <w:r>
        <w:rPr>
          <w:rStyle w:val="12"/>
          <w:rFonts w:ascii="Times New Roman" w:hAnsi="Times New Roman" w:eastAsia="宋体"/>
          <w:bCs/>
          <w:i/>
          <w:iCs/>
          <w:lang w:val="en-US" w:eastAsia="zh-CN" w:bidi="ar-SA"/>
        </w:rPr>
        <w:t>F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随其移动距离</w:t>
      </w:r>
      <w:r>
        <w:rPr>
          <w:rStyle w:val="12"/>
          <w:rFonts w:ascii="Times New Roman" w:hAnsi="Times New Roman" w:eastAsia="宋体"/>
          <w:bCs/>
          <w:i/>
          <w:iCs/>
          <w:lang w:val="en-US" w:eastAsia="zh-CN" w:bidi="ar-SA"/>
        </w:rPr>
        <w:t>x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的图像正确的是（　　）</w:t>
      </w:r>
    </w:p>
    <w:p>
      <w:pPr>
        <w:pStyle w:val="4"/>
        <w:tabs>
          <w:tab w:val="left" w:pos="2436"/>
          <w:tab w:val="left" w:pos="4873"/>
          <w:tab w:val="left" w:pos="7309"/>
        </w:tabs>
        <w:spacing w:line="300" w:lineRule="auto"/>
        <w:ind w:firstLine="630"/>
        <w:textAlignment w:val="baseline"/>
        <w:rPr>
          <w:rStyle w:val="12"/>
          <w:rFonts w:ascii="Times New Roman" w:hAnsi="Times New Roman" w:eastAsia="宋体"/>
          <w:bCs/>
          <w:kern w:val="0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color w:val="000000" w:themeColor="text1"/>
          <w:lang w:val="en-US" w:eastAsia="zh-CN" w:bidi="ar-SA"/>
        </w:rPr>
        <w:t xml:space="preserve">A. 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drawing>
          <wp:inline distT="0" distB="0" distL="0" distR="0">
            <wp:extent cx="1712595" cy="1125855"/>
            <wp:effectExtent l="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938" cy="1133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 xml:space="preserve">    B</w:t>
      </w:r>
      <w:r>
        <w:rPr>
          <w:rStyle w:val="12"/>
          <w:rFonts w:ascii="Times New Roman" w:hAnsi="Times New Roman" w:eastAsia="宋体"/>
          <w:bCs/>
          <w:kern w:val="0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bCs/>
          <w:kern w:val="0"/>
          <w:lang w:val="en-US" w:eastAsia="zh-CN" w:bidi="ar-SA"/>
        </w:rPr>
        <w:drawing>
          <wp:inline distT="0" distB="0" distL="0" distR="0">
            <wp:extent cx="1743710" cy="1146175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148" cy="1152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line="300" w:lineRule="auto"/>
        <w:ind w:firstLine="630"/>
        <w:textAlignment w:val="baseline"/>
        <w:rPr>
          <w:rStyle w:val="12"/>
          <w:rFonts w:ascii="Times New Roman" w:hAnsi="Times New Roman" w:eastAsia="宋体"/>
          <w:bCs/>
          <w:color w:val="000000" w:themeColor="text1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color w:val="000000" w:themeColor="text1"/>
          <w:lang w:val="en-US" w:eastAsia="zh-CN" w:bidi="ar-SA"/>
        </w:rPr>
        <w:t>C.</w:t>
      </w:r>
      <w:r>
        <w:rPr>
          <w:rStyle w:val="12"/>
          <w:rFonts w:ascii="Times New Roman" w:hAnsi="Times New Roman" w:eastAsia="宋体"/>
          <w:bCs/>
          <w:color w:val="000000" w:themeColor="text1"/>
          <w:lang w:val="en-US" w:eastAsia="zh-CN" w:bidi="ar-SA"/>
        </w:rPr>
        <w:drawing>
          <wp:inline distT="0" distB="0" distL="114300" distR="114300">
            <wp:extent cx="1722120" cy="1130935"/>
            <wp:effectExtent l="0" t="0" r="0" b="12065"/>
            <wp:docPr id="20" name="图片 2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片1"/>
                    <pic:cNvPicPr>
                      <a:picLocks noChangeAspect="1"/>
                    </pic:cNvPicPr>
                  </pic:nvPicPr>
                  <pic:blipFill>
                    <a:blip r:embed="rId87"/>
                    <a:srcRect t="12700" b="7761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/>
          <w:bCs/>
          <w:color w:val="000000" w:themeColor="text1"/>
          <w:lang w:val="en-US" w:eastAsia="zh-CN" w:bidi="ar-SA"/>
        </w:rPr>
        <w:t>D</w:t>
      </w:r>
      <w:r>
        <w:rPr>
          <w:rStyle w:val="12"/>
          <w:rFonts w:ascii="Times New Roman" w:hAnsi="Times New Roman" w:eastAsia="宋体"/>
          <w:bCs/>
          <w:color w:val="000000" w:themeColor="text1"/>
          <w:kern w:val="0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bCs/>
          <w:color w:val="000000" w:themeColor="text1"/>
          <w:kern w:val="0"/>
          <w:lang w:val="en-US" w:eastAsia="zh-CN" w:bidi="ar-SA"/>
        </w:rPr>
        <w:drawing>
          <wp:inline distT="0" distB="0" distL="0" distR="0">
            <wp:extent cx="1795780" cy="1062355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10．质量为</w:t>
      </w:r>
      <w:r>
        <w:rPr>
          <w:rStyle w:val="12"/>
          <w:rFonts w:ascii="Times New Roman" w:hAnsi="Times New Roman" w:eastAsia="宋体"/>
          <w:bCs/>
          <w:i/>
          <w:lang w:val="en-US" w:eastAsia="zh-CN" w:bidi="ar-SA"/>
        </w:rPr>
        <w:t>m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的物块放置在倾角为</w:t>
      </w:r>
      <w:r>
        <w:rPr>
          <w:rStyle w:val="12"/>
          <w:rFonts w:ascii="Times New Roman" w:hAnsi="Times New Roman" w:eastAsia="宋体"/>
          <w:bCs/>
          <w:i/>
          <w:lang w:val="en-US" w:eastAsia="zh-CN" w:bidi="ar-SA"/>
        </w:rPr>
        <w:t>θ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的斜面上，通过跨过定滑轮的细绳与质量为M、体积很小的小球相连，小球置于半径为</w:t>
      </w:r>
      <w:r>
        <w:rPr>
          <w:rStyle w:val="12"/>
          <w:rFonts w:ascii="Times New Roman" w:hAnsi="Times New Roman" w:eastAsia="宋体"/>
          <w:bCs/>
          <w:i/>
          <w:lang w:val="en-US" w:eastAsia="zh-CN" w:bidi="ar-SA"/>
        </w:rPr>
        <w:t>R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t>的半圆状环形管的左侧开口端，小球直径略小于环形管的管径，连接小球的细绳处于竖直，整个装置如图所示。静止释放小球和木块，小球将沿着环形圆管运动，木块沿着斜面运动，不计一切摩擦阻力，下列说法中正确的是（　　）</w:t>
      </w:r>
    </w:p>
    <w:p>
      <w:pPr>
        <w:pStyle w:val="3"/>
        <w:jc w:val="center"/>
        <w:rPr>
          <w:rStyle w:val="12"/>
          <w:rFonts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drawing>
          <wp:inline distT="0" distB="0" distL="114300" distR="114300">
            <wp:extent cx="2092960" cy="828040"/>
            <wp:effectExtent l="0" t="0" r="2540" b="10160"/>
            <wp:docPr id="100016" name="图片 10001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 descr="figure"/>
                    <pic:cNvPicPr>
                      <a:picLocks noChangeAspect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A．小球和木块的质量满足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63" o:spt="75" alt="eqIdadac5d8350e24d45924e7f56d2b02f2e" type="#_x0000_t75" style="height:13.5pt;width:53.25pt;" o:ole="t" filled="f" o:preferrelative="t" stroked="f" coordsize="21600,21600">
            <v:path/>
            <v:fill on="f" focussize="0,0"/>
            <v:stroke on="f" joinstyle="miter"/>
            <v:imagedata r:id="rId91" o:title="eqIdadac5d8350e24d45924e7f56d2b02f2e"/>
            <o:lock v:ext="edit" aspectratio="t"/>
            <w10:wrap type="none"/>
            <w10:anchorlock/>
          </v:shape>
          <o:OLEObject Type="Embed" ProgID="Equation.DSMT4" ShapeID="_x0000_i1063" DrawAspect="Content" ObjectID="_1468075763" r:id="rId90">
            <o:LockedField>false</o:LockedField>
          </o:OLEObject>
        </w:objec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B．小球的速度达最大时，小球和圆心的连线与竖直方向夹角的正弦值为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64" o:spt="75" alt="eqIdb423911ad0ef4daca376bc9cb3d2e657" type="#_x0000_t75" style="height:24.75pt;width:32.25pt;" o:ole="t" filled="f" o:preferrelative="t" stroked="f" coordsize="21600,21600">
            <v:path/>
            <v:fill on="f" focussize="0,0"/>
            <v:stroke on="f" joinstyle="miter"/>
            <v:imagedata r:id="rId93" o:title="eqIdb423911ad0ef4daca376bc9cb3d2e657"/>
            <o:lock v:ext="edit" aspectratio="t"/>
            <w10:wrap type="none"/>
            <w10:anchorlock/>
          </v:shape>
          <o:OLEObject Type="Embed" ProgID="Equation.DSMT4" ShapeID="_x0000_i1064" DrawAspect="Content" ObjectID="_1468075764" r:id="rId92">
            <o:LockedField>false</o:LockedField>
          </o:OLEObject>
        </w:objec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C．若小球运动到圆环的最低点，整个过程中拉力对小球做功数值上等于木块机械能的增加量</w:t>
      </w:r>
    </w:p>
    <w:p>
      <w:pPr>
        <w:pStyle w:val="3"/>
        <w:spacing w:before="0" w:after="0"/>
        <w:ind w:left="420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D．若小球运动到圆环的最低点，整个过程中木块动能的增加量为</w:t>
      </w:r>
      <w:r>
        <w:rPr>
          <w:rStyle w:val="12"/>
          <w:rFonts w:ascii="Times New Roman" w:hAnsi="Times New Roman" w:eastAsia="宋体"/>
          <w:bCs/>
          <w:lang w:val="en-US" w:eastAsia="zh-CN" w:bidi="ar-SA"/>
        </w:rPr>
        <w:object>
          <v:shape id="_x0000_i1065" o:spt="75" alt="eqId5c0864c70cdd4e30be1b2cbfc09d33e5" type="#_x0000_t75" style="height:30.75pt;width:111pt;" o:ole="t" filled="f" o:preferrelative="t" stroked="f" coordsize="21600,21600">
            <v:path/>
            <v:fill on="f" focussize="0,0"/>
            <v:stroke on="f" joinstyle="miter"/>
            <v:imagedata r:id="rId95" o:title="eqId5c0864c70cdd4e30be1b2cbfc09d33e5"/>
            <o:lock v:ext="edit" aspectratio="t"/>
            <w10:wrap type="none"/>
            <w10:anchorlock/>
          </v:shape>
          <o:OLEObject Type="Embed" ProgID="Equation.DSMT4" ShapeID="_x0000_i1065" DrawAspect="Content" ObjectID="_1468075765" r:id="rId94">
            <o:LockedField>false</o:LockedField>
          </o:OLEObject>
        </w:object>
      </w:r>
      <w:bookmarkEnd w:id="2"/>
    </w:p>
    <w:p>
      <w:pPr>
        <w:pStyle w:val="4"/>
        <w:spacing w:line="360" w:lineRule="auto"/>
        <w:ind w:left="-2"/>
        <w:rPr>
          <w:rStyle w:val="12"/>
          <w:rFonts w:ascii="Times New Roman" w:hAnsi="Times New Roman" w:eastAsia="宋体" w:cs="黑体"/>
          <w:b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黑体"/>
          <w:b/>
          <w:color w:val="000000" w:themeColor="text1"/>
          <w:szCs w:val="21"/>
          <w:lang w:val="en-US" w:eastAsia="zh-CN" w:bidi="ar-SA"/>
        </w:rPr>
        <w:t>三、非选择题：共57分。第11～14题为必考题，每个试题考生都必须作答。第15～16题为选考题，考生根据要求作答。</w:t>
      </w:r>
    </w:p>
    <w:p>
      <w:pPr>
        <w:pStyle w:val="4"/>
        <w:spacing w:line="360" w:lineRule="auto"/>
        <w:ind w:left="420" w:hanging="420"/>
        <w:rPr>
          <w:rStyle w:val="12"/>
          <w:rFonts w:ascii="Times New Roman" w:hAnsi="Times New Roman" w:eastAsia="宋体" w:cs="黑体"/>
          <w:b/>
          <w:color w:val="000000" w:themeColor="text1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黑体"/>
          <w:b/>
          <w:color w:val="000000" w:themeColor="text1"/>
          <w:szCs w:val="21"/>
          <w:lang w:val="en-US" w:eastAsia="zh-CN" w:bidi="ar-SA"/>
        </w:rPr>
        <w:t>(一)必考题：共45分。</w:t>
      </w:r>
    </w:p>
    <w:p>
      <w:pPr>
        <w:pStyle w:val="4"/>
        <w:adjustRightInd w:val="0"/>
        <w:snapToGrid w:val="0"/>
        <w:spacing w:line="360" w:lineRule="auto"/>
        <w:textAlignment w:val="center"/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kern w:val="0"/>
          <w:sz w:val="24"/>
          <w:szCs w:val="24"/>
          <w:lang w:val="en-US" w:eastAsia="zh-CN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44450</wp:posOffset>
            </wp:positionV>
            <wp:extent cx="1391285" cy="1148080"/>
            <wp:effectExtent l="0" t="0" r="0" b="0"/>
            <wp:wrapTight wrapText="bothSides">
              <wp:wrapPolygon>
                <wp:start x="0" y="0"/>
                <wp:lineTo x="0" y="21146"/>
                <wp:lineTo x="21294" y="21146"/>
                <wp:lineTo x="21294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12"/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 w:bidi="ar-SA"/>
        </w:rPr>
        <w:t>11.</w:t>
      </w:r>
      <w:r>
        <w:rPr>
          <w:rStyle w:val="12"/>
          <w:rFonts w:ascii="Times New Roman" w:hAnsi="Times New Roman" w:eastAsia="宋体" w:cs="Times New Roman"/>
          <w:szCs w:val="21"/>
          <w:lang w:val="en-US" w:eastAsia="zh-CN" w:bidi="ar-SA"/>
        </w:rPr>
        <w:t>(</w:t>
      </w:r>
      <w:r>
        <w:rPr>
          <w:rStyle w:val="12"/>
          <w:rFonts w:hint="eastAsia" w:ascii="Times New Roman" w:hAnsi="Times New Roman" w:eastAsia="宋体" w:cs="Times New Roman"/>
          <w:szCs w:val="21"/>
          <w:lang w:val="en-US" w:eastAsia="zh-CN" w:bidi="ar-SA"/>
        </w:rPr>
        <w:t>6</w:t>
      </w:r>
      <w:r>
        <w:rPr>
          <w:rStyle w:val="12"/>
          <w:rFonts w:ascii="Times New Roman" w:hAnsi="Times New Roman" w:eastAsia="宋体" w:cs="Times New Roman"/>
          <w:szCs w:val="21"/>
          <w:lang w:val="en-US" w:eastAsia="zh-CN" w:bidi="ar-SA"/>
        </w:rPr>
        <w:t>分)</w:t>
      </w:r>
      <w:bookmarkStart w:id="3" w:name="topic_7a136a21-4908-4c7e-b3d2-6c44cd857d"/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在实验室里为了验证动量守恒定律，采用如图装置：先将入射小球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从斜槽轨道上某固定点处由静止开始滚下，在四分之一圆弧轨道上留下压痕，再把被碰小球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放在斜槽轨道末水平段的最右端，让入射小球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仍从固定点由静止开始滚下，和被碰小球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相碰后，两球分别落在圆弧的不同位置处，重复多次，找到平均落点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M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P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N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。用量角器量出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object>
          <v:shape id="_x0000_i1066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9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object>
          <v:shape id="_x0000_i1067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9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object>
          <v:shape id="_x0000_i1068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101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与竖直方向的夹角分别为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θ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1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θ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θ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。</w:t>
      </w:r>
    </w:p>
    <w:p>
      <w:pPr>
        <w:pStyle w:val="4"/>
        <w:adjustRightInd w:val="0"/>
        <w:snapToGrid w:val="0"/>
        <w:spacing w:line="360" w:lineRule="auto"/>
        <w:textAlignment w:val="center"/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kern w:val="0"/>
          <w:szCs w:val="21"/>
          <w:lang w:val="en-US" w:eastAsia="zh-CN" w:bidi="ar-SA"/>
        </w:rPr>
        <w:t>（1）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若入射小球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质量为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m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1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，半径为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r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1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；被碰小球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质量为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m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，半径为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r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，则______</w:t>
      </w:r>
    </w:p>
    <w:p>
      <w:pPr>
        <w:pStyle w:val="4"/>
        <w:adjustRightInd w:val="0"/>
        <w:snapToGrid w:val="0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kern w:val="0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kern w:val="0"/>
          <w:szCs w:val="21"/>
          <w:lang w:val="en-US" w:eastAsia="zh-CN" w:bidi="ar-SA"/>
        </w:rPr>
        <w:t>A．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m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1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＞m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  r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1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＞r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 </w:t>
      </w:r>
      <w:r>
        <w:rPr>
          <w:rStyle w:val="12"/>
          <w:rFonts w:ascii="Times New Roman" w:hAnsi="Times New Roman" w:eastAsia="宋体"/>
          <w:kern w:val="0"/>
          <w:szCs w:val="21"/>
          <w:lang w:val="en-US" w:eastAsia="zh-CN" w:bidi="ar-SA"/>
        </w:rPr>
        <w:t>B．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m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1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＞m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  r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1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＜r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kern w:val="0"/>
          <w:szCs w:val="21"/>
          <w:lang w:val="en-US" w:eastAsia="zh-CN" w:bidi="ar-SA"/>
        </w:rPr>
        <w:t>  C．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m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1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＞m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  r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1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＝r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kern w:val="0"/>
          <w:szCs w:val="21"/>
          <w:lang w:val="en-US" w:eastAsia="zh-CN" w:bidi="ar-SA"/>
        </w:rPr>
        <w:t>  D．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m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1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＜m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  r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1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＝r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2</w:t>
      </w:r>
    </w:p>
    <w:p>
      <w:pPr>
        <w:pStyle w:val="4"/>
        <w:adjustRightInd w:val="0"/>
        <w:snapToGrid w:val="0"/>
        <w:spacing w:line="360" w:lineRule="auto"/>
        <w:textAlignment w:val="center"/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kern w:val="0"/>
          <w:szCs w:val="21"/>
          <w:lang w:val="en-US" w:eastAsia="zh-CN" w:bidi="ar-SA"/>
        </w:rPr>
        <w:t>（2）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放上被碰小球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，两球相碰后，小球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的落地点是图中圆弧面上的________点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小球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的落地点是图中圆弧面上的________点。</w:t>
      </w:r>
    </w:p>
    <w:p>
      <w:pPr>
        <w:pStyle w:val="4"/>
        <w:adjustRightInd w:val="0"/>
        <w:snapToGrid w:val="0"/>
        <w:spacing w:line="360" w:lineRule="auto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ascii="Times New Roman" w:hAnsi="Times New Roman" w:eastAsia="宋体"/>
          <w:kern w:val="0"/>
          <w:szCs w:val="21"/>
          <w:lang w:val="en-US" w:eastAsia="zh-CN" w:bidi="ar-SA"/>
        </w:rPr>
        <w:t>（3）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设入射小球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的质量为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m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1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，被碰小球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的质量为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lang w:val="en-US" w:eastAsia="zh-CN" w:bidi="ar-SA"/>
        </w:rPr>
        <w:t>m</w:t>
      </w:r>
      <w:r>
        <w:rPr>
          <w:rStyle w:val="12"/>
          <w:rFonts w:ascii="Times New Roman" w:hAnsi="Times New Roman" w:eastAsia="宋体"/>
          <w:i/>
          <w:iCs/>
          <w:kern w:val="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，则在用该装置实验时，所得验证动量守恒定律的结论为（用题中所给物理量的字母表示）________________________。</w:t>
      </w:r>
      <w:bookmarkEnd w:id="3"/>
    </w:p>
    <w:p>
      <w:pPr>
        <w:pStyle w:val="4"/>
        <w:spacing w:before="120" w:line="360" w:lineRule="auto"/>
        <w:ind w:right="-292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bookmarkStart w:id="4" w:name="topic_c4c5ee0b-3ed8-47fc-abdf-de756a9177"/>
      <w:r>
        <w:rPr>
          <w:rStyle w:val="12"/>
          <w:rFonts w:hint="eastAsia" w:ascii="Times New Roman" w:hAnsi="Times New Roman" w:eastAsia="宋体" w:cs="Times New Roman"/>
          <w:szCs w:val="21"/>
          <w:lang w:val="en-US" w:eastAsia="zh-CN" w:bidi="ar-SA"/>
        </w:rPr>
        <w:t xml:space="preserve">12. </w:t>
      </w:r>
      <w:r>
        <w:rPr>
          <w:rStyle w:val="12"/>
          <w:rFonts w:ascii="Times New Roman" w:hAnsi="Times New Roman" w:eastAsia="宋体" w:cs="Times New Roman"/>
          <w:szCs w:val="21"/>
          <w:lang w:val="en-US" w:eastAsia="zh-CN" w:bidi="ar-SA"/>
        </w:rPr>
        <w:t>(</w:t>
      </w:r>
      <w:r>
        <w:rPr>
          <w:rStyle w:val="12"/>
          <w:rFonts w:hint="eastAsia" w:ascii="Times New Roman" w:hAnsi="Times New Roman" w:eastAsia="宋体" w:cs="Times New Roman"/>
          <w:szCs w:val="21"/>
          <w:lang w:val="en-US" w:eastAsia="zh-CN" w:bidi="ar-SA"/>
        </w:rPr>
        <w:t>9</w:t>
      </w:r>
      <w:r>
        <w:rPr>
          <w:rStyle w:val="12"/>
          <w:rFonts w:ascii="Times New Roman" w:hAnsi="Times New Roman" w:eastAsia="宋体" w:cs="Times New Roman"/>
          <w:szCs w:val="21"/>
          <w:lang w:val="en-US" w:eastAsia="zh-CN" w:bidi="ar-SA"/>
        </w:rPr>
        <w:t>分)</w:t>
      </w:r>
      <w:bookmarkEnd w:id="4"/>
      <w:bookmarkStart w:id="5" w:name="topic_1d126574-cf39-4546-b345-81401b8476"/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近年来，我国打响了碧水保卫战，暗访组在某化工厂的排污管末端安装了如图</w:t>
      </w:r>
      <w:r>
        <w:rPr>
          <w:rStyle w:val="26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1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所示的流量计，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可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用此装置测量磁场的磁感应强度。测量管由绝缘材料制成，其直径为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，左右两端开口，匀强磁场方向竖直向下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未画出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，在前后两个内侧面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、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上固定有竖直正对的金属板作为电极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未画出，电阻不计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，金属板电极与开关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S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、电阻箱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R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和灵敏电流计连接，管道内始终充满污水，污水以恒定的速度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v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自左向右通过，闭合开关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S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，调节电阻箱的阻值，记下相应灵敏电流计的读数。</w:t>
      </w:r>
    </w:p>
    <w:p>
      <w:pPr>
        <w:pStyle w:val="4"/>
        <w:spacing w:line="360" w:lineRule="auto"/>
        <w:ind w:left="-200" w:right="-292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2543175" cy="1266825"/>
            <wp:effectExtent l="0" t="0" r="9525" b="9525"/>
            <wp:docPr id="5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0"/>
                    <pic:cNvPicPr>
                      <a:picLocks noChangeAspect="1"/>
                    </pic:cNvPicPr>
                  </pic:nvPicPr>
                  <pic:blipFill>
                    <a:blip r:embed="rId103"/>
                    <a:srcRect l="4207" r="9385" b="49811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2809875" cy="1238250"/>
            <wp:effectExtent l="0" t="0" r="9525" b="0"/>
            <wp:docPr id="6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0"/>
                    <pic:cNvPicPr>
                      <a:picLocks noChangeAspect="1"/>
                    </pic:cNvPicPr>
                  </pic:nvPicPr>
                  <pic:blipFill>
                    <a:blip r:embed="rId103"/>
                    <a:srcRect l="3236" t="50943" r="1294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m:oMath>
        <m:r>
          <m:rPr/>
          <w:rPr>
            <w:rStyle w:val="12"/>
            <w:rFonts w:hAnsi="Cambria Math" w:eastAsia="宋体"/>
            <w:lang w:val="en-US" w:eastAsia="zh-CN" w:bidi="ar-SA"/>
          </w:rPr>
          <m:t>(1)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利用图</w:t>
      </w:r>
      <w:r>
        <w:rPr>
          <w:rStyle w:val="26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中的电路测量灵敏电流计的内阻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g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，图中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和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为电阻箱，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和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为开关，已知灵敏电流计的满偏电流为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I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g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。断开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，闭合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，调节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，使灵敏电流计满偏；保持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的阻值不变，闭合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，调节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，当灵敏电流计的示数为</w:t>
      </w:r>
      <m:oMath>
        <m:f>
          <m:fPr>
            <m:ctrlPr>
              <w:rPr>
                <w:rStyle w:val="12"/>
                <w:rFonts w:hAnsi="Cambria Math" w:eastAsia="宋体" w:cs="Times New Roman"/>
                <w:sz w:val="24"/>
                <w:szCs w:val="28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 w:cs="Times New Roman"/>
                <w:sz w:val="24"/>
                <w:szCs w:val="28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 w:cs="Times New Roman"/>
                <w:sz w:val="24"/>
                <w:szCs w:val="28"/>
                <w:lang w:val="en-US" w:eastAsia="zh-CN" w:bidi="ar-SA"/>
              </w:rPr>
              <m:t>3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2"/>
                <w:rFonts w:hAnsi="Cambria Math" w:eastAsia="宋体" w:cs="Times New Roman"/>
                <w:sz w:val="24"/>
                <w:szCs w:val="28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 w:cs="Times New Roman"/>
                <w:sz w:val="24"/>
                <w:szCs w:val="28"/>
                <w:lang w:val="en-US" w:eastAsia="zh-CN" w:bidi="ar-SA"/>
              </w:rPr>
              <m:t>I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 w:cs="Times New Roman"/>
                <w:sz w:val="24"/>
                <w:szCs w:val="28"/>
                <w:lang w:val="en-US" w:eastAsia="zh-CN" w:bidi="ar-SA"/>
              </w:rPr>
              <m:t>g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时电阻箱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的阻值为</w:t>
      </w:r>
      <w:r>
        <w:rPr>
          <w:rStyle w:val="12"/>
          <w:rFonts w:hint="eastAsia" w:ascii="Times New Roman" w:hAnsi="Times New Roman" w:eastAsia="宋体" w:cs="宋体"/>
          <w:i/>
          <w:iCs/>
          <w:kern w:val="0"/>
          <w:szCs w:val="21"/>
          <w:lang w:val="en-US" w:eastAsia="zh-CN" w:bidi="ar-SA"/>
        </w:rPr>
        <w:t>R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vertAlign w:val="subscript"/>
          <w:lang w:val="en-US" w:eastAsia="zh-CN" w:bidi="ar-SA"/>
        </w:rPr>
        <w:t>0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。</w:t>
      </w:r>
      <w:r>
        <w:rPr>
          <w:rStyle w:val="12"/>
          <w:rFonts w:hint="eastAsia" w:hAnsi="Cambria Math" w:eastAsia="宋体"/>
          <w:lang w:val="en-US" w:eastAsia="zh-CN" w:bidi="ar-SA"/>
        </w:rPr>
        <w:t>若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忽略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闭合前后电路中总电阻的变化，经计算得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g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</m:oMath>
      <w:r>
        <w:rPr>
          <w:rStyle w:val="1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___________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，该测量值与灵敏电流计内阻的真实值相比</w:t>
      </w:r>
      <w:r>
        <w:rPr>
          <w:rStyle w:val="1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___________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选填“偏大”“偏小”或“相等”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；</w: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m:oMath>
        <m:r>
          <m:rPr/>
          <w:rPr>
            <w:rStyle w:val="12"/>
            <w:rFonts w:hAnsi="Cambria Math" w:eastAsia="宋体"/>
            <w:lang w:val="en-US" w:eastAsia="zh-CN" w:bidi="ar-SA"/>
          </w:rPr>
          <m:t>(2)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用游标卡尺测量测量管直径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，示数如图</w:t>
      </w:r>
      <w:r>
        <w:rPr>
          <w:rStyle w:val="26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3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所示，直径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D=</m:t>
        </m:r>
      </m:oMath>
      <w:r>
        <w:rPr>
          <w:rStyle w:val="1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___________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mm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；</w: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m:oMath>
        <m:r>
          <m:rPr/>
          <w:rPr>
            <w:rStyle w:val="12"/>
            <w:rFonts w:hAnsi="Cambria Math" w:eastAsia="宋体"/>
            <w:lang w:val="en-US" w:eastAsia="zh-CN" w:bidi="ar-SA"/>
          </w:rPr>
          <m:t>(3)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如图</w:t>
      </w:r>
      <w:r>
        <w:rPr>
          <w:rStyle w:val="26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1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所示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实验中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改变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电阻箱接入电路的阻值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R</w:t>
      </w:r>
      <w:r>
        <w:rPr>
          <w:rStyle w:val="26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，并记录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相应的电流表读数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I</w:t>
      </w:r>
      <w:r>
        <w:rPr>
          <w:rStyle w:val="26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绘制</w:t>
      </w:r>
      <m:oMath>
        <m:f>
          <m:fPr>
            <m:ctrlPr>
              <w:rPr>
                <w:rStyle w:val="12"/>
                <w:rFonts w:hAnsi="Cambria Math" w:eastAsia="宋体"/>
                <w:sz w:val="28"/>
                <w:szCs w:val="32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sz w:val="28"/>
                <w:szCs w:val="32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sz w:val="28"/>
                <w:szCs w:val="32"/>
                <w:lang w:val="en-US" w:eastAsia="zh-CN" w:bidi="ar-SA"/>
              </w:rPr>
              <m:t>I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sz w:val="28"/>
            <w:lang w:val="en-US" w:eastAsia="zh-CN" w:bidi="ar-SA"/>
          </w:rPr>
          <m:t>−</m:t>
        </m:r>
      </m:oMath>
      <w:r>
        <w:rPr>
          <w:rStyle w:val="12"/>
          <w:rFonts w:hint="eastAsia" w:ascii="Times New Roman" w:hAnsi="Times New Roman" w:eastAsia="宋体" w:cs="宋体"/>
          <w:i/>
          <w:iCs/>
          <w:kern w:val="0"/>
          <w:szCs w:val="21"/>
          <w:lang w:val="en-US" w:eastAsia="zh-CN" w:bidi="ar-SA"/>
        </w:rPr>
        <w:t>R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图像如图</w:t>
      </w:r>
      <w:r>
        <w:rPr>
          <w:rStyle w:val="26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4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所示，则磁感应强度的大小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为</w:t>
      </w:r>
      <w:r>
        <w:rPr>
          <w:rStyle w:val="1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_________________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。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用题中的字母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、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、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、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v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、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、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表示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)</m:t>
        </m:r>
      </m:oMath>
    </w:p>
    <w:p>
      <w:pPr>
        <w:pStyle w:val="4"/>
        <w:rPr>
          <w:rStyle w:val="12"/>
          <w:rFonts w:ascii="Times New Roman" w:hAnsi="Times New Roman" w:eastAsia="宋体"/>
          <w:lang w:val="en-US" w:eastAsia="zh-CN" w:bidi="ar-SA"/>
        </w:rPr>
      </w:pPr>
      <w:bookmarkStart w:id="6" w:name="topic_b6648939-ef25-40d3-94c5-546ddb761f"/>
    </w:p>
    <w:p>
      <w:pPr>
        <w:pStyle w:val="3"/>
        <w:rPr>
          <w:lang w:val="en-US" w:eastAsia="zh-CN"/>
        </w:rPr>
      </w:pPr>
    </w:p>
    <w:p>
      <w:pPr>
        <w:pStyle w:val="4"/>
        <w:numPr>
          <w:ilvl w:val="0"/>
          <w:numId w:val="1"/>
        </w:numPr>
        <w:spacing w:before="120" w:line="360" w:lineRule="auto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szCs w:val="21"/>
          <w:lang w:val="en-US" w:eastAsia="zh-CN" w:bidi="ar-SA"/>
        </w:rPr>
        <w:t>(</w:t>
      </w:r>
      <w:r>
        <w:rPr>
          <w:rStyle w:val="12"/>
          <w:rFonts w:hint="eastAsia" w:ascii="Times New Roman" w:hAnsi="Times New Roman" w:eastAsia="宋体" w:cs="Times New Roman"/>
          <w:szCs w:val="21"/>
          <w:lang w:val="en-US" w:eastAsia="zh-CN" w:bidi="ar-SA"/>
        </w:rPr>
        <w:t>12</w:t>
      </w:r>
      <w:r>
        <w:rPr>
          <w:rStyle w:val="12"/>
          <w:rFonts w:ascii="Times New Roman" w:hAnsi="Times New Roman" w:eastAsia="宋体" w:cs="Times New Roman"/>
          <w:szCs w:val="21"/>
          <w:lang w:val="en-US" w:eastAsia="zh-CN" w:bidi="ar-SA"/>
        </w:rPr>
        <w:t>分)</w:t>
      </w:r>
      <w:r>
        <w:rPr>
          <w:rStyle w:val="12"/>
          <w:rFonts w:hint="eastAsia" w:ascii="Times New Roman" w:hAnsi="Times New Roman" w:eastAsia="宋体" w:cs="Times New Roman"/>
          <w:i/>
          <w:iCs/>
          <w:szCs w:val="21"/>
          <w:lang w:val="en-US" w:eastAsia="zh-CN" w:bidi="ar-SA"/>
        </w:rPr>
        <w:t>F</w:t>
      </w:r>
      <w:r>
        <w:rPr>
          <w:rStyle w:val="12"/>
          <w:rFonts w:hint="eastAsia" w:ascii="Times New Roman" w:hAnsi="Times New Roman" w:eastAsia="宋体" w:cs="Times New Roman"/>
          <w:szCs w:val="21"/>
          <w:lang w:val="en-US" w:eastAsia="zh-CN" w:bidi="ar-SA"/>
        </w:rPr>
        <w:t>1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是英文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Formula</w:t>
      </w:r>
      <w:r>
        <w:rPr>
          <w:rStyle w:val="1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 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One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的缩写，即一级方程式赛车，是仅次于奥运会和世界杯的世界第三大赛事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。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假定某一长直的赛道上，有一辆</w:t>
      </w:r>
      <w:r>
        <w:rPr>
          <w:rStyle w:val="12"/>
          <w:rFonts w:hint="eastAsia" w:ascii="Times New Roman" w:hAnsi="Times New Roman" w:eastAsia="宋体" w:cs="Times New Roman"/>
          <w:i/>
          <w:iCs/>
          <w:szCs w:val="21"/>
          <w:lang w:val="en-US" w:eastAsia="zh-CN" w:bidi="ar-SA"/>
        </w:rPr>
        <w:t>F</w:t>
      </w:r>
      <w:r>
        <w:rPr>
          <w:rStyle w:val="12"/>
          <w:rFonts w:hint="eastAsia" w:ascii="Times New Roman" w:hAnsi="Times New Roman" w:eastAsia="宋体" w:cs="Times New Roman"/>
          <w:szCs w:val="21"/>
          <w:lang w:val="en-US" w:eastAsia="zh-CN" w:bidi="ar-SA"/>
        </w:rPr>
        <w:t>1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赛车前方</w:t>
      </w:r>
      <w:r>
        <w:rPr>
          <w:rStyle w:val="26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15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m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处有一安全车正以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10m/s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的速度匀速前进，这时赛车从静止出发以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10 m/</m:t>
        </m:r>
        <m:sSup>
          <m:s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p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的加速度追赶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。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求：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ab/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(1)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赛车出发后经多长时间追上安全车？追上之前与安全车最远相距是多少米？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ab/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(2)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当赛车刚追上安全车时，赛车手立即刹车，使赛车以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4m/</m:t>
        </m:r>
        <m:sSup>
          <m:s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p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的加速度做匀减速直线运动，问两车再经过多长时间第二次相遇？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设赛车可以从安全车旁经过而不发生碰撞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)</m:t>
        </m:r>
        <w:bookmarkEnd w:id="6"/>
      </m:oMath>
    </w:p>
    <w:p>
      <w:pPr>
        <w:pStyle w:val="3"/>
        <w:rPr>
          <w:rStyle w:val="12"/>
          <w:rFonts w:hint="eastAsia" w:hAnsi="Cambria Math" w:eastAsia="宋体"/>
          <w:lang w:val="en-US" w:eastAsia="zh-CN" w:bidi="ar-SA"/>
        </w:rPr>
      </w:pPr>
    </w:p>
    <w:p>
      <w:pPr>
        <w:pStyle w:val="3"/>
        <w:rPr>
          <w:rStyle w:val="12"/>
          <w:rFonts w:hint="eastAsia" w:hAnsi="Cambria Math" w:eastAsia="宋体"/>
          <w:lang w:val="en-US" w:eastAsia="zh-CN" w:bidi="ar-SA"/>
        </w:rPr>
      </w:pPr>
    </w:p>
    <w:p>
      <w:pPr>
        <w:pStyle w:val="4"/>
        <w:numPr>
          <w:ilvl w:val="0"/>
          <w:numId w:val="1"/>
        </w:numPr>
        <w:spacing w:line="360" w:lineRule="auto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bookmarkStart w:id="7" w:name="topic_8baf9576-9048-4278-bb46-41507017c6"/>
      <w:r>
        <w:rPr>
          <w:rStyle w:val="12"/>
          <w:rFonts w:ascii="Times New Roman" w:hAnsi="Times New Roman" w:eastAsia="宋体" w:cs="Times New Roman"/>
          <w:szCs w:val="21"/>
          <w:lang w:val="en-US" w:eastAsia="zh-CN" w:bidi="ar-SA"/>
        </w:rPr>
        <w:t>(</w:t>
      </w:r>
      <w:r>
        <w:rPr>
          <w:rStyle w:val="12"/>
          <w:rFonts w:hint="eastAsia" w:ascii="Times New Roman" w:hAnsi="Times New Roman" w:eastAsia="宋体" w:cs="Times New Roman"/>
          <w:szCs w:val="21"/>
          <w:lang w:val="en-US" w:eastAsia="zh-CN" w:bidi="ar-SA"/>
        </w:rPr>
        <w:t>18</w:t>
      </w:r>
      <w:r>
        <w:rPr>
          <w:rStyle w:val="12"/>
          <w:rFonts w:ascii="Times New Roman" w:hAnsi="Times New Roman" w:eastAsia="宋体" w:cs="Times New Roman"/>
          <w:szCs w:val="21"/>
          <w:lang w:val="en-US" w:eastAsia="zh-CN" w:bidi="ar-SA"/>
        </w:rPr>
        <w:t>分)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如图所示，质量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M=2kg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的滑块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静置在光滑的水平面上，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的左边为四分之一光滑圆弧轨道，圆弧轨道半径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R=0.8m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的右边为上表面粗糙的水平轨道，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的左侧紧靠固定挡板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距离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的右侧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=1m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处有与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的水平轨道等高的平台，平台上距离平台边缘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=2.5m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处有一弹性卡口。一质量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m=1kg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的滑块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B(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视为质点，图中未画出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从圆弧轨道的最高点的正上方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ℎ=1m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处由静止释放，恰好从圆弧轨道最高点沿切线滑入轨道，且滑上平台时恰好和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的速度相同。已知滑块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与平台间的动摩擦因数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μ=0.075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，取重力加速度大小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g=10m/</m:t>
        </m:r>
        <m:sSup>
          <m:s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p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。求：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(1)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滑块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刚运动到圆弧轨道底端时受到轨道的支持力大小；</w:t>
      </w:r>
    </w:p>
    <w:p>
      <w:pPr>
        <w:pStyle w:val="4"/>
        <w:spacing w:line="360" w:lineRule="auto"/>
        <w:ind w:firstLine="420"/>
        <w:textAlignment w:val="center"/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(2)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滑块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与滑块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中水平轨道间的动摩擦因数</w:t>
      </w:r>
      <m:oMath>
        <m:sSub>
          <m:sSubPr>
            <m:ctrlPr>
              <w:rPr>
                <w:rStyle w:val="12"/>
                <w:rFonts w:hAnsi="Cambria Math" w:eastAsia="宋体" w:cs="宋体"/>
                <w:i/>
                <w:kern w:val="0"/>
                <w:szCs w:val="21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 w:cs="宋体"/>
                <w:kern w:val="0"/>
                <w:szCs w:val="21"/>
                <w:lang w:val="en-US" w:eastAsia="zh-CN" w:bidi="ar-SA"/>
              </w:rPr>
              <m:t>μ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 w:cs="宋体"/>
                <w:kern w:val="0"/>
                <w:szCs w:val="21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；</w:t>
      </w:r>
    </w:p>
    <w:p>
      <w:pPr>
        <w:pStyle w:val="4"/>
        <w:spacing w:line="360" w:lineRule="auto"/>
        <w:ind w:firstLine="420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(3)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若滑块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与弹性卡口碰撞前的速度小于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1m/s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时将原速率弹回，大于或等于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1m/s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时将通过卡口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。试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判断滑块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能否通过卡口，若能，求滑块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通过卡口时的速度大小；若不能，当滑块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停止运动时给滑块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26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施加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一水平向右的拉力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F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，使滑块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能通过卡口，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则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水平拉力</w:t>
      </w:r>
      <w:r>
        <w:rPr>
          <w:rStyle w:val="26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F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至少多大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。</w:t>
      </w:r>
      <w:bookmarkEnd w:id="7"/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-35560</wp:posOffset>
            </wp:positionH>
            <wp:positionV relativeFrom="paragraph">
              <wp:posOffset>274320</wp:posOffset>
            </wp:positionV>
            <wp:extent cx="2273935" cy="600075"/>
            <wp:effectExtent l="0" t="0" r="12065" b="9525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4">
                      <a:lum bright="-6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(二)选考题：共12分。请考生从第15题和第16题中任选一题作答。若两题都做，则按所做的第一题计分。</w:t>
      </w:r>
    </w:p>
    <w:p>
      <w:pPr>
        <w:pStyle w:val="4"/>
        <w:adjustRightInd w:val="0"/>
        <w:snapToGrid w:val="0"/>
        <w:spacing w:line="360" w:lineRule="auto"/>
        <w:rPr>
          <w:rStyle w:val="12"/>
          <w:rFonts w:ascii="Times New Roman" w:hAnsi="Times New Roman" w:eastAsia="宋体" w:cs="Times New Roman"/>
          <w:color w:val="000000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color w:val="000000"/>
          <w:lang w:val="en-US" w:eastAsia="zh-CN" w:bidi="ar-SA"/>
        </w:rPr>
        <w:t>15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 w:cs="Times New Roman"/>
          <w:color w:val="000000"/>
          <w:lang w:val="en-US" w:eastAsia="zh-CN" w:bidi="ar-SA"/>
        </w:rPr>
        <w:t>【选修3-3】（12分）</w: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m:oMath>
        <m:r>
          <m:rPr/>
          <w:rPr>
            <w:rStyle w:val="12"/>
            <w:rFonts w:hAnsi="Cambria Math" w:eastAsia="宋体"/>
            <w:lang w:val="en-US" w:eastAsia="zh-CN" w:bidi="ar-SA"/>
          </w:rPr>
          <m:t>(1)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下列对热学知识理解正确的是</w:t>
      </w:r>
      <w:r>
        <w:rPr>
          <w:rStyle w:val="1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________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.(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填正确答案标号．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)</m:t>
        </m:r>
      </m:oMath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.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液体的表面张力使液体的表面有扩张的趋势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.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低温的物体可以自发把热量传递给高温的物体，最终两物体可达到热平衡状态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.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空气相对湿度越大时，空气中水蒸气压强越接近同温度水的饱和汽压，水蒸发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越快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.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在“用油膜法测分子直径”的实验中，作出了把油膜视为单分子层、忽略油酸分子间的间距并把油酸分子视为球形这三方面的近似处理</w: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m:oMath>
        <m:r>
          <m:rPr/>
          <w:rPr>
            <w:rStyle w:val="12"/>
            <w:rFonts w:hAnsi="Cambria Math" w:eastAsia="宋体"/>
            <w:lang w:val="en-US" w:eastAsia="zh-CN" w:bidi="ar-SA"/>
          </w:rPr>
          <m:t>(2)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如图所示，一圆柱形绝热气缸竖直固定放置，通过绝热活塞封闭着一定质量的理想气体．活塞和直杆连成一体，直杆长度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L=45 cm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，开始时直杆下端压在气缸底部，此时缸内气体的压强与缸外大气压相等．缸内气体的温度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T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=300 K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，现通过电热丝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（体积可忽略）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缓慢加热气体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。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当缸内气体的温度到达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T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=305 K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时，直杆刚好脱离气缸底部即将上升．继续缓慢加热气体使其温度到达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T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=366 K</m:t>
        </m:r>
      </m:oMath>
      <w:r>
        <w:rPr>
          <w:rStyle w:val="12"/>
          <w:rFonts w:hint="eastAsia" w:hAnsi="Cambria Math" w:eastAsia="宋体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活塞缓慢上升到与容器底部相距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H=53 cm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处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。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已知大气压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=1.0×</m:t>
        </m:r>
        <m:sSup>
          <m:s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5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p>
        <m:r>
          <m:rPr/>
          <w:rPr>
            <w:rStyle w:val="12"/>
            <w:rFonts w:hAnsi="Cambria Math" w:eastAsia="宋体"/>
            <w:lang w:val="en-US" w:eastAsia="zh-CN" w:bidi="ar-SA"/>
          </w:rPr>
          <m:t>Pa</m:t>
        </m:r>
      </m:oMath>
      <w:r>
        <w:rPr>
          <w:rStyle w:val="12"/>
          <w:rFonts w:hint="eastAsia" w:hAnsi="Cambria Math" w:eastAsia="宋体"/>
          <w:lang w:val="en-US" w:eastAsia="zh-CN" w:bidi="ar-SA"/>
        </w:rPr>
        <w:t>。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活塞圆形面积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S=9.0×</m:t>
        </m:r>
        <m:sSup>
          <m:s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−2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p>
        <m:sSup>
          <m:s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p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，取重力加速度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g=10 m/</m:t>
        </m:r>
        <m:sSup>
          <m:s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p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，不计活塞与气缸壁间的摩擦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。</w:t>
      </w:r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求：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2"/>
            <w:rFonts w:hAnsi="Cambria Math" w:eastAsia="宋体"/>
            <w:lang w:val="en-US" w:eastAsia="zh-CN" w:bidi="ar-SA"/>
          </w:rPr>
          <m:t>①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活塞连同直杆的总质量；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2"/>
            <w:rFonts w:hAnsi="Cambria Math" w:eastAsia="宋体"/>
            <w:lang w:val="en-US" w:eastAsia="zh-CN" w:bidi="ar-SA"/>
          </w:rPr>
          <m:t>②</m:t>
        </m:r>
      </m:oMath>
      <w:r>
        <w:rPr>
          <w:rStyle w:val="12"/>
          <w:rFonts w:ascii="Times New Roman" w:hAnsi="Times New Roman" w:eastAsia="宋体" w:cs="宋体"/>
          <w:kern w:val="0"/>
          <w:szCs w:val="21"/>
          <w:lang w:val="en-US" w:eastAsia="zh-CN" w:bidi="ar-SA"/>
        </w:rPr>
        <w:t>直杆的体积</w:t>
      </w:r>
      <w:r>
        <w:rPr>
          <w:rStyle w:val="12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。</w:t>
      </w:r>
    </w:p>
    <w:p>
      <w:pPr>
        <w:pStyle w:val="4"/>
        <w:adjustRightInd w:val="0"/>
        <w:snapToGrid w:val="0"/>
        <w:spacing w:line="360" w:lineRule="auto"/>
        <w:rPr>
          <w:rStyle w:val="12"/>
          <w:rFonts w:ascii="Times New Roman" w:hAnsi="Times New Roman" w:eastAsia="宋体" w:cs="Times New Roman"/>
          <w:color w:val="000000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192405</wp:posOffset>
            </wp:positionV>
            <wp:extent cx="1443355" cy="1734185"/>
            <wp:effectExtent l="0" t="0" r="4445" b="18415"/>
            <wp:wrapTight wrapText="bothSides">
              <wp:wrapPolygon>
                <wp:start x="0" y="0"/>
                <wp:lineTo x="0" y="21355"/>
                <wp:lineTo x="21381" y="21355"/>
                <wp:lineTo x="21381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5"/>
    </w:p>
    <w:p>
      <w:pPr>
        <w:pStyle w:val="4"/>
        <w:spacing w:line="360" w:lineRule="auto"/>
        <w:rPr>
          <w:rStyle w:val="12"/>
          <w:rFonts w:ascii="Times New Roman" w:hAnsi="Times New Roman" w:cs="Times New Roman" w:eastAsiaTheme="minorEastAsia"/>
          <w:szCs w:val="21"/>
          <w:lang w:val="en-US" w:eastAsia="zh-CN" w:bidi="ar-SA"/>
        </w:rPr>
      </w:pPr>
    </w:p>
    <w:p>
      <w:pPr>
        <w:pStyle w:val="3"/>
        <w:rPr>
          <w:rStyle w:val="12"/>
          <w:rFonts w:ascii="Times New Roman" w:hAnsi="Times New Roman" w:cs="Times New Roman" w:eastAsiaTheme="minorEastAsia"/>
          <w:szCs w:val="21"/>
          <w:lang w:val="en-US" w:eastAsia="zh-CN" w:bidi="ar-SA"/>
        </w:rPr>
      </w:pPr>
    </w:p>
    <w:p>
      <w:pPr>
        <w:pStyle w:val="3"/>
        <w:rPr>
          <w:rStyle w:val="12"/>
          <w:rFonts w:ascii="Times New Roman" w:hAnsi="Times New Roman" w:cs="Times New Roman" w:eastAsiaTheme="minorEastAsia"/>
          <w:szCs w:val="21"/>
          <w:lang w:val="en-US" w:eastAsia="zh-CN" w:bidi="ar-SA"/>
        </w:rPr>
      </w:pPr>
    </w:p>
    <w:p>
      <w:pPr>
        <w:pStyle w:val="3"/>
        <w:rPr>
          <w:rStyle w:val="12"/>
          <w:rFonts w:ascii="Times New Roman" w:hAnsi="Times New Roman" w:cs="Times New Roman" w:eastAsiaTheme="minorEastAsia"/>
          <w:szCs w:val="21"/>
          <w:lang w:val="en-US" w:eastAsia="zh-CN" w:bidi="ar-SA"/>
        </w:rPr>
      </w:pPr>
    </w:p>
    <w:p>
      <w:pPr>
        <w:pStyle w:val="3"/>
        <w:rPr>
          <w:rStyle w:val="12"/>
          <w:rFonts w:ascii="Times New Roman" w:hAnsi="Times New Roman" w:cs="Times New Roman" w:eastAsiaTheme="minorEastAsia"/>
          <w:szCs w:val="21"/>
          <w:lang w:val="en-US" w:eastAsia="zh-CN" w:bidi="ar-SA"/>
        </w:rPr>
      </w:pPr>
    </w:p>
    <w:p>
      <w:pPr>
        <w:pStyle w:val="3"/>
        <w:rPr>
          <w:rStyle w:val="12"/>
          <w:rFonts w:ascii="Times New Roman" w:hAnsi="Times New Roman" w:cs="Times New Roman" w:eastAsiaTheme="minorEastAsia"/>
          <w:szCs w:val="21"/>
          <w:lang w:val="en-US" w:eastAsia="zh-CN" w:bidi="ar-SA"/>
        </w:rPr>
      </w:pPr>
    </w:p>
    <w:p>
      <w:pPr>
        <w:pStyle w:val="3"/>
        <w:rPr>
          <w:rStyle w:val="12"/>
          <w:rFonts w:ascii="Times New Roman" w:hAnsi="Times New Roman" w:cs="Times New Roman" w:eastAsiaTheme="minorEastAsia"/>
          <w:szCs w:val="21"/>
          <w:lang w:val="en-US" w:eastAsia="zh-CN" w:bidi="ar-SA"/>
        </w:rPr>
      </w:pPr>
    </w:p>
    <w:p>
      <w:pPr>
        <w:pStyle w:val="27"/>
        <w:spacing w:line="360" w:lineRule="auto"/>
        <w:rPr>
          <w:rStyle w:val="12"/>
          <w:rFonts w:ascii="Times New Roman" w:hAnsi="Times New Roman" w:eastAsia="宋体" w:cs="Times New Roman"/>
          <w:color w:val="000000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color w:val="000000"/>
          <w:lang w:val="en-US" w:eastAsia="zh-CN" w:bidi="ar-SA"/>
        </w:rPr>
        <w:t>16.【选修3-4】（12分）</w:t>
      </w:r>
    </w:p>
    <w:p>
      <w:pPr>
        <w:pStyle w:val="27"/>
        <w:spacing w:line="360" w:lineRule="auto"/>
        <w:rPr>
          <w:rStyle w:val="12"/>
          <w:rFonts w:eastAsia="宋体" w:cs="Times New Roman"/>
          <w:lang w:val="en-US" w:eastAsia="zh-CN" w:bidi="ar-SA"/>
        </w:rPr>
      </w:pPr>
      <w:r>
        <w:rPr>
          <w:rStyle w:val="12"/>
          <w:rFonts w:eastAsia="宋体" w:cs="Times New Roman"/>
          <w:lang w:val="en-US" w:eastAsia="zh-CN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1240790</wp:posOffset>
            </wp:positionV>
            <wp:extent cx="1848485" cy="1121410"/>
            <wp:effectExtent l="0" t="0" r="18415" b="2540"/>
            <wp:wrapSquare wrapText="bothSides"/>
            <wp:docPr id="13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75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hint="eastAsia" w:ascii="Times New Roman" w:hAnsi="Times New Roman" w:eastAsia="宋体" w:cs="Times New Roman"/>
          <w:bCs/>
          <w:lang w:val="en-US" w:eastAsia="zh-CN" w:bidi="ar-SA"/>
        </w:rPr>
        <w:t>（1）</w: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在水平面</w:t>
      </w:r>
      <w:r>
        <w:rPr>
          <w:rStyle w:val="12"/>
          <w:rFonts w:eastAsia="宋体" w:cs="Times New Roman"/>
          <w:position w:val="-10"/>
          <w:lang w:val="en-US" w:eastAsia="zh-CN" w:bidi="ar-SA"/>
        </w:rPr>
        <w:object>
          <v:shape id="_x0000_i1069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7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内有两个垂直水平面做简谐振动的波源</w:t>
      </w:r>
      <w:r>
        <w:rPr>
          <w:rStyle w:val="12"/>
          <w:rFonts w:hint="eastAsia" w:ascii="Times New Roman" w:hAnsi="Times New Roman" w:eastAsia="新宋体" w:cs="Times New Roman"/>
          <w:i/>
          <w:iCs/>
          <w:szCs w:val="21"/>
          <w:lang w:val="en-US" w:eastAsia="zh-CN" w:bidi="ar-SA"/>
        </w:rPr>
        <w:t>S</w:t>
      </w:r>
      <w:r>
        <w:rPr>
          <w:rStyle w:val="12"/>
          <w:rFonts w:hint="eastAsia" w:ascii="Times New Roman" w:hAnsi="Times New Roman" w:eastAsia="新宋体" w:cs="Times New Roman"/>
          <w:szCs w:val="21"/>
          <w:vertAlign w:val="subscript"/>
          <w:lang w:val="en-US" w:eastAsia="zh-CN" w:bidi="ar-SA"/>
        </w:rPr>
        <w:t xml:space="preserve">1 </w: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(2，0)和</w:t>
      </w:r>
      <w:r>
        <w:rPr>
          <w:rStyle w:val="12"/>
          <w:rFonts w:hint="eastAsia" w:ascii="Times New Roman" w:hAnsi="Times New Roman" w:eastAsia="新宋体" w:cs="Times New Roman"/>
          <w:i/>
          <w:iCs/>
          <w:szCs w:val="21"/>
          <w:lang w:val="en-US" w:eastAsia="zh-CN" w:bidi="ar-SA"/>
        </w:rPr>
        <w:t>S</w:t>
      </w:r>
      <w:r>
        <w:rPr>
          <w:rStyle w:val="12"/>
          <w:rFonts w:hint="eastAsia" w:ascii="Times New Roman" w:hAnsi="Times New Roman" w:eastAsia="新宋体" w:cs="Times New Roman"/>
          <w:szCs w:val="21"/>
          <w:vertAlign w:val="subscript"/>
          <w:lang w:val="en-US" w:eastAsia="zh-CN" w:bidi="ar-SA"/>
        </w:rPr>
        <w:t xml:space="preserve">2 </w: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(14，0)，如图所示为其俯视图。其振动周期为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070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9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、振幅为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071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1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，两列波的波速均为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072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3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。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073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5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时刻两波源同时从平衡位置开始垂直水平面向上振动。图中</w:t>
      </w: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074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7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点坐标(4.5，0)，</w:t>
      </w: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07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9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点坐标(8，8)。</w:t>
      </w:r>
      <w:r>
        <w:rPr>
          <w:rStyle w:val="12"/>
          <w:rFonts w:eastAsia="宋体" w:cs="Times New Roman"/>
          <w:position w:val="-10"/>
          <w:lang w:val="en-US" w:eastAsia="zh-CN" w:bidi="ar-SA"/>
        </w:rPr>
        <w:object>
          <v:shape id="_x0000_i1076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1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　　</w:t>
      </w:r>
      <w:r>
        <w:rPr>
          <w:rStyle w:val="12"/>
          <w:rFonts w:eastAsia="宋体" w:cs="Times New Roman"/>
          <w:position w:val="-10"/>
          <w:lang w:val="en-US" w:eastAsia="zh-CN" w:bidi="ar-SA"/>
        </w:rPr>
        <w:object>
          <v:shape id="_x0000_i1077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3">
            <o:LockedField>false</o:LockedField>
          </o:OLEObject>
        </w:object>
      </w:r>
    </w:p>
    <w:p>
      <w:pPr>
        <w:pStyle w:val="28"/>
        <w:spacing w:line="360" w:lineRule="auto"/>
        <w:ind w:left="420"/>
        <w:jc w:val="left"/>
        <w:rPr>
          <w:rStyle w:val="12"/>
          <w:rFonts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新宋体" w:cs="Times New Roman"/>
          <w:szCs w:val="21"/>
          <w:lang w:val="en-US" w:eastAsia="zh-CN" w:bidi="ar-SA"/>
        </w:rPr>
        <w:t>A</w: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．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078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5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后A处质点开始振动，且振幅为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079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7">
            <o:LockedField>false</o:LockedField>
          </o:OLEObject>
        </w:object>
      </w:r>
      <w:r>
        <w:rPr>
          <w:rStyle w:val="12"/>
          <w:rFonts w:eastAsia="宋体" w:cs="Times New Roman"/>
          <w:lang w:val="en-US" w:eastAsia="zh-CN" w:bidi="ar-SA"/>
        </w:rPr>
        <w:tab/>
      </w:r>
    </w:p>
    <w:p>
      <w:pPr>
        <w:pStyle w:val="28"/>
        <w:spacing w:line="360" w:lineRule="auto"/>
        <w:ind w:left="420"/>
        <w:jc w:val="left"/>
        <w:rPr>
          <w:rStyle w:val="12"/>
          <w:rFonts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新宋体" w:cs="Times New Roman"/>
          <w:szCs w:val="21"/>
          <w:lang w:val="en-US" w:eastAsia="zh-CN" w:bidi="ar-SA"/>
        </w:rPr>
        <w:t>B</w: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．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08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9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后B处质点开始振动，且振幅为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081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1">
            <o:LockedField>false</o:LockedField>
          </o:OLEObject>
        </w:object>
      </w:r>
      <w:r>
        <w:rPr>
          <w:rStyle w:val="12"/>
          <w:rFonts w:eastAsia="宋体" w:cs="Times New Roman"/>
          <w:lang w:val="en-US" w:eastAsia="zh-CN" w:bidi="ar-SA"/>
        </w:rPr>
        <w:tab/>
      </w:r>
    </w:p>
    <w:p>
      <w:pPr>
        <w:pStyle w:val="28"/>
        <w:spacing w:line="360" w:lineRule="auto"/>
        <w:ind w:left="420"/>
        <w:jc w:val="left"/>
        <w:rPr>
          <w:rStyle w:val="12"/>
          <w:rFonts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新宋体" w:cs="Times New Roman"/>
          <w:szCs w:val="21"/>
          <w:lang w:val="en-US" w:eastAsia="zh-CN" w:bidi="ar-SA"/>
        </w:rPr>
        <w:t>C</w: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．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082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3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时A处质点振动方向垂直水平面向下</w:t>
      </w:r>
    </w:p>
    <w:p>
      <w:pPr>
        <w:pStyle w:val="28"/>
        <w:spacing w:line="360" w:lineRule="auto"/>
        <w:ind w:left="420"/>
        <w:jc w:val="left"/>
        <w:rPr>
          <w:rStyle w:val="12"/>
          <w:rFonts w:ascii="Times New Roman" w:hAnsi="Times New Roman" w:eastAsia="宋体" w:cs="Times New Roman"/>
          <w:bCs/>
          <w:lang w:val="en-US" w:eastAsia="zh-CN" w:bidi="ar-SA"/>
        </w:rPr>
      </w:pPr>
      <w:r>
        <w:rPr>
          <w:rStyle w:val="12"/>
          <w:rFonts w:ascii="Times New Roman" w:hAnsi="Times New Roman" w:eastAsia="新宋体" w:cs="Times New Roman"/>
          <w:szCs w:val="21"/>
          <w:lang w:val="en-US" w:eastAsia="zh-CN" w:bidi="ar-SA"/>
        </w:rPr>
        <w:t>D</w: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．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083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5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时B处质点振动方向垂直水平面向下</w: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 w:cs="Times New Roman"/>
          <w:bCs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（2）某种光学元件由两种不同透明物质I和II制成，其横截面如图所示，O为AB中点，∠BAC=30°，半圆形透明物质I的半径为R，一束光线在纸面内从半圆面上的P点沿PO方向射入，折射至AC面时恰好发生全发射，再从BC边上的Q点垂直射出BC边，真空中光速为c，光从P传到Q所用时间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object>
          <v:shape id="_x0000_i1084" o:spt="75" alt="eqId8922a6e22a0a48ab80d98cf2bae52710" type="#_x0000_t75" style="height:33.75pt;width:48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7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，求：（结果可用根式表示）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 w:cs="Times New Roman"/>
          <w:bCs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（Ⅰ）该透明物质II对该光的折射率</w:t>
      </w:r>
      <w:r>
        <w:rPr>
          <w:rStyle w:val="12"/>
          <w:rFonts w:ascii="Times New Roman" w:hAnsi="Times New Roman" w:eastAsia="宋体" w:cs="Times New Roman"/>
          <w:bCs/>
          <w:i/>
          <w:iCs/>
          <w:lang w:val="en-US" w:eastAsia="zh-CN" w:bidi="ar-SA"/>
        </w:rPr>
        <w:t>n</w:t>
      </w:r>
      <w:r>
        <w:rPr>
          <w:rStyle w:val="12"/>
          <w:rFonts w:ascii="Times New Roman" w:hAnsi="Times New Roman" w:eastAsia="宋体" w:cs="Times New Roman"/>
          <w:bCs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；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 w:cs="Times New Roman"/>
          <w:bCs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（Ⅱ）该透明物质I对该光的折射率</w:t>
      </w:r>
      <w:r>
        <w:rPr>
          <w:rStyle w:val="12"/>
          <w:rFonts w:ascii="Times New Roman" w:hAnsi="Times New Roman" w:eastAsia="宋体" w:cs="Times New Roman"/>
          <w:bCs/>
          <w:i/>
          <w:iCs/>
          <w:lang w:val="en-US" w:eastAsia="zh-CN" w:bidi="ar-SA"/>
        </w:rPr>
        <w:t>n</w:t>
      </w:r>
      <w:r>
        <w:rPr>
          <w:rStyle w:val="12"/>
          <w:rFonts w:ascii="Times New Roman" w:hAnsi="Times New Roman" w:eastAsia="宋体" w:cs="Times New Roman"/>
          <w:bCs/>
          <w:vertAlign w:val="subscript"/>
          <w:lang w:val="en-US" w:eastAsia="zh-CN" w:bidi="ar-SA"/>
        </w:rPr>
        <w:t>1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。</w:t>
      </w:r>
    </w:p>
    <w:p>
      <w:pPr>
        <w:pStyle w:val="4"/>
        <w:spacing w:line="360" w:lineRule="auto"/>
        <w:jc w:val="center"/>
        <w:textAlignment w:val="center"/>
        <w:rPr>
          <w:rStyle w:val="12"/>
          <w:rFonts w:ascii="Times New Roman" w:hAnsi="Times New Roman" w:eastAsia="宋体" w:cs="Times New Roman"/>
          <w:bCs/>
          <w:lang w:val="en-US" w:eastAsia="zh-CN" w:bidi="ar-SA"/>
        </w:rPr>
      </w:pPr>
    </w:p>
    <w:p>
      <w:pPr>
        <w:pStyle w:val="4"/>
        <w:spacing w:line="360" w:lineRule="auto"/>
        <w:rPr>
          <w:rStyle w:val="12"/>
          <w:rFonts w:ascii="Times New Roman" w:hAnsi="Times New Roman" w:cs="Times New Roman" w:eastAsiaTheme="minorEastAsia"/>
          <w:kern w:val="0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21590</wp:posOffset>
            </wp:positionV>
            <wp:extent cx="1393190" cy="1379220"/>
            <wp:effectExtent l="0" t="0" r="16510" b="11430"/>
            <wp:wrapSquare wrapText="bothSides"/>
            <wp:docPr id="15" name="图片 16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1" descr="figure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spacing w:line="360" w:lineRule="auto"/>
        <w:ind w:firstLine="210"/>
        <w:jc w:val="both"/>
        <w:textAlignment w:val="center"/>
        <w:rPr>
          <w:rStyle w:val="12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</w:p>
    <w:p>
      <w:pPr>
        <w:pStyle w:val="3"/>
        <w:rPr>
          <w:rStyle w:val="12"/>
          <w:rFonts w:eastAsia="宋体"/>
          <w:lang w:val="en-US" w:eastAsia="zh-CN" w:bidi="ar-SA"/>
        </w:rPr>
      </w:pPr>
    </w:p>
    <w:p>
      <w:pPr>
        <w:pStyle w:val="3"/>
        <w:rPr>
          <w:rStyle w:val="12"/>
          <w:rFonts w:eastAsia="宋体"/>
          <w:lang w:val="en-US" w:eastAsia="zh-CN" w:bidi="ar-SA"/>
        </w:rPr>
      </w:pPr>
    </w:p>
    <w:p>
      <w:pPr>
        <w:pStyle w:val="4"/>
        <w:spacing w:line="360" w:lineRule="auto"/>
        <w:jc w:val="center"/>
        <w:rPr>
          <w:rStyle w:val="12"/>
          <w:rFonts w:hint="eastAsia" w:ascii="Times New Roman" w:hAnsi="Times New Roman" w:eastAsia="宋体" w:cs="黑体"/>
          <w:b/>
          <w:sz w:val="28"/>
          <w:szCs w:val="28"/>
          <w:lang w:val="en-US" w:eastAsia="zh-CN" w:bidi="ar-SA"/>
        </w:rPr>
      </w:pPr>
    </w:p>
    <w:p>
      <w:pPr>
        <w:pStyle w:val="4"/>
        <w:spacing w:line="360" w:lineRule="auto"/>
        <w:jc w:val="center"/>
        <w:rPr>
          <w:rStyle w:val="12"/>
          <w:rFonts w:ascii="Times New Roman" w:hAnsi="Times New Roman" w:eastAsia="宋体" w:cs="黑体"/>
          <w:b/>
          <w:sz w:val="28"/>
          <w:szCs w:val="28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黑体"/>
          <w:b/>
          <w:sz w:val="28"/>
          <w:szCs w:val="28"/>
          <w:lang w:val="en-US" w:eastAsia="zh-CN" w:bidi="ar-SA"/>
        </w:rPr>
        <w:t>重庆八中2020——2021学年度（下）第二次月考高二年级</w:t>
      </w:r>
    </w:p>
    <w:p>
      <w:pPr>
        <w:pStyle w:val="4"/>
        <w:spacing w:line="360" w:lineRule="auto"/>
        <w:jc w:val="center"/>
        <w:rPr>
          <w:rStyle w:val="12"/>
          <w:rFonts w:ascii="Times New Roman" w:hAnsi="Times New Roman" w:eastAsia="宋体" w:cs="Times New Roman"/>
          <w:b/>
          <w:sz w:val="32"/>
          <w:szCs w:val="32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/>
          <w:sz w:val="32"/>
          <w:szCs w:val="32"/>
          <w:lang w:val="en-US" w:eastAsia="zh-CN" w:bidi="ar-SA"/>
        </w:rPr>
        <w:t>物理</w:t>
      </w:r>
      <w:r>
        <w:rPr>
          <w:rStyle w:val="12"/>
          <w:rFonts w:hint="eastAsia" w:ascii="Times New Roman" w:hAnsi="Times New Roman" w:eastAsia="宋体" w:cs="Times New Roman"/>
          <w:b/>
          <w:sz w:val="32"/>
          <w:szCs w:val="32"/>
          <w:lang w:val="en-US" w:eastAsia="zh-CN" w:bidi="ar-SA"/>
        </w:rPr>
        <w:t>参考答案</w:t>
      </w:r>
    </w:p>
    <w:p>
      <w:pPr>
        <w:pStyle w:val="4"/>
        <w:spacing w:line="360" w:lineRule="auto"/>
        <w:ind w:left="420" w:hanging="420"/>
        <w:rPr>
          <w:rStyle w:val="12"/>
          <w:rFonts w:ascii="Times New Roman" w:hAnsi="Times New Roman" w:eastAsia="宋体" w:cs="Times New Roman"/>
          <w:b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/>
          <w:szCs w:val="21"/>
          <w:lang w:val="en-US" w:eastAsia="zh-CN" w:bidi="ar-SA"/>
        </w:rPr>
        <w:t>一、单项选择题</w:t>
      </w:r>
    </w:p>
    <w:p>
      <w:pPr>
        <w:pStyle w:val="4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b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b/>
          <w:lang w:val="en-US" w:eastAsia="zh-CN" w:bidi="ar-SA"/>
        </w:rPr>
        <w:t>1．</w:t>
      </w:r>
      <w:r>
        <w:rPr>
          <w:rStyle w:val="12"/>
          <w:rFonts w:hint="eastAsia" w:ascii="Times New Roman" w:hAnsi="Times New Roman" w:eastAsia="宋体"/>
          <w:b/>
          <w:lang w:val="en-US" w:eastAsia="zh-CN" w:bidi="ar-SA"/>
        </w:rPr>
        <w:t xml:space="preserve">A   </w:t>
      </w:r>
      <w:r>
        <w:rPr>
          <w:rStyle w:val="12"/>
          <w:rFonts w:ascii="Times New Roman" w:hAnsi="Times New Roman" w:eastAsia="宋体"/>
          <w:b/>
          <w:szCs w:val="21"/>
          <w:lang w:val="en-US" w:eastAsia="zh-CN" w:bidi="ar-SA"/>
        </w:rPr>
        <w:t>2．</w:t>
      </w:r>
      <w:r>
        <w:rPr>
          <w:rStyle w:val="12"/>
          <w:rFonts w:hint="eastAsia" w:ascii="Times New Roman" w:hAnsi="Times New Roman" w:eastAsia="宋体"/>
          <w:b/>
          <w:szCs w:val="21"/>
          <w:lang w:val="en-US" w:eastAsia="zh-CN" w:bidi="ar-SA"/>
        </w:rPr>
        <w:t xml:space="preserve">C   </w:t>
      </w:r>
      <w:r>
        <w:rPr>
          <w:rStyle w:val="12"/>
          <w:rFonts w:ascii="Times New Roman" w:hAnsi="Times New Roman" w:eastAsia="宋体"/>
          <w:b/>
          <w:lang w:val="en-US" w:eastAsia="zh-CN" w:bidi="ar-SA"/>
        </w:rPr>
        <w:t>3．</w:t>
      </w:r>
      <w:r>
        <w:rPr>
          <w:rStyle w:val="12"/>
          <w:rFonts w:hint="eastAsia" w:ascii="Times New Roman" w:hAnsi="Times New Roman" w:eastAsia="宋体"/>
          <w:b/>
          <w:lang w:val="en-US" w:eastAsia="zh-CN" w:bidi="ar-SA"/>
        </w:rPr>
        <w:t xml:space="preserve">D   </w:t>
      </w:r>
      <w:r>
        <w:rPr>
          <w:rStyle w:val="12"/>
          <w:rFonts w:ascii="Times New Roman" w:hAnsi="Times New Roman" w:eastAsia="宋体"/>
          <w:b/>
          <w:szCs w:val="21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b/>
          <w:szCs w:val="21"/>
          <w:lang w:val="en-GB" w:eastAsia="zh-CN" w:bidi="ar-SA"/>
        </w:rPr>
        <w:t>.</w:t>
      </w:r>
      <w:r>
        <w:rPr>
          <w:rStyle w:val="12"/>
          <w:rFonts w:hint="eastAsia" w:ascii="Times New Roman" w:hAnsi="Times New Roman" w:eastAsia="宋体"/>
          <w:b/>
          <w:szCs w:val="21"/>
          <w:lang w:val="en-US" w:eastAsia="zh-CN" w:bidi="ar-SA"/>
        </w:rPr>
        <w:t>D</w:t>
      </w:r>
      <w:r>
        <w:rPr>
          <w:rStyle w:val="12"/>
          <w:rFonts w:ascii="Times New Roman" w:hAnsi="Times New Roman" w:eastAsia="宋体"/>
          <w:b/>
          <w:lang w:val="en-US" w:eastAsia="zh-CN" w:bidi="ar-SA"/>
        </w:rPr>
        <w:t>5．</w:t>
      </w:r>
      <w:r>
        <w:rPr>
          <w:rStyle w:val="12"/>
          <w:rFonts w:hint="eastAsia" w:ascii="Times New Roman" w:hAnsi="Times New Roman" w:eastAsia="宋体"/>
          <w:b/>
          <w:lang w:val="en-US" w:eastAsia="zh-CN" w:bidi="ar-SA"/>
        </w:rPr>
        <w:t xml:space="preserve">B   </w:t>
      </w:r>
      <w:r>
        <w:rPr>
          <w:rStyle w:val="12"/>
          <w:rFonts w:ascii="Times New Roman" w:hAnsi="Times New Roman" w:eastAsia="宋体"/>
          <w:b/>
          <w:lang w:val="en-US" w:eastAsia="zh-CN" w:bidi="ar-SA"/>
        </w:rPr>
        <w:t>6．</w:t>
      </w:r>
      <w:r>
        <w:rPr>
          <w:rStyle w:val="12"/>
          <w:rFonts w:hint="eastAsia" w:ascii="Times New Roman" w:hAnsi="Times New Roman" w:eastAsia="宋体"/>
          <w:b/>
          <w:lang w:val="en-US" w:eastAsia="zh-CN" w:bidi="ar-SA"/>
        </w:rPr>
        <w:t xml:space="preserve">A   </w:t>
      </w:r>
      <w:r>
        <w:rPr>
          <w:rStyle w:val="12"/>
          <w:rFonts w:ascii="Times New Roman" w:hAnsi="Times New Roman" w:eastAsia="宋体"/>
          <w:b/>
          <w:szCs w:val="24"/>
          <w:lang w:val="en-US" w:eastAsia="zh-CN" w:bidi="ar-SA"/>
        </w:rPr>
        <w:t>7</w:t>
      </w:r>
      <w:r>
        <w:rPr>
          <w:rStyle w:val="12"/>
          <w:rFonts w:ascii="Times New Roman" w:hAnsi="Times New Roman" w:eastAsia="宋体"/>
          <w:b/>
          <w:szCs w:val="21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/>
          <w:b/>
          <w:szCs w:val="21"/>
          <w:lang w:val="en-US" w:eastAsia="zh-CN" w:bidi="ar-SA"/>
        </w:rPr>
        <w:t>C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1．【答案】A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A．衰变后的产物相对于衰变前要稳定，铀核衰变成</w:t>
      </w:r>
      <w:r>
        <w:rPr>
          <w:rStyle w:val="12"/>
          <w:rFonts w:eastAsia="宋体"/>
          <w:bCs/>
          <w:lang w:val="en-US" w:eastAsia="zh-CN" w:bidi="ar-SA"/>
        </w:rPr>
        <w:object>
          <v:shape id="_x0000_i1085" o:spt="75" alt="eqIdc13953f2514e4c8f9c8aaaf5241c33ac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2" o:title="eqIdc13953f2514e4c8f9c8aaaf5241c33ac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0">
            <o:LockedField>false</o:LockedField>
          </o:OLEObject>
        </w:object>
      </w:r>
      <w:r>
        <w:rPr>
          <w:rStyle w:val="12"/>
          <w:rFonts w:eastAsia="宋体"/>
          <w:bCs/>
          <w:lang w:val="en-US" w:eastAsia="zh-CN" w:bidi="ar-SA"/>
        </w:rPr>
        <w:t>粒子和另一原子核，衰变产物的结合能之和一定大于铀核的结合能，选项A正确；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B．</w:t>
      </w:r>
      <w:r>
        <w:rPr>
          <w:rStyle w:val="12"/>
          <w:rFonts w:eastAsia="宋体"/>
          <w:bCs/>
          <w:lang w:val="en-US" w:eastAsia="zh-CN" w:bidi="ar-SA"/>
        </w:rPr>
        <w:object>
          <v:shape id="_x0000_i1086" o:spt="75" alt="eqIdb5ca084a91d24cd7a82778c25e21c849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10" o:title="eqIdb5ca084a91d24cd7a82778c25e21c849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1">
            <o:LockedField>false</o:LockedField>
          </o:OLEObject>
        </w:object>
      </w:r>
      <w:r>
        <w:rPr>
          <w:rStyle w:val="12"/>
          <w:rFonts w:eastAsia="宋体"/>
          <w:bCs/>
          <w:lang w:val="en-US" w:eastAsia="zh-CN" w:bidi="ar-SA"/>
        </w:rPr>
        <w:t>核衰变为</w:t>
      </w:r>
      <w:r>
        <w:rPr>
          <w:rStyle w:val="12"/>
          <w:rFonts w:eastAsia="宋体"/>
          <w:bCs/>
          <w:lang w:val="en-US" w:eastAsia="zh-CN" w:bidi="ar-SA"/>
        </w:rPr>
        <w:object>
          <v:shape id="_x0000_i1087" o:spt="75" alt="eqId93e61fa2072b48978656b8298d9cb0c6" type="#_x0000_t75" style="height:18.75pt;width:29.25pt;" o:ole="t" filled="f" o:preferrelative="t" stroked="f" coordsize="21600,21600">
            <v:path/>
            <v:fill on="f" focussize="0,0"/>
            <v:stroke on="f" joinstyle="miter"/>
            <v:imagedata r:id="rId20" o:title="eqId93e61fa2072b48978656b8298d9cb0c6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2">
            <o:LockedField>false</o:LockedField>
          </o:OLEObject>
        </w:object>
      </w:r>
      <w:r>
        <w:rPr>
          <w:rStyle w:val="12"/>
          <w:rFonts w:eastAsia="宋体"/>
          <w:bCs/>
          <w:lang w:val="en-US" w:eastAsia="zh-CN" w:bidi="ar-SA"/>
        </w:rPr>
        <w:t>核的过程中，质量数少32，可知</w:t>
      </w:r>
      <w:r>
        <w:rPr>
          <w:rStyle w:val="12"/>
          <w:rFonts w:eastAsia="宋体"/>
          <w:bCs/>
          <w:lang w:val="en-US" w:eastAsia="zh-CN" w:bidi="ar-SA"/>
        </w:rPr>
        <w:object>
          <v:shape id="_x0000_i1088" o:spt="75" alt="eqIdc13953f2514e4c8f9c8aaaf5241c33ac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2" o:title="eqIdc13953f2514e4c8f9c8aaaf5241c33ac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3">
            <o:LockedField>false</o:LockedField>
          </o:OLEObject>
        </w:object>
      </w:r>
      <w:r>
        <w:rPr>
          <w:rStyle w:val="12"/>
          <w:rFonts w:eastAsia="宋体"/>
          <w:bCs/>
          <w:lang w:val="en-US" w:eastAsia="zh-CN" w:bidi="ar-SA"/>
        </w:rPr>
        <w:t>衰变的次数为8次，经过8次</w:t>
      </w:r>
      <w:r>
        <w:rPr>
          <w:rStyle w:val="12"/>
          <w:rFonts w:eastAsia="宋体"/>
          <w:bCs/>
          <w:lang w:val="en-US" w:eastAsia="zh-CN" w:bidi="ar-SA"/>
        </w:rPr>
        <w:object>
          <v:shape id="_x0000_i1089" o:spt="75" alt="eqIdc13953f2514e4c8f9c8aaaf5241c33ac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2" o:title="eqIdc13953f2514e4c8f9c8aaaf5241c33ac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4">
            <o:LockedField>false</o:LockedField>
          </o:OLEObject>
        </w:object>
      </w:r>
      <w:r>
        <w:rPr>
          <w:rStyle w:val="12"/>
          <w:rFonts w:eastAsia="宋体"/>
          <w:bCs/>
          <w:lang w:val="en-US" w:eastAsia="zh-CN" w:bidi="ar-SA"/>
        </w:rPr>
        <w:t>衰变电荷数少16，但是衰变的过程中电荷数少10，可知发生了6次</w:t>
      </w:r>
      <w:r>
        <w:rPr>
          <w:rStyle w:val="12"/>
          <w:rFonts w:eastAsia="宋体"/>
          <w:bCs/>
          <w:lang w:val="en-US" w:eastAsia="zh-CN" w:bidi="ar-SA"/>
        </w:rPr>
        <w:object>
          <v:shape id="_x0000_i1090" o:spt="75" alt="eqId4eb56f42ca674f2f9c9101b548763159" type="#_x0000_t75" style="height:16.5pt;width:12.75pt;" o:ole="t" filled="f" o:preferrelative="t" stroked="f" coordsize="21600,21600">
            <v:path/>
            <v:fill on="f" focussize="0,0"/>
            <v:stroke on="f" joinstyle="miter"/>
            <v:imagedata r:id="rId23" o:title="eqId4eb56f42ca674f2f9c9101b548763159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5">
            <o:LockedField>false</o:LockedField>
          </o:OLEObject>
        </w:object>
      </w:r>
      <w:r>
        <w:rPr>
          <w:rStyle w:val="12"/>
          <w:rFonts w:eastAsia="宋体"/>
          <w:bCs/>
          <w:lang w:val="en-US" w:eastAsia="zh-CN" w:bidi="ar-SA"/>
        </w:rPr>
        <w:t>衰变，B错误；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C．铀核衰变的过程中，存在质量亏损，导致衰变后</w:t>
      </w:r>
      <w:r>
        <w:rPr>
          <w:rStyle w:val="12"/>
          <w:rFonts w:eastAsia="宋体"/>
          <w:bCs/>
          <w:lang w:val="en-US" w:eastAsia="zh-CN" w:bidi="ar-SA"/>
        </w:rPr>
        <w:object>
          <v:shape id="_x0000_i1091" o:spt="75" alt="eqId460fa918d70e4045a0dfdaae8f93b088" type="#_x0000_t75" style="height:18.75pt;width:29.25pt;" o:ole="t" filled="f" o:preferrelative="t" stroked="f" coordsize="21600,21600">
            <v:path/>
            <v:fill on="f" focussize="0,0"/>
            <v:stroke on="f" joinstyle="miter"/>
            <v:imagedata r:id="rId26" o:title="eqId460fa918d70e4045a0dfdaae8f93b088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6">
            <o:LockedField>false</o:LockedField>
          </o:OLEObject>
        </w:object>
      </w:r>
      <w:r>
        <w:rPr>
          <w:rStyle w:val="12"/>
          <w:rFonts w:eastAsia="宋体"/>
          <w:bCs/>
          <w:lang w:val="en-US" w:eastAsia="zh-CN" w:bidi="ar-SA"/>
        </w:rPr>
        <w:t>核的质量与</w:t>
      </w:r>
      <w:r>
        <w:rPr>
          <w:rStyle w:val="12"/>
          <w:rFonts w:eastAsia="宋体"/>
          <w:bCs/>
          <w:lang w:val="en-US" w:eastAsia="zh-CN" w:bidi="ar-SA"/>
        </w:rPr>
        <w:object>
          <v:shape id="_x0000_i1092" o:spt="75" alt="eqIdc13953f2514e4c8f9c8aaaf5241c33ac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2" o:title="eqIdc13953f2514e4c8f9c8aaaf5241c33ac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7">
            <o:LockedField>false</o:LockedField>
          </o:OLEObject>
        </w:object>
      </w:r>
      <w:r>
        <w:rPr>
          <w:rStyle w:val="12"/>
          <w:rFonts w:eastAsia="宋体"/>
          <w:bCs/>
          <w:lang w:val="en-US" w:eastAsia="zh-CN" w:bidi="ar-SA"/>
        </w:rPr>
        <w:t>粒子的质量之和小于衰变前铀核</w:t>
      </w:r>
      <w:r>
        <w:rPr>
          <w:rStyle w:val="12"/>
          <w:rFonts w:eastAsia="宋体"/>
          <w:bCs/>
          <w:lang w:val="en-US" w:eastAsia="zh-CN" w:bidi="ar-SA"/>
        </w:rPr>
        <w:object>
          <v:shape id="_x0000_i1093" o:spt="75" alt="eqIdb5ca084a91d24cd7a82778c25e21c849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10" o:title="eqIdb5ca084a91d24cd7a82778c25e21c849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8">
            <o:LockedField>false</o:LockedField>
          </o:OLEObject>
        </w:object>
      </w:r>
      <w:r>
        <w:rPr>
          <w:rStyle w:val="12"/>
          <w:rFonts w:eastAsia="宋体"/>
          <w:bCs/>
          <w:lang w:val="en-US" w:eastAsia="zh-CN" w:bidi="ar-SA"/>
        </w:rPr>
        <w:t>的质量，选项C错误；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D．半衰期是对大量原子核的统计规律，对少数原子核不适用，选项D错误；</w:t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3．【答案】D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243205</wp:posOffset>
            </wp:positionV>
            <wp:extent cx="1828800" cy="1171575"/>
            <wp:effectExtent l="0" t="0" r="0" b="9525"/>
            <wp:wrapTight wrapText="bothSides">
              <wp:wrapPolygon>
                <wp:start x="0" y="0"/>
                <wp:lineTo x="0" y="21424"/>
                <wp:lineTo x="21375" y="21424"/>
                <wp:lineTo x="21375" y="0"/>
                <wp:lineTo x="0" y="0"/>
              </wp:wrapPolygon>
            </wp:wrapTight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eastAsia="宋体"/>
          <w:bCs/>
          <w:lang w:val="en-US" w:eastAsia="zh-CN" w:bidi="ar-SA"/>
        </w:rPr>
        <w:t>由平衡条件可知，</w:t>
      </w:r>
      <w:r>
        <w:rPr>
          <w:rStyle w:val="12"/>
          <w:rFonts w:eastAsia="宋体"/>
          <w:bCs/>
          <w:i/>
          <w:lang w:val="en-US" w:eastAsia="zh-CN" w:bidi="ar-SA"/>
        </w:rPr>
        <w:t>AB</w:t>
      </w:r>
      <w:r>
        <w:rPr>
          <w:rStyle w:val="12"/>
          <w:rFonts w:eastAsia="宋体"/>
          <w:bCs/>
          <w:lang w:val="en-US" w:eastAsia="zh-CN" w:bidi="ar-SA"/>
        </w:rPr>
        <w:t>间、</w:t>
      </w:r>
      <w:r>
        <w:rPr>
          <w:rStyle w:val="12"/>
          <w:rFonts w:eastAsia="宋体"/>
          <w:bCs/>
          <w:i/>
          <w:lang w:val="en-US" w:eastAsia="zh-CN" w:bidi="ar-SA"/>
        </w:rPr>
        <w:t>AC</w:t>
      </w:r>
      <w:r>
        <w:rPr>
          <w:rStyle w:val="12"/>
          <w:rFonts w:eastAsia="宋体"/>
          <w:bCs/>
          <w:lang w:val="en-US" w:eastAsia="zh-CN" w:bidi="ar-SA"/>
        </w:rPr>
        <w:t>间必是引力，</w:t>
      </w:r>
      <w:r>
        <w:rPr>
          <w:rStyle w:val="12"/>
          <w:rFonts w:eastAsia="宋体"/>
          <w:bCs/>
          <w:i/>
          <w:lang w:val="en-US" w:eastAsia="zh-CN" w:bidi="ar-SA"/>
        </w:rPr>
        <w:t>BC</w:t>
      </w:r>
      <w:r>
        <w:rPr>
          <w:rStyle w:val="12"/>
          <w:rFonts w:eastAsia="宋体"/>
          <w:bCs/>
          <w:lang w:val="en-US" w:eastAsia="zh-CN" w:bidi="ar-SA"/>
        </w:rPr>
        <w:t>间必是斥力，故</w:t>
      </w:r>
      <w:r>
        <w:rPr>
          <w:rStyle w:val="12"/>
          <w:rFonts w:eastAsia="宋体"/>
          <w:bCs/>
          <w:i/>
          <w:lang w:val="en-US" w:eastAsia="zh-CN" w:bidi="ar-SA"/>
        </w:rPr>
        <w:t>B</w:t>
      </w:r>
      <w:r>
        <w:rPr>
          <w:rStyle w:val="12"/>
          <w:rFonts w:eastAsia="宋体"/>
          <w:bCs/>
          <w:lang w:val="en-US" w:eastAsia="zh-CN" w:bidi="ar-SA"/>
        </w:rPr>
        <w:t>、</w:t>
      </w:r>
      <w:r>
        <w:rPr>
          <w:rStyle w:val="12"/>
          <w:rFonts w:eastAsia="宋体"/>
          <w:bCs/>
          <w:i/>
          <w:lang w:val="en-US" w:eastAsia="zh-CN" w:bidi="ar-SA"/>
        </w:rPr>
        <w:t>C</w:t>
      </w:r>
      <w:r>
        <w:rPr>
          <w:rStyle w:val="12"/>
          <w:rFonts w:eastAsia="宋体"/>
          <w:bCs/>
          <w:lang w:val="en-US" w:eastAsia="zh-CN" w:bidi="ar-SA"/>
        </w:rPr>
        <w:t>带同种电荷，与</w:t>
      </w:r>
      <w:r>
        <w:rPr>
          <w:rStyle w:val="12"/>
          <w:rFonts w:eastAsia="宋体"/>
          <w:bCs/>
          <w:i/>
          <w:lang w:val="en-US" w:eastAsia="zh-CN" w:bidi="ar-SA"/>
        </w:rPr>
        <w:t>A</w:t>
      </w:r>
      <w:r>
        <w:rPr>
          <w:rStyle w:val="12"/>
          <w:rFonts w:eastAsia="宋体"/>
          <w:bCs/>
          <w:lang w:val="en-US" w:eastAsia="zh-CN" w:bidi="ar-SA"/>
        </w:rPr>
        <w:t>相反，对</w:t>
      </w:r>
      <w:r>
        <w:rPr>
          <w:rStyle w:val="12"/>
          <w:rFonts w:eastAsia="宋体"/>
          <w:bCs/>
          <w:i/>
          <w:lang w:val="en-US" w:eastAsia="zh-CN" w:bidi="ar-SA"/>
        </w:rPr>
        <w:t>B</w:t>
      </w:r>
      <w:r>
        <w:rPr>
          <w:rStyle w:val="12"/>
          <w:rFonts w:eastAsia="宋体"/>
          <w:bCs/>
          <w:lang w:val="en-US" w:eastAsia="zh-CN" w:bidi="ar-SA"/>
        </w:rPr>
        <w:t>球受力分析，如图所示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由平衡条件可得</w:t>
      </w:r>
      <w:r>
        <w:rPr>
          <w:rStyle w:val="12"/>
          <w:rFonts w:eastAsia="宋体"/>
          <w:bCs/>
          <w:lang w:val="en-US" w:eastAsia="zh-CN" w:bidi="ar-SA"/>
        </w:rPr>
        <w:object>
          <v:shape id="_x0000_i1094" o:spt="75" alt="eqIde734eb086285487db192ca9188e1f251" type="#_x0000_t75" style="height:18.75pt;width:84.75pt;" o:ole="t" filled="f" o:preferrelative="t" stroked="f" coordsize="21600,21600">
            <v:path/>
            <v:fill on="f" focussize="0,0"/>
            <v:stroke on="f" joinstyle="miter"/>
            <v:imagedata r:id="rId151" o:title="eqIde734eb086285487db192ca9188e1f251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0">
            <o:LockedField>false</o:LockedField>
          </o:OLEObject>
        </w:objec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同理可得，对于</w:t>
      </w:r>
      <w:r>
        <w:rPr>
          <w:rStyle w:val="12"/>
          <w:rFonts w:eastAsia="宋体"/>
          <w:bCs/>
          <w:i/>
          <w:lang w:val="en-US" w:eastAsia="zh-CN" w:bidi="ar-SA"/>
        </w:rPr>
        <w:t>C</w:t>
      </w:r>
      <w:r>
        <w:rPr>
          <w:rStyle w:val="12"/>
          <w:rFonts w:eastAsia="宋体"/>
          <w:bCs/>
          <w:lang w:val="en-US" w:eastAsia="zh-CN" w:bidi="ar-SA"/>
        </w:rPr>
        <w:t>球满足</w:t>
      </w:r>
      <w:r>
        <w:rPr>
          <w:rStyle w:val="12"/>
          <w:rFonts w:eastAsia="宋体"/>
          <w:bCs/>
          <w:lang w:val="en-US" w:eastAsia="zh-CN" w:bidi="ar-SA"/>
        </w:rPr>
        <w:object>
          <v:shape id="_x0000_i1095" o:spt="75" alt="eqId5c11766f80c84998a7fd035d5909ce14" type="#_x0000_t75" style="height:18.75pt;width:84.75pt;" o:ole="t" filled="f" o:preferrelative="t" stroked="f" coordsize="21600,21600">
            <v:path/>
            <v:fill on="f" focussize="0,0"/>
            <v:stroke on="f" joinstyle="miter"/>
            <v:imagedata r:id="rId153" o:title="eqId5c11766f80c84998a7fd035d5909ce14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2">
            <o:LockedField>false</o:LockedField>
          </o:OLEObject>
        </w:objec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设</w:t>
      </w:r>
      <w:r>
        <w:rPr>
          <w:rStyle w:val="12"/>
          <w:rFonts w:eastAsia="宋体"/>
          <w:bCs/>
          <w:i/>
          <w:lang w:val="en-US" w:eastAsia="zh-CN" w:bidi="ar-SA"/>
        </w:rPr>
        <w:t>A</w:t>
      </w:r>
      <w:r>
        <w:rPr>
          <w:rStyle w:val="12"/>
          <w:rFonts w:eastAsia="宋体"/>
          <w:bCs/>
          <w:lang w:val="en-US" w:eastAsia="zh-CN" w:bidi="ar-SA"/>
        </w:rPr>
        <w:t>、</w:t>
      </w:r>
      <w:r>
        <w:rPr>
          <w:rStyle w:val="12"/>
          <w:rFonts w:eastAsia="宋体"/>
          <w:bCs/>
          <w:i/>
          <w:lang w:val="en-US" w:eastAsia="zh-CN" w:bidi="ar-SA"/>
        </w:rPr>
        <w:t>B</w:t>
      </w:r>
      <w:r>
        <w:rPr>
          <w:rStyle w:val="12"/>
          <w:rFonts w:eastAsia="宋体"/>
          <w:bCs/>
          <w:lang w:val="en-US" w:eastAsia="zh-CN" w:bidi="ar-SA"/>
        </w:rPr>
        <w:t>距离为</w:t>
      </w:r>
      <w:r>
        <w:rPr>
          <w:rStyle w:val="12"/>
          <w:rFonts w:eastAsia="宋体"/>
          <w:bCs/>
          <w:i/>
          <w:lang w:val="en-US" w:eastAsia="zh-CN" w:bidi="ar-SA"/>
        </w:rPr>
        <w:t>l</w:t>
      </w:r>
      <w:r>
        <w:rPr>
          <w:rStyle w:val="12"/>
          <w:rFonts w:eastAsia="宋体"/>
          <w:bCs/>
          <w:lang w:val="en-US" w:eastAsia="zh-CN" w:bidi="ar-SA"/>
        </w:rPr>
        <w:t>，则</w:t>
      </w:r>
      <w:r>
        <w:rPr>
          <w:rStyle w:val="12"/>
          <w:rFonts w:eastAsia="宋体"/>
          <w:bCs/>
          <w:i/>
          <w:lang w:val="en-US" w:eastAsia="zh-CN" w:bidi="ar-SA"/>
        </w:rPr>
        <w:t>A</w:t>
      </w:r>
      <w:r>
        <w:rPr>
          <w:rStyle w:val="12"/>
          <w:rFonts w:eastAsia="宋体"/>
          <w:bCs/>
          <w:lang w:val="en-US" w:eastAsia="zh-CN" w:bidi="ar-SA"/>
        </w:rPr>
        <w:t>、</w:t>
      </w:r>
      <w:r>
        <w:rPr>
          <w:rStyle w:val="12"/>
          <w:rFonts w:eastAsia="宋体"/>
          <w:bCs/>
          <w:i/>
          <w:lang w:val="en-US" w:eastAsia="zh-CN" w:bidi="ar-SA"/>
        </w:rPr>
        <w:t>C</w:t>
      </w:r>
      <w:r>
        <w:rPr>
          <w:rStyle w:val="12"/>
          <w:rFonts w:eastAsia="宋体"/>
          <w:bCs/>
          <w:lang w:val="en-US" w:eastAsia="zh-CN" w:bidi="ar-SA"/>
        </w:rPr>
        <w:t>距离为</w:t>
      </w:r>
      <w:r>
        <w:rPr>
          <w:rStyle w:val="12"/>
          <w:rFonts w:eastAsia="宋体"/>
          <w:bCs/>
          <w:lang w:val="en-US" w:eastAsia="zh-CN" w:bidi="ar-SA"/>
        </w:rPr>
        <w:object>
          <v:shape id="_x0000_i1096" o:spt="75" alt="eqIda2a0ce3781fa4c26b624f5966b7dee44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55" o:title="eqIda2a0ce3781fa4c26b624f5966b7dee44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4">
            <o:LockedField>false</o:LockedField>
          </o:OLEObject>
        </w:object>
      </w:r>
      <w:r>
        <w:rPr>
          <w:rStyle w:val="12"/>
          <w:rFonts w:eastAsia="宋体"/>
          <w:bCs/>
          <w:i/>
          <w:lang w:val="en-US" w:eastAsia="zh-CN" w:bidi="ar-SA"/>
        </w:rPr>
        <w:t>l</w:t>
      </w:r>
      <w:r>
        <w:rPr>
          <w:rStyle w:val="12"/>
          <w:rFonts w:eastAsia="宋体"/>
          <w:bCs/>
          <w:lang w:val="en-US" w:eastAsia="zh-CN" w:bidi="ar-SA"/>
        </w:rPr>
        <w:t>，</w:t>
      </w:r>
      <w:r>
        <w:rPr>
          <w:rStyle w:val="12"/>
          <w:rFonts w:eastAsia="宋体"/>
          <w:bCs/>
          <w:i/>
          <w:lang w:val="en-US" w:eastAsia="zh-CN" w:bidi="ar-SA"/>
        </w:rPr>
        <w:t>B</w:t>
      </w:r>
      <w:r>
        <w:rPr>
          <w:rStyle w:val="12"/>
          <w:rFonts w:eastAsia="宋体"/>
          <w:bCs/>
          <w:lang w:val="en-US" w:eastAsia="zh-CN" w:bidi="ar-SA"/>
        </w:rPr>
        <w:t>、</w:t>
      </w:r>
      <w:r>
        <w:rPr>
          <w:rStyle w:val="12"/>
          <w:rFonts w:eastAsia="宋体"/>
          <w:bCs/>
          <w:i/>
          <w:lang w:val="en-US" w:eastAsia="zh-CN" w:bidi="ar-SA"/>
        </w:rPr>
        <w:t>C</w:t>
      </w:r>
      <w:r>
        <w:rPr>
          <w:rStyle w:val="12"/>
          <w:rFonts w:eastAsia="宋体"/>
          <w:bCs/>
          <w:lang w:val="en-US" w:eastAsia="zh-CN" w:bidi="ar-SA"/>
        </w:rPr>
        <w:t>距离为2</w:t>
      </w:r>
      <w:r>
        <w:rPr>
          <w:rStyle w:val="12"/>
          <w:rFonts w:eastAsia="宋体"/>
          <w:bCs/>
          <w:i/>
          <w:lang w:val="en-US" w:eastAsia="zh-CN" w:bidi="ar-SA"/>
        </w:rPr>
        <w:t>l</w:t>
      </w:r>
      <w:r>
        <w:rPr>
          <w:rStyle w:val="12"/>
          <w:rFonts w:eastAsia="宋体"/>
          <w:bCs/>
          <w:lang w:val="en-US" w:eastAsia="zh-CN" w:bidi="ar-SA"/>
        </w:rPr>
        <w:t>，由库伦定律可得</w:t>
      </w:r>
      <w:r>
        <w:rPr>
          <w:rStyle w:val="12"/>
          <w:rFonts w:eastAsia="宋体"/>
          <w:bCs/>
          <w:lang w:val="en-US" w:eastAsia="zh-CN" w:bidi="ar-SA"/>
        </w:rPr>
        <w:object>
          <v:shape id="_x0000_i1097" o:spt="75" alt="eqIdd37a1acb69034f7383b8379779648e81" type="#_x0000_t75" style="height:31.5pt;width:66pt;" o:ole="t" filled="f" o:preferrelative="t" stroked="f" coordsize="21600,21600">
            <v:path/>
            <v:fill on="f" focussize="0,0"/>
            <v:stroke on="f" joinstyle="miter"/>
            <v:imagedata r:id="rId157" o:title="eqIdd37a1acb69034f7383b8379779648e81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6">
            <o:LockedField>false</o:LockedField>
          </o:OLEObject>
        </w:object>
      </w:r>
      <w:r>
        <w:rPr>
          <w:rStyle w:val="12"/>
          <w:rFonts w:eastAsia="宋体"/>
          <w:bCs/>
          <w:lang w:val="en-US" w:eastAsia="zh-CN" w:bidi="ar-SA"/>
        </w:rPr>
        <w:t>、</w:t>
      </w:r>
      <w:r>
        <w:rPr>
          <w:rStyle w:val="12"/>
          <w:rFonts w:eastAsia="宋体"/>
          <w:bCs/>
          <w:lang w:val="en-US" w:eastAsia="zh-CN" w:bidi="ar-SA"/>
        </w:rPr>
        <w:object>
          <v:shape id="_x0000_i1098" o:spt="75" alt="eqId1baecf763efa4faf936e5789dfa451f7" type="#_x0000_t75" style="height:31.5pt;width:67.5pt;" o:ole="t" filled="f" o:preferrelative="t" stroked="f" coordsize="21600,21600">
            <v:path/>
            <v:fill on="f" focussize="0,0"/>
            <v:stroke on="f" joinstyle="miter"/>
            <v:imagedata r:id="rId159" o:title="eqId1baecf763efa4faf936e5789dfa451f7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8">
            <o:LockedField>false</o:LockedField>
          </o:OLEObject>
        </w:object>
      </w:r>
      <w:r>
        <w:rPr>
          <w:rStyle w:val="12"/>
          <w:rFonts w:eastAsia="宋体"/>
          <w:bCs/>
          <w:lang w:val="en-US" w:eastAsia="zh-CN" w:bidi="ar-SA"/>
        </w:rPr>
        <w:t>、</w:t>
      </w:r>
      <w:r>
        <w:rPr>
          <w:rStyle w:val="12"/>
          <w:rFonts w:eastAsia="宋体"/>
          <w:bCs/>
          <w:lang w:val="en-US" w:eastAsia="zh-CN" w:bidi="ar-SA"/>
        </w:rPr>
        <w:object>
          <v:shape id="_x0000_i1099" o:spt="75" alt="eqId4af77a1993ff4503a44fb62042edb25b" type="#_x0000_t75" style="height:31.5pt;width:66pt;" o:ole="t" filled="f" o:preferrelative="t" stroked="f" coordsize="21600,21600">
            <v:path/>
            <v:fill on="f" focussize="0,0"/>
            <v:stroke on="f" joinstyle="miter"/>
            <v:imagedata r:id="rId161" o:title="eqId4af77a1993ff4503a44fb62042edb25b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0">
            <o:LockedField>false</o:LockedField>
          </o:OLEObject>
        </w:object>
      </w:r>
      <w:r>
        <w:rPr>
          <w:rStyle w:val="12"/>
          <w:rFonts w:eastAsia="宋体"/>
          <w:bCs/>
          <w:lang w:val="en-US" w:eastAsia="zh-CN" w:bidi="ar-SA"/>
        </w:rPr>
        <w:t>，联立可得</w:t>
      </w:r>
      <w:r>
        <w:rPr>
          <w:rStyle w:val="12"/>
          <w:rFonts w:eastAsia="宋体"/>
          <w:bCs/>
          <w:lang w:val="en-US" w:eastAsia="zh-CN" w:bidi="ar-SA"/>
        </w:rPr>
        <w:object>
          <v:shape id="_x0000_i1100" o:spt="75" alt="eqId233ea74627cc44fd95e7b3f5338cbfee" type="#_x0000_t75" style="height:19.5pt;width:120.75pt;" o:ole="t" filled="f" o:preferrelative="t" stroked="f" coordsize="21600,21600">
            <v:path/>
            <v:fill on="f" focussize="0,0"/>
            <v:stroke on="f" joinstyle="miter"/>
            <v:imagedata r:id="rId163" o:title="eqId233ea74627cc44fd95e7b3f5338cbfee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2">
            <o:LockedField>false</o:LockedField>
          </o:OLEObject>
        </w:object>
      </w:r>
    </w:p>
    <w:p>
      <w:pPr>
        <w:pStyle w:val="3"/>
        <w:rPr>
          <w:rStyle w:val="12"/>
          <w:rFonts w:eastAsia="宋体"/>
          <w:bCs/>
          <w:lang w:val="en-US" w:eastAsia="zh-CN" w:bidi="ar-SA"/>
        </w:rPr>
      </w:pPr>
    </w:p>
    <w:p>
      <w:pPr>
        <w:pStyle w:val="3"/>
        <w:rPr>
          <w:rStyle w:val="12"/>
          <w:rFonts w:eastAsia="宋体"/>
          <w:bCs/>
          <w:lang w:val="en-US" w:eastAsia="zh-CN" w:bidi="ar-SA"/>
        </w:rPr>
      </w:pPr>
    </w:p>
    <w:p>
      <w:pPr>
        <w:pStyle w:val="4"/>
        <w:numPr>
          <w:ilvl w:val="0"/>
          <w:numId w:val="2"/>
        </w:numPr>
        <w:spacing w:line="360" w:lineRule="auto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229870</wp:posOffset>
            </wp:positionV>
            <wp:extent cx="1594485" cy="1127760"/>
            <wp:effectExtent l="0" t="0" r="5715" b="1524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eastAsia="宋体"/>
          <w:bCs/>
          <w:lang w:val="en-US" w:eastAsia="zh-CN" w:bidi="ar-SA"/>
        </w:rPr>
        <w:t>【答案】</w:t>
      </w:r>
      <w:r>
        <w:rPr>
          <w:rStyle w:val="12"/>
          <w:rFonts w:hint="eastAsia" w:eastAsia="宋体"/>
          <w:bCs/>
          <w:lang w:val="en-US" w:eastAsia="zh-CN" w:bidi="ar-SA"/>
        </w:rPr>
        <w:t>D</w:t>
      </w:r>
    </w:p>
    <w:p>
      <w:pPr>
        <w:pStyle w:val="4"/>
        <w:spacing w:line="360" w:lineRule="auto"/>
        <w:rPr>
          <w:rStyle w:val="12"/>
          <w:rFonts w:eastAsia="新宋体"/>
          <w:bCs/>
          <w:szCs w:val="21"/>
          <w:lang w:val="en-US" w:eastAsia="zh-CN" w:bidi="ar-SA"/>
        </w:rPr>
      </w:pPr>
      <w:r>
        <w:rPr>
          <w:rStyle w:val="12"/>
          <w:rFonts w:hint="eastAsia" w:eastAsia="新宋体"/>
          <w:bCs/>
          <w:szCs w:val="21"/>
          <w:lang w:val="en-US" w:eastAsia="zh-CN" w:bidi="ar-SA"/>
        </w:rPr>
        <w:t>ACD、由轨迹可得从a到b，电场力与速度方向夹角一直小于90°，做正功；a点电势能大于b点，a点电势小于b点，动能小于b点动能，故D正确，AC错误</w:t>
      </w:r>
    </w:p>
    <w:p>
      <w:pPr>
        <w:pStyle w:val="29"/>
        <w:spacing w:line="360" w:lineRule="auto"/>
        <w:rPr>
          <w:rStyle w:val="12"/>
          <w:rFonts w:ascii="Times New Roman" w:hAnsi="Times New Roman" w:eastAsia="宋体" w:cs="Times New Roman"/>
          <w:bCs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bCs/>
          <w:lang w:val="en-US" w:eastAsia="zh-CN" w:bidi="ar-SA"/>
        </w:rPr>
        <w:t>B、在b处等势面更密集，电场强度更大，故B错误</w:t>
      </w:r>
    </w:p>
    <w:p>
      <w:pPr>
        <w:pStyle w:val="4"/>
        <w:tabs>
          <w:tab w:val="left" w:pos="2076"/>
          <w:tab w:val="left" w:pos="4153"/>
          <w:tab w:val="left" w:pos="6229"/>
        </w:tabs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5．【答案】B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飞机的时速也即空气相对玻璃的速度</w:t>
      </w:r>
      <w:r>
        <w:rPr>
          <w:rStyle w:val="12"/>
          <w:rFonts w:eastAsia="宋体"/>
          <w:bCs/>
          <w:lang w:val="en-US" w:eastAsia="zh-CN" w:bidi="ar-SA"/>
        </w:rPr>
        <w:object>
          <v:shape id="_x0000_i1101" o:spt="75" alt="eqId7e707eba21b54354a57cb34f98eb7b59" type="#_x0000_t75" style="height:14.25pt;width:105.75pt;" o:ole="t" filled="f" o:preferrelative="t" stroked="f" coordsize="21600,21600">
            <v:path/>
            <v:fill on="f" focussize="0,0"/>
            <v:stroke on="f" joinstyle="miter"/>
            <v:imagedata r:id="rId166" o:title="eqId7e707eba21b54354a57cb34f98eb7b59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5">
            <o:LockedField>false</o:LockedField>
          </o:OLEObject>
        </w:objec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玻璃破裂部分的面积约为</w:t>
      </w:r>
      <w:r>
        <w:rPr>
          <w:rStyle w:val="12"/>
          <w:rFonts w:eastAsia="宋体"/>
          <w:bCs/>
          <w:lang w:val="en-US" w:eastAsia="zh-CN" w:bidi="ar-SA"/>
        </w:rPr>
        <w:object>
          <v:shape id="_x0000_i1102" o:spt="75" alt="eqIdf3e932f5358d4c079bf6e9cf732f2bbb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45" o:title="eqIdf3e932f5358d4c079bf6e9cf732f2bbb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7">
            <o:LockedField>false</o:LockedField>
          </o:OLEObject>
        </w:objec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则</w:t>
      </w:r>
      <w:r>
        <w:rPr>
          <w:rStyle w:val="12"/>
          <w:rFonts w:eastAsia="宋体"/>
          <w:bCs/>
          <w:lang w:val="en-US" w:eastAsia="zh-CN" w:bidi="ar-SA"/>
        </w:rPr>
        <w:object>
          <v:shape id="_x0000_i1103" o:spt="75" alt="eqIdd6c62a1c1a534f3fb23cf7a922127868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169" o:title="eqIdd6c62a1c1a534f3fb23cf7a922127868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8">
            <o:LockedField>false</o:LockedField>
          </o:OLEObject>
        </w:object>
      </w:r>
      <w:r>
        <w:rPr>
          <w:rStyle w:val="12"/>
          <w:rFonts w:eastAsia="宋体"/>
          <w:bCs/>
          <w:lang w:val="en-US" w:eastAsia="zh-CN" w:bidi="ar-SA"/>
        </w:rPr>
        <w:t>时间内吹在玻璃的空气的质量</w:t>
      </w:r>
      <w:r>
        <w:rPr>
          <w:rStyle w:val="12"/>
          <w:rFonts w:eastAsia="宋体"/>
          <w:bCs/>
          <w:lang w:val="en-US" w:eastAsia="zh-CN" w:bidi="ar-SA"/>
        </w:rPr>
        <w:object>
          <v:shape id="_x0000_i1104" o:spt="75" alt="eqIdd4502ba3d4f741c6b8f8b2ebd57394d0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171" o:title="eqIdd4502ba3d4f741c6b8f8b2ebd57394d0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0">
            <o:LockedField>false</o:LockedField>
          </o:OLEObject>
        </w:objec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根据动量定理得</w:t>
      </w:r>
      <w:r>
        <w:rPr>
          <w:rStyle w:val="12"/>
          <w:rFonts w:eastAsia="宋体"/>
          <w:bCs/>
          <w:lang w:val="en-US" w:eastAsia="zh-CN" w:bidi="ar-SA"/>
        </w:rPr>
        <w:object>
          <v:shape id="_x0000_i1105" o:spt="75" alt="eqIdd780917f04ef485e99f6173bbcc13f95" type="#_x0000_t75" style="height:12.75pt;width:78pt;" o:ole="t" filled="f" o:preferrelative="t" stroked="f" coordsize="21600,21600">
            <v:path/>
            <v:fill on="f" focussize="0,0"/>
            <v:stroke on="f" joinstyle="miter"/>
            <v:imagedata r:id="rId173" o:title="eqIdd780917f04ef485e99f6173bbcc13f95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2">
            <o:LockedField>false</o:LockedField>
          </o:OLEObject>
        </w:objec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联立解得</w:t>
      </w:r>
      <w:r>
        <w:rPr>
          <w:rStyle w:val="12"/>
          <w:rFonts w:eastAsia="宋体"/>
          <w:bCs/>
          <w:lang w:val="en-US" w:eastAsia="zh-CN" w:bidi="ar-SA"/>
        </w:rPr>
        <w:object>
          <v:shape id="_x0000_i1106" o:spt="75" alt="eqIdc8f5226c60344e4d9c3c4a5e6ea9f8c5" type="#_x0000_t75" style="height:17.25pt;width:89.25pt;" o:ole="t" filled="f" o:preferrelative="t" stroked="f" coordsize="21600,21600">
            <v:path/>
            <v:fill on="f" focussize="0,0"/>
            <v:stroke on="f" joinstyle="miter"/>
            <v:imagedata r:id="rId175" o:title="eqIdc8f5226c60344e4d9c3c4a5e6ea9f8c5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4">
            <o:LockedField>false</o:LockedField>
          </o:OLEObject>
        </w:objec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6．【答案】</w:t>
      </w:r>
      <w:r>
        <w:rPr>
          <w:rStyle w:val="12"/>
          <w:rFonts w:hint="eastAsia" w:eastAsia="宋体"/>
          <w:bCs/>
          <w:lang w:val="en-US" w:eastAsia="zh-CN" w:bidi="ar-SA"/>
        </w:rPr>
        <w:t>A</w:t>
      </w:r>
    </w:p>
    <w:p>
      <w:pPr>
        <w:pStyle w:val="4"/>
        <w:spacing w:line="360" w:lineRule="auto"/>
        <w:rPr>
          <w:rStyle w:val="12"/>
          <w:rFonts w:eastAsia="宋体"/>
          <w:lang w:val="en-US" w:eastAsia="zh-CN" w:bidi="ar-SA"/>
        </w:rPr>
      </w:pPr>
      <w:r>
        <w:rPr>
          <w:rStyle w:val="12"/>
          <w:rFonts w:eastAsia="宋体"/>
          <w:position w:val="-4"/>
          <w:lang w:val="en-US" w:eastAsia="zh-CN" w:bidi="ar-SA"/>
        </w:rPr>
        <w:object>
          <v:shape id="_x0000_i110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6">
            <o:LockedField>false</o:LockedField>
          </o:OLEObject>
        </w:object>
      </w:r>
      <w:r>
        <w:rPr>
          <w:rStyle w:val="12"/>
          <w:rFonts w:hint="eastAsia" w:eastAsia="宋体"/>
          <w:position w:val="-4"/>
          <w:lang w:val="en-US" w:eastAsia="zh-CN" w:bidi="ar-SA"/>
        </w:rPr>
        <w:t>和</w:t>
      </w:r>
      <w:r>
        <w:rPr>
          <w:rStyle w:val="12"/>
          <w:rFonts w:eastAsia="宋体"/>
          <w:position w:val="-4"/>
          <w:lang w:val="en-US" w:eastAsia="zh-CN" w:bidi="ar-SA"/>
        </w:rPr>
        <w:object>
          <v:shape id="_x0000_i1108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8">
            <o:LockedField>false</o:LockedField>
          </o:OLEObject>
        </w:object>
      </w:r>
      <w:r>
        <w:rPr>
          <w:rStyle w:val="12"/>
          <w:rFonts w:hint="eastAsia" w:eastAsia="新宋体"/>
          <w:szCs w:val="21"/>
          <w:lang w:val="en-US" w:eastAsia="zh-CN" w:bidi="ar-SA"/>
        </w:rPr>
        <w:t>、设“天问一号”的质量为m，万有引力提供向心力有</w:t>
      </w:r>
      <w:r>
        <w:rPr>
          <w:rStyle w:val="12"/>
          <w:rFonts w:hint="eastAsia" w:eastAsia="新宋体"/>
          <w:position w:val="-28"/>
          <w:szCs w:val="21"/>
          <w:lang w:val="en-US" w:eastAsia="zh-CN" w:bidi="ar-SA"/>
        </w:rPr>
        <w:object>
          <v:shape id="_x0000_i1109" o:spt="75" type="#_x0000_t75" style="height:36.75pt;width:93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0">
            <o:LockedField>false</o:LockedField>
          </o:OLEObject>
        </w:object>
      </w:r>
    </w:p>
    <w:p>
      <w:pPr>
        <w:pStyle w:val="4"/>
        <w:spacing w:line="360" w:lineRule="auto"/>
        <w:rPr>
          <w:rStyle w:val="12"/>
          <w:rFonts w:eastAsia="新宋体"/>
          <w:lang w:val="en-US" w:eastAsia="zh-CN" w:bidi="ar-SA"/>
        </w:rPr>
      </w:pPr>
      <w:r>
        <w:rPr>
          <w:rStyle w:val="12"/>
          <w:rFonts w:hint="eastAsia" w:eastAsia="新宋体"/>
          <w:szCs w:val="21"/>
          <w:lang w:val="en-US" w:eastAsia="zh-CN" w:bidi="ar-SA"/>
        </w:rPr>
        <w:t>解得</w:t>
      </w:r>
      <w:r>
        <w:rPr>
          <w:rStyle w:val="12"/>
          <w:rFonts w:hint="eastAsia" w:eastAsia="新宋体"/>
          <w:position w:val="-24"/>
          <w:szCs w:val="21"/>
          <w:lang w:val="en-US" w:eastAsia="zh-CN" w:bidi="ar-SA"/>
        </w:rPr>
        <w:object>
          <v:shape id="_x0000_i1110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2">
            <o:LockedField>false</o:LockedField>
          </o:OLEObject>
        </w:object>
      </w:r>
      <w:r>
        <w:rPr>
          <w:rStyle w:val="12"/>
          <w:rFonts w:hint="eastAsia" w:eastAsia="新宋体"/>
          <w:szCs w:val="21"/>
          <w:lang w:val="en-US" w:eastAsia="zh-CN" w:bidi="ar-SA"/>
        </w:rPr>
        <w:t>，故A正确，B错误；</w:t>
      </w:r>
    </w:p>
    <w:p>
      <w:pPr>
        <w:pStyle w:val="4"/>
        <w:spacing w:line="360" w:lineRule="auto"/>
        <w:rPr>
          <w:rStyle w:val="12"/>
          <w:rFonts w:eastAsia="新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position w:val="-6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t>和D</w:t>
      </w:r>
      <w:r>
        <w:rPr>
          <w:rStyle w:val="12"/>
          <w:rFonts w:hint="eastAsia" w:eastAsia="新宋体"/>
          <w:szCs w:val="21"/>
          <w:lang w:val="en-US" w:eastAsia="zh-CN" w:bidi="ar-SA"/>
        </w:rPr>
        <w:t>、忽略火星自转，火星表面质量为m'的物体，其所受万有引力等于重力</w:t>
      </w:r>
      <w:r>
        <w:rPr>
          <w:rStyle w:val="12"/>
          <w:rFonts w:hint="eastAsia" w:eastAsia="新宋体"/>
          <w:position w:val="-24"/>
          <w:szCs w:val="21"/>
          <w:lang w:val="en-US" w:eastAsia="zh-CN" w:bidi="ar-SA"/>
        </w:rPr>
        <w:object>
          <v:shape id="_x0000_i1111" o:spt="75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4">
            <o:LockedField>false</o:LockedField>
          </o:OLEObject>
        </w:object>
      </w:r>
      <w:r>
        <w:rPr>
          <w:rStyle w:val="12"/>
          <w:rFonts w:hint="eastAsia" w:eastAsia="新宋体"/>
          <w:szCs w:val="21"/>
          <w:lang w:val="en-US" w:eastAsia="zh-CN" w:bidi="ar-SA"/>
        </w:rPr>
        <w:t>，代入M可解得</w:t>
      </w:r>
      <w:r>
        <w:rPr>
          <w:rStyle w:val="12"/>
          <w:rFonts w:hint="eastAsia" w:eastAsia="新宋体"/>
          <w:position w:val="-24"/>
          <w:szCs w:val="21"/>
          <w:lang w:val="en-US" w:eastAsia="zh-CN" w:bidi="ar-SA"/>
        </w:rPr>
        <w:object>
          <v:shape id="_x0000_i1112" o:spt="75" type="#_x0000_t75" style="height:33pt;width:51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6">
            <o:LockedField>false</o:LockedField>
          </o:OLEObject>
        </w:object>
      </w:r>
      <w:r>
        <w:rPr>
          <w:rStyle w:val="12"/>
          <w:rFonts w:hint="eastAsia" w:eastAsia="新宋体"/>
          <w:szCs w:val="21"/>
          <w:lang w:val="en-US" w:eastAsia="zh-CN" w:bidi="ar-SA"/>
        </w:rPr>
        <w:t>，故C，D错误。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szCs w:val="24"/>
          <w:lang w:val="en-US" w:eastAsia="zh-CN" w:bidi="ar-SA"/>
        </w:rPr>
        <w:t>7</w:t>
      </w:r>
      <w:r>
        <w:rPr>
          <w:rStyle w:val="12"/>
          <w:rFonts w:eastAsia="宋体"/>
          <w:bCs/>
          <w:szCs w:val="21"/>
          <w:lang w:val="en-US" w:eastAsia="zh-CN" w:bidi="ar-SA"/>
        </w:rPr>
        <w:t>．</w:t>
      </w:r>
      <w:r>
        <w:rPr>
          <w:rStyle w:val="12"/>
          <w:rFonts w:eastAsia="宋体"/>
          <w:bCs/>
          <w:lang w:val="en-US" w:eastAsia="zh-CN" w:bidi="ar-SA"/>
        </w:rPr>
        <w:t>【答案】</w:t>
      </w:r>
      <w:r>
        <w:rPr>
          <w:rStyle w:val="12"/>
          <w:rFonts w:hint="eastAsia" w:eastAsia="宋体"/>
          <w:bCs/>
          <w:lang w:val="en-US" w:eastAsia="zh-CN" w:bidi="ar-SA"/>
        </w:rPr>
        <w:t>C</w:t>
      </w:r>
    </w:p>
    <w:p>
      <w:pPr>
        <w:pStyle w:val="4"/>
        <w:snapToGrid w:val="0"/>
        <w:spacing w:line="25" w:lineRule="atLeast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3735070</wp:posOffset>
            </wp:positionH>
            <wp:positionV relativeFrom="paragraph">
              <wp:posOffset>86995</wp:posOffset>
            </wp:positionV>
            <wp:extent cx="1442085" cy="1132205"/>
            <wp:effectExtent l="0" t="0" r="5715" b="10795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12"/>
          <w:rFonts w:hint="eastAsia" w:eastAsia="宋体"/>
          <w:bCs/>
          <w:lang w:val="en-US" w:eastAsia="zh-CN" w:bidi="ar-SA"/>
        </w:rPr>
        <w:t>如图：在三角形AOB中余弦定理</w:t>
      </w:r>
    </w:p>
    <w:p>
      <w:pPr>
        <w:pStyle w:val="4"/>
        <w:snapToGrid w:val="0"/>
        <w:spacing w:line="25" w:lineRule="atLeast"/>
        <w:textAlignment w:val="bottom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position w:val="-10"/>
          <w:lang w:val="en-US" w:eastAsia="zh-CN" w:bidi="ar-SA"/>
        </w:rPr>
        <w:object>
          <v:shape id="_x0000_i1113" o:spt="75" type="#_x0000_t75" style="height:18pt;width:177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89">
            <o:LockedField>false</o:LockedField>
          </o:OLEObject>
        </w:object>
      </w:r>
      <w:r>
        <w:rPr>
          <w:rStyle w:val="12"/>
          <w:rFonts w:hint="eastAsia" w:eastAsia="宋体"/>
          <w:bCs/>
          <w:lang w:val="en-US" w:eastAsia="zh-CN" w:bidi="ar-SA"/>
        </w:rPr>
        <w:t>，解得</w:t>
      </w:r>
      <w:r>
        <w:rPr>
          <w:rStyle w:val="12"/>
          <w:rFonts w:hint="eastAsia" w:eastAsia="宋体"/>
          <w:bCs/>
          <w:position w:val="-22"/>
          <w:lang w:val="en-US" w:eastAsia="zh-CN" w:bidi="ar-SA"/>
        </w:rPr>
        <w:object>
          <v:shape id="_x0000_i1114" o:spt="75" type="#_x0000_t75" style="height:29.25pt;width:36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91">
            <o:LockedField>false</o:LockedField>
          </o:OLEObject>
        </w:object>
      </w:r>
      <w:r>
        <w:rPr>
          <w:rStyle w:val="12"/>
          <w:rFonts w:hint="eastAsia" w:eastAsia="宋体"/>
          <w:bCs/>
          <w:lang w:val="en-US" w:eastAsia="zh-CN" w:bidi="ar-SA"/>
        </w:rPr>
        <w:t>，</w:t>
      </w:r>
    </w:p>
    <w:p>
      <w:pPr>
        <w:pStyle w:val="4"/>
        <w:snapToGrid w:val="0"/>
        <w:spacing w:line="25" w:lineRule="atLeast"/>
        <w:textAlignment w:val="bottom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hint="eastAsia" w:eastAsia="宋体"/>
          <w:bCs/>
          <w:lang w:val="en-US" w:eastAsia="zh-CN" w:bidi="ar-SA"/>
        </w:rPr>
        <w:t>又</w:t>
      </w:r>
      <w:r>
        <w:rPr>
          <w:rStyle w:val="12"/>
          <w:rFonts w:hint="eastAsia" w:eastAsia="宋体"/>
          <w:bCs/>
          <w:position w:val="-28"/>
          <w:lang w:val="en-US" w:eastAsia="zh-CN" w:bidi="ar-SA"/>
        </w:rPr>
        <w:object>
          <v:shape id="_x0000_i1115" o:spt="75" type="#_x0000_t75" style="height:32.25pt;width:59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93">
            <o:LockedField>false</o:LockedField>
          </o:OLEObject>
        </w:object>
      </w:r>
      <w:r>
        <w:rPr>
          <w:rStyle w:val="12"/>
          <w:rFonts w:hint="eastAsia" w:eastAsia="宋体"/>
          <w:bCs/>
          <w:lang w:val="en-US" w:eastAsia="zh-CN" w:bidi="ar-SA"/>
        </w:rPr>
        <w:t>，所以</w:t>
      </w:r>
      <w:r>
        <w:rPr>
          <w:rStyle w:val="12"/>
          <w:rFonts w:hint="eastAsia" w:eastAsia="宋体"/>
          <w:bCs/>
          <w:position w:val="-22"/>
          <w:lang w:val="en-US" w:eastAsia="zh-CN" w:bidi="ar-SA"/>
        </w:rPr>
        <w:object>
          <v:shape id="_x0000_i1116" o:spt="75" type="#_x0000_t75" style="height:29.25pt;width:38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3" ShapeID="_x0000_i1116" DrawAspect="Content" ObjectID="_1468075816" r:id="rId195">
            <o:LockedField>false</o:LockedField>
          </o:OLEObject>
        </w:object>
      </w:r>
      <w:r>
        <w:rPr>
          <w:rStyle w:val="12"/>
          <w:rFonts w:hint="eastAsia" w:eastAsia="宋体"/>
          <w:bCs/>
          <w:lang w:val="en-US" w:eastAsia="zh-CN" w:bidi="ar-SA"/>
        </w:rPr>
        <w:t>，C正确。</w:t>
      </w:r>
    </w:p>
    <w:p>
      <w:pPr>
        <w:pStyle w:val="3"/>
        <w:rPr>
          <w:rStyle w:val="12"/>
          <w:rFonts w:eastAsia="宋体"/>
          <w:lang w:val="en-US" w:eastAsia="zh-CN" w:bidi="ar-SA"/>
        </w:rPr>
      </w:pPr>
    </w:p>
    <w:p>
      <w:pPr>
        <w:pStyle w:val="4"/>
        <w:spacing w:line="360" w:lineRule="auto"/>
        <w:ind w:left="420" w:hanging="420"/>
        <w:rPr>
          <w:rStyle w:val="12"/>
          <w:rFonts w:ascii="Times New Roman" w:hAnsi="Times New Roman" w:eastAsia="宋体" w:cs="黑体"/>
          <w:b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黑体"/>
          <w:b/>
          <w:szCs w:val="21"/>
          <w:lang w:val="en-US" w:eastAsia="zh-CN" w:bidi="ar-SA"/>
        </w:rPr>
        <w:t>二、多项选择题：</w:t>
      </w:r>
    </w:p>
    <w:p>
      <w:pPr>
        <w:pStyle w:val="3"/>
        <w:spacing w:before="0" w:after="0"/>
        <w:ind w:left="420"/>
        <w:rPr>
          <w:rStyle w:val="12"/>
          <w:rFonts w:ascii="Times New Roman" w:hAnsi="Times New Roman" w:eastAsia="宋体"/>
          <w:b/>
          <w:lang w:val="en-US" w:eastAsia="zh-CN" w:bidi="ar-SA"/>
        </w:rPr>
      </w:pPr>
      <w:r>
        <w:rPr>
          <w:rStyle w:val="12"/>
          <w:rFonts w:ascii="Times New Roman" w:hAnsi="Times New Roman" w:eastAsia="宋体"/>
          <w:b/>
          <w:lang w:val="en-US" w:eastAsia="zh-CN" w:bidi="ar-SA"/>
        </w:rPr>
        <w:t>8．</w:t>
      </w:r>
      <w:r>
        <w:rPr>
          <w:rStyle w:val="12"/>
          <w:rFonts w:hint="eastAsia" w:eastAsia="宋体"/>
          <w:b/>
          <w:lang w:val="en-US" w:eastAsia="zh-CN" w:bidi="ar-SA"/>
        </w:rPr>
        <w:t>C</w:t>
      </w:r>
      <w:r>
        <w:rPr>
          <w:rStyle w:val="12"/>
          <w:rFonts w:eastAsia="宋体"/>
          <w:b/>
          <w:lang w:val="en-US" w:eastAsia="zh-CN" w:bidi="ar-SA"/>
        </w:rPr>
        <w:t>D</w:t>
      </w:r>
      <w:r>
        <w:rPr>
          <w:rStyle w:val="12"/>
          <w:rFonts w:ascii="Times New Roman" w:hAnsi="Times New Roman" w:eastAsia="宋体"/>
          <w:b/>
          <w:szCs w:val="21"/>
          <w:lang w:val="en-US" w:eastAsia="zh-CN" w:bidi="ar-SA"/>
        </w:rPr>
        <w:t>9．</w:t>
      </w:r>
      <w:r>
        <w:rPr>
          <w:rStyle w:val="12"/>
          <w:rFonts w:hint="eastAsia" w:eastAsia="宋体"/>
          <w:b/>
          <w:lang w:val="en-US" w:eastAsia="zh-CN" w:bidi="ar-SA"/>
        </w:rPr>
        <w:t>BC</w:t>
      </w:r>
      <w:r>
        <w:rPr>
          <w:rStyle w:val="12"/>
          <w:rFonts w:ascii="Times New Roman" w:hAnsi="Times New Roman" w:eastAsia="宋体"/>
          <w:b/>
          <w:lang w:val="en-US" w:eastAsia="zh-CN" w:bidi="ar-SA"/>
        </w:rPr>
        <w:t>10．</w:t>
      </w:r>
      <w:r>
        <w:rPr>
          <w:rStyle w:val="12"/>
          <w:rFonts w:eastAsia="宋体"/>
          <w:b/>
          <w:lang w:val="en-US" w:eastAsia="zh-CN" w:bidi="ar-SA"/>
        </w:rPr>
        <w:t>BC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8．【答案】</w:t>
      </w:r>
      <w:r>
        <w:rPr>
          <w:rStyle w:val="12"/>
          <w:rFonts w:hint="eastAsia" w:eastAsia="宋体"/>
          <w:bCs/>
          <w:lang w:val="en-US" w:eastAsia="zh-CN" w:bidi="ar-SA"/>
        </w:rPr>
        <w:t>C</w:t>
      </w:r>
      <w:r>
        <w:rPr>
          <w:rStyle w:val="12"/>
          <w:rFonts w:eastAsia="宋体"/>
          <w:bCs/>
          <w:lang w:val="en-US" w:eastAsia="zh-CN" w:bidi="ar-SA"/>
        </w:rPr>
        <w:t>D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汽车减速到零所需时间为：</w:t>
      </w:r>
      <w:r>
        <w:rPr>
          <w:rStyle w:val="12"/>
          <w:rFonts w:eastAsia="宋体"/>
          <w:bCs/>
          <w:lang w:val="en-US" w:eastAsia="zh-CN" w:bidi="ar-SA"/>
        </w:rPr>
        <w:object>
          <v:shape id="_x0000_i1117" o:spt="75" alt="eqIddc66f46d3ef54b3db7c4116e563fc94c" type="#_x0000_t75" style="height:30.75pt;width:87.75pt;" o:ole="t" filled="f" o:preferrelative="t" stroked="f" coordsize="21600,21600">
            <v:path/>
            <v:fill on="f" focussize="0,0"/>
            <v:stroke on="f" joinstyle="miter"/>
            <v:imagedata r:id="rId198" o:title="eqIddc66f46d3ef54b3db7c4116e563fc94c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7">
            <o:LockedField>false</o:LockedField>
          </o:OLEObject>
        </w:objec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A．汽车刹车2s后的速度大小为</w:t>
      </w:r>
      <w:r>
        <w:rPr>
          <w:rStyle w:val="12"/>
          <w:rFonts w:eastAsia="宋体"/>
          <w:bCs/>
          <w:lang w:val="en-US" w:eastAsia="zh-CN" w:bidi="ar-SA"/>
        </w:rPr>
        <w:object>
          <v:shape id="_x0000_i1118" o:spt="75" alt="eqIdbdf00c34cc954815bf15d5f677217328" type="#_x0000_t75" style="height:18pt;width:165.75pt;" o:ole="t" filled="f" o:preferrelative="t" stroked="f" coordsize="21600,21600">
            <v:path/>
            <v:fill on="f" focussize="0,0"/>
            <v:stroke on="f" joinstyle="miter"/>
            <v:imagedata r:id="rId200" o:title="eqIdbdf00c34cc954815bf15d5f677217328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9">
            <o:LockedField>false</o:LockedField>
          </o:OLEObject>
        </w:object>
      </w:r>
      <w:r>
        <w:rPr>
          <w:rStyle w:val="12"/>
          <w:rFonts w:hint="eastAsia" w:eastAsia="宋体"/>
          <w:bCs/>
          <w:lang w:val="en-US" w:eastAsia="zh-CN" w:bidi="ar-SA"/>
        </w:rPr>
        <w:t>，</w:t>
      </w:r>
      <w:r>
        <w:rPr>
          <w:rStyle w:val="12"/>
          <w:rFonts w:eastAsia="宋体"/>
          <w:bCs/>
          <w:lang w:val="en-US" w:eastAsia="zh-CN" w:bidi="ar-SA"/>
        </w:rPr>
        <w:t>故A错误；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B．汽车刹车3s内走的位移为</w:t>
      </w:r>
      <w:r>
        <w:rPr>
          <w:rStyle w:val="12"/>
          <w:rFonts w:eastAsia="宋体"/>
          <w:bCs/>
          <w:lang w:val="en-US" w:eastAsia="zh-CN" w:bidi="ar-SA"/>
        </w:rPr>
        <w:object>
          <v:shape id="_x0000_i1119" o:spt="75" alt="eqIdb320b7b77fe84d08ad04eafc2859d4a5" type="#_x0000_t75" style="height:30.75pt;width:213.75pt;" o:ole="t" filled="f" o:preferrelative="t" stroked="f" coordsize="21600,21600">
            <v:path/>
            <v:fill on="f" focussize="0,0"/>
            <v:stroke on="f" joinstyle="miter"/>
            <v:imagedata r:id="rId202" o:title="eqIdb320b7b77fe84d08ad04eafc2859d4a5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1">
            <o:LockedField>false</o:LockedField>
          </o:OLEObject>
        </w:object>
      </w:r>
      <w:r>
        <w:rPr>
          <w:rStyle w:val="12"/>
          <w:rFonts w:hint="eastAsia" w:eastAsia="宋体"/>
          <w:bCs/>
          <w:lang w:val="en-US" w:eastAsia="zh-CN" w:bidi="ar-SA"/>
        </w:rPr>
        <w:t>，</w:t>
      </w:r>
      <w:r>
        <w:rPr>
          <w:rStyle w:val="12"/>
          <w:rFonts w:eastAsia="宋体"/>
          <w:bCs/>
          <w:lang w:val="en-US" w:eastAsia="zh-CN" w:bidi="ar-SA"/>
        </w:rPr>
        <w:t>故B错误；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C．汽车刹车时离斑马线的最小距离为</w:t>
      </w:r>
      <w:r>
        <w:rPr>
          <w:rStyle w:val="12"/>
          <w:rFonts w:eastAsia="宋体"/>
          <w:bCs/>
          <w:lang w:val="en-US" w:eastAsia="zh-CN" w:bidi="ar-SA"/>
        </w:rPr>
        <w:object>
          <v:shape id="_x0000_i1120" o:spt="75" alt="eqIdc7b24e181ee04e1a8c1db20db826d917" type="#_x0000_t75" style="height:33pt;width:143.25pt;" o:ole="t" filled="f" o:preferrelative="t" stroked="f" coordsize="21600,21600">
            <v:path/>
            <v:fill on="f" focussize="0,0"/>
            <v:stroke on="f" joinstyle="miter"/>
            <v:imagedata r:id="rId204" o:title="eqIdc7b24e181ee04e1a8c1db20db826d917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3">
            <o:LockedField>false</o:LockedField>
          </o:OLEObject>
        </w:object>
      </w:r>
      <w:r>
        <w:rPr>
          <w:rStyle w:val="12"/>
          <w:rFonts w:hint="eastAsia" w:eastAsia="宋体"/>
          <w:bCs/>
          <w:lang w:val="en-US" w:eastAsia="zh-CN" w:bidi="ar-SA"/>
        </w:rPr>
        <w:t>，</w:t>
      </w:r>
      <w:r>
        <w:rPr>
          <w:rStyle w:val="12"/>
          <w:rFonts w:eastAsia="宋体"/>
          <w:bCs/>
          <w:lang w:val="en-US" w:eastAsia="zh-CN" w:bidi="ar-SA"/>
        </w:rPr>
        <w:t>故C错误；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D．由于汽车运动4.5s停止，运用逆向思维可知，所以第5s内的位移等于汽车前0.5s的位移即为</w:t>
      </w:r>
      <w:r>
        <w:rPr>
          <w:rStyle w:val="12"/>
          <w:rFonts w:eastAsia="宋体"/>
          <w:bCs/>
          <w:lang w:val="en-US" w:eastAsia="zh-CN" w:bidi="ar-SA"/>
        </w:rPr>
        <w:object>
          <v:shape id="_x0000_i1121" o:spt="75" alt="eqId230d3ea032a7459eaf1e063dd2e49bb6" type="#_x0000_t75" style="height:30.75pt;width:177pt;" o:ole="t" filled="f" o:preferrelative="t" stroked="f" coordsize="21600,21600">
            <v:path/>
            <v:fill on="f" focussize="0,0"/>
            <v:stroke on="f" joinstyle="miter"/>
            <v:imagedata r:id="rId206" o:title="eqId230d3ea032a7459eaf1e063dd2e49bb6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5">
            <o:LockedField>false</o:LockedField>
          </o:OLEObject>
        </w:object>
      </w:r>
      <w:r>
        <w:rPr>
          <w:rStyle w:val="12"/>
          <w:rFonts w:hint="eastAsia" w:eastAsia="宋体"/>
          <w:bCs/>
          <w:lang w:val="en-US" w:eastAsia="zh-CN" w:bidi="ar-SA"/>
        </w:rPr>
        <w:t>，</w:t>
      </w:r>
      <w:r>
        <w:rPr>
          <w:rStyle w:val="12"/>
          <w:rFonts w:eastAsia="宋体"/>
          <w:bCs/>
          <w:lang w:val="en-US" w:eastAsia="zh-CN" w:bidi="ar-SA"/>
        </w:rPr>
        <w:t>故D正确。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szCs w:val="21"/>
          <w:lang w:val="en-US" w:eastAsia="zh-CN" w:bidi="ar-SA"/>
        </w:rPr>
        <w:t>9．</w:t>
      </w:r>
      <w:r>
        <w:rPr>
          <w:rStyle w:val="12"/>
          <w:rFonts w:eastAsia="宋体"/>
          <w:bCs/>
          <w:lang w:val="en-US" w:eastAsia="zh-CN" w:bidi="ar-SA"/>
        </w:rPr>
        <w:t>【答案】</w:t>
      </w:r>
      <w:r>
        <w:rPr>
          <w:rStyle w:val="12"/>
          <w:rFonts w:hint="eastAsia" w:eastAsia="宋体"/>
          <w:bCs/>
          <w:lang w:val="en-US" w:eastAsia="zh-CN" w:bidi="ar-SA"/>
        </w:rPr>
        <w:t>BC</w:t>
      </w:r>
    </w:p>
    <w:p>
      <w:pPr>
        <w:pStyle w:val="4"/>
        <w:spacing w:line="360" w:lineRule="auto"/>
        <w:textAlignment w:val="center"/>
        <w:rPr>
          <w:rStyle w:val="12"/>
          <w:rFonts w:eastAsiaTheme="minorEastAsia"/>
          <w:bCs/>
          <w:szCs w:val="21"/>
          <w:lang w:val="en-US" w:eastAsia="zh-CN" w:bidi="ar-SA"/>
        </w:rPr>
      </w:pPr>
      <w:r>
        <w:rPr>
          <w:rStyle w:val="12"/>
          <w:rFonts w:eastAsiaTheme="minorEastAsia"/>
          <w:bCs/>
          <w:szCs w:val="21"/>
          <w:lang w:val="en-US" w:eastAsia="zh-CN" w:bidi="ar-SA"/>
        </w:rPr>
        <w:t>线框穿越时，切割有效长度随移动距离成一次函数关系，故i-x图像一定是直线，判定线框刚跨越正方形磁场区域前后的电流方向，易得在穿出有边界前瞬间相当于右边切割，电流为顺时针，穿越后瞬间，相当于左边切割，电流仍然为顺时针，故B正确，A错误。</w:t>
      </w:r>
    </w:p>
    <w:p>
      <w:pPr>
        <w:pStyle w:val="4"/>
        <w:spacing w:before="120" w:after="120" w:line="360" w:lineRule="auto"/>
        <w:rPr>
          <w:rStyle w:val="12"/>
          <w:rFonts w:ascii="Calibri" w:hAnsi="Calibri" w:eastAsia="宋体"/>
          <w:bCs/>
          <w:szCs w:val="24"/>
          <w:lang w:val="en-US" w:eastAsia="zh-CN" w:bidi="ar-SA"/>
        </w:rPr>
      </w:pPr>
      <w:r>
        <w:rPr>
          <w:rStyle w:val="12"/>
          <w:rFonts w:eastAsiaTheme="minorEastAsia"/>
          <w:bCs/>
          <w:szCs w:val="21"/>
          <w:lang w:val="en-US" w:eastAsia="zh-CN" w:bidi="ar-SA"/>
        </w:rPr>
        <w:t>安培力</w:t>
      </w:r>
      <m:oMath>
        <m:r>
          <m:rPr>
            <m:sty m:val="p"/>
          </m:rPr>
          <w:rPr>
            <w:rStyle w:val="12"/>
            <w:rFonts w:hAnsi="Cambria Math" w:eastAsiaTheme="minorEastAsia"/>
            <w:szCs w:val="21"/>
            <w:lang w:val="en-US" w:eastAsia="zh-CN" w:bidi="ar-SA"/>
          </w:rPr>
          <m:t>F=</m:t>
        </m:r>
        <m:f>
          <m:fPr>
            <m:ctrlPr>
              <w:rPr>
                <w:rStyle w:val="12"/>
                <w:rFonts w:hAnsi="Cambria Math" w:eastAsiaTheme="minorEastAsia"/>
                <w:bCs/>
                <w:szCs w:val="21"/>
                <w:lang w:val="en-US" w:eastAsia="zh-CN" w:bidi="ar-SA"/>
              </w:rPr>
            </m:ctrlPr>
          </m:fPr>
          <m:num>
            <m:sSup>
              <m:sSupPr>
                <m:ctrlPr>
                  <w:rPr>
                    <w:rStyle w:val="12"/>
                    <w:rFonts w:hAnsi="Cambria Math" w:eastAsiaTheme="minorEastAsia"/>
                    <w:bCs/>
                    <w:szCs w:val="21"/>
                    <w:lang w:val="en-US" w:eastAsia="zh-CN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12"/>
                    <w:rFonts w:hAnsi="Cambria Math" w:eastAsiaTheme="minorEastAsia"/>
                    <w:szCs w:val="21"/>
                    <w:lang w:val="en-US" w:eastAsia="zh-CN" w:bidi="ar-SA"/>
                  </w:rPr>
                  <m:t>B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p>
                <m:r>
                  <m:rPr>
                    <m:sty m:val="p"/>
                  </m:rPr>
                  <w:rPr>
                    <w:rStyle w:val="12"/>
                    <w:rFonts w:hAnsi="Cambria Math" w:eastAsiaTheme="minorEastAsia"/>
                    <w:szCs w:val="21"/>
                    <w:lang w:val="en-US" w:eastAsia="zh-CN" w:bidi="ar-SA"/>
                  </w:rPr>
                  <m:t>2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p>
            </m:sSup>
            <m:r>
              <m:rPr>
                <m:sty m:val="p"/>
              </m:rPr>
              <w:rPr>
                <w:rStyle w:val="12"/>
                <w:rFonts w:hAnsi="Cambria Math" w:eastAsiaTheme="minorEastAsia"/>
                <w:szCs w:val="21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Style w:val="12"/>
                <w:rFonts w:hAnsi="Cambria Math" w:eastAsiaTheme="minorEastAsia"/>
                <w:szCs w:val="21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sSubSup>
          <m:sSubSupPr>
            <m:ctrlPr>
              <w:rPr>
                <w:rStyle w:val="12"/>
                <w:rFonts w:hAnsi="Cambria Math" w:eastAsiaTheme="minorEastAsia"/>
                <w:bCs/>
                <w:szCs w:val="21"/>
                <w:lang w:val="en-US" w:eastAsia="zh-CN" w:bidi="ar-SA"/>
              </w:rPr>
            </m:ctrlPr>
          </m:sSubSupPr>
          <m:e>
            <m:r>
              <m:rPr>
                <m:sty m:val="p"/>
              </m:rPr>
              <w:rPr>
                <w:rStyle w:val="12"/>
                <w:rFonts w:hAnsi="Cambria Math" w:eastAsiaTheme="minorEastAsia"/>
                <w:szCs w:val="21"/>
                <w:lang w:val="en-US" w:eastAsia="zh-CN" w:bidi="ar-SA"/>
              </w:rPr>
              <m:t>l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hAnsi="Cambria Math" w:eastAsiaTheme="minorEastAsia"/>
                <w:szCs w:val="21"/>
                <w:lang w:val="en-US" w:eastAsia="zh-CN" w:bidi="ar-SA"/>
              </w:rPr>
              <m:t>有效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  <m:sup>
            <m:r>
              <m:rPr>
                <m:sty m:val="p"/>
              </m:rPr>
              <w:rPr>
                <w:rStyle w:val="12"/>
                <w:rFonts w:hAnsi="Cambria Math" w:eastAsiaTheme="minorEastAsia"/>
                <w:szCs w:val="21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bSup>
      </m:oMath>
      <w:r>
        <w:rPr>
          <w:rStyle w:val="12"/>
          <w:rFonts w:eastAsiaTheme="minorEastAsia"/>
          <w:bCs/>
          <w:szCs w:val="21"/>
          <w:lang w:val="en-US" w:eastAsia="zh-CN" w:bidi="ar-SA"/>
        </w:rPr>
        <w:t>，其中</w:t>
      </w:r>
      <m:oMath>
        <m:sSubSup>
          <m:sSubSupPr>
            <m:ctrlPr>
              <w:rPr>
                <w:rStyle w:val="12"/>
                <w:rFonts w:hAnsi="Cambria Math" w:eastAsiaTheme="minorEastAsia"/>
                <w:bCs/>
                <w:szCs w:val="21"/>
                <w:lang w:val="en-US" w:eastAsia="zh-CN" w:bidi="ar-SA"/>
              </w:rPr>
            </m:ctrlPr>
          </m:sSubSupPr>
          <m:e>
            <m:r>
              <m:rPr>
                <m:sty m:val="p"/>
              </m:rPr>
              <w:rPr>
                <w:rStyle w:val="12"/>
                <w:rFonts w:hAnsi="Cambria Math" w:eastAsiaTheme="minorEastAsia"/>
                <w:szCs w:val="21"/>
                <w:lang w:val="en-US" w:eastAsia="zh-CN" w:bidi="ar-SA"/>
              </w:rPr>
              <m:t>l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hAnsi="Cambria Math" w:eastAsiaTheme="minorEastAsia"/>
                <w:szCs w:val="21"/>
                <w:lang w:val="en-US" w:eastAsia="zh-CN" w:bidi="ar-SA"/>
              </w:rPr>
              <m:t>有效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  <m:sup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bSup>
      </m:oMath>
      <w:r>
        <w:rPr>
          <w:rStyle w:val="12"/>
          <w:rFonts w:eastAsiaTheme="minorEastAsia"/>
          <w:bCs/>
          <w:szCs w:val="21"/>
          <w:lang w:val="en-US" w:eastAsia="zh-CN" w:bidi="ar-SA"/>
        </w:rPr>
        <w:t>与x成一次函数关系，所有F一定与x成二次函数关系，且图像开口向上，故C正确，D错误。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10．【答案】BC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A．若小球沿着环形圆管运动，一定满足</w:t>
      </w:r>
      <w:r>
        <w:rPr>
          <w:rStyle w:val="12"/>
          <w:rFonts w:eastAsia="宋体"/>
          <w:bCs/>
          <w:lang w:val="en-US" w:eastAsia="zh-CN" w:bidi="ar-SA"/>
        </w:rPr>
        <w:object>
          <v:shape id="_x0000_i1122" o:spt="75" alt="eqId5be9c659ffcc4d74a13a51bb23951e6f" type="#_x0000_t75" style="height:12.75pt;width:54.75pt;" o:ole="t" filled="f" o:preferrelative="t" stroked="f" coordsize="21600,21600">
            <v:path/>
            <v:fill on="f" focussize="0,0"/>
            <v:stroke on="f" joinstyle="miter"/>
            <v:imagedata r:id="rId208" o:title="eqId5be9c659ffcc4d74a13a51bb23951e6f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7">
            <o:LockedField>false</o:LockedField>
          </o:OLEObject>
        </w:object>
      </w:r>
      <w:r>
        <w:rPr>
          <w:rStyle w:val="12"/>
          <w:rFonts w:hint="eastAsia" w:eastAsia="宋体"/>
          <w:bCs/>
          <w:lang w:val="en-US" w:eastAsia="zh-CN" w:bidi="ar-SA"/>
        </w:rPr>
        <w:t>，</w:t>
      </w:r>
      <w:r>
        <w:rPr>
          <w:rStyle w:val="12"/>
          <w:rFonts w:eastAsia="宋体"/>
          <w:bCs/>
          <w:lang w:val="en-US" w:eastAsia="zh-CN" w:bidi="ar-SA"/>
        </w:rPr>
        <w:t>A错误；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B．设小球的速度达最大时，小球和圆心的连线与竖直方向夹角为</w:t>
      </w:r>
      <w:r>
        <w:rPr>
          <w:rStyle w:val="12"/>
          <w:rFonts w:eastAsia="宋体"/>
          <w:bCs/>
          <w:lang w:val="en-US" w:eastAsia="zh-CN" w:bidi="ar-SA"/>
        </w:rPr>
        <w:object>
          <v:shape id="_x0000_i1123" o:spt="75" alt="eqIdc13953f2514e4c8f9c8aaaf5241c33ac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2" o:title="eqIdc13953f2514e4c8f9c8aaaf5241c33ac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9">
            <o:LockedField>false</o:LockedField>
          </o:OLEObject>
        </w:object>
      </w:r>
      <w:r>
        <w:rPr>
          <w:rStyle w:val="12"/>
          <w:rFonts w:eastAsia="宋体"/>
          <w:bCs/>
          <w:lang w:val="en-US" w:eastAsia="zh-CN" w:bidi="ar-SA"/>
        </w:rPr>
        <w:t>，则有</w:t>
      </w:r>
      <w:r>
        <w:rPr>
          <w:rStyle w:val="12"/>
          <w:rFonts w:eastAsia="宋体"/>
          <w:bCs/>
          <w:lang w:val="en-US" w:eastAsia="zh-CN" w:bidi="ar-SA"/>
        </w:rPr>
        <w:object>
          <v:shape id="_x0000_i1124" o:spt="75" alt="eqId2cce5f69f33b40b8a0f17c49b4786299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211" o:title="eqId2cce5f69f33b40b8a0f17c49b4786299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0">
            <o:LockedField>false</o:LockedField>
          </o:OLEObject>
        </w:objec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而</w:t>
      </w:r>
      <w:r>
        <w:rPr>
          <w:rStyle w:val="12"/>
          <w:rFonts w:eastAsia="宋体"/>
          <w:bCs/>
          <w:lang w:val="en-US" w:eastAsia="zh-CN" w:bidi="ar-SA"/>
        </w:rPr>
        <w:object>
          <v:shape id="_x0000_i1125" o:spt="75" alt="eqId71ba8c6f66e342aab0dee283bdf5d4c0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213" o:title="eqId71ba8c6f66e342aab0dee283bdf5d4c0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2">
            <o:LockedField>false</o:LockedField>
          </o:OLEObject>
        </w:object>
      </w:r>
      <w:r>
        <w:rPr>
          <w:rStyle w:val="12"/>
          <w:rFonts w:hint="eastAsia" w:eastAsia="宋体"/>
          <w:bCs/>
          <w:lang w:val="en-US" w:eastAsia="zh-CN" w:bidi="ar-SA"/>
        </w:rPr>
        <w:t>，</w:t>
      </w:r>
      <w:r>
        <w:rPr>
          <w:rStyle w:val="12"/>
          <w:rFonts w:eastAsia="宋体"/>
          <w:bCs/>
          <w:lang w:val="en-US" w:eastAsia="zh-CN" w:bidi="ar-SA"/>
        </w:rPr>
        <w:t>因此</w:t>
      </w:r>
      <w:r>
        <w:rPr>
          <w:rStyle w:val="12"/>
          <w:rFonts w:eastAsia="宋体"/>
          <w:bCs/>
          <w:lang w:val="en-US" w:eastAsia="zh-CN" w:bidi="ar-SA"/>
        </w:rPr>
        <w:object>
          <v:shape id="_x0000_i1126" o:spt="75" alt="eqId50a1aba7af414da5b6cb2c81608f51e6" type="#_x0000_t75" style="height:22.8pt;width:52.35pt;" o:ole="t" filled="f" o:preferrelative="t" stroked="f" coordsize="21600,21600">
            <v:path/>
            <v:fill on="f" focussize="0,0"/>
            <v:stroke on="f" joinstyle="miter"/>
            <v:imagedata r:id="rId215" o:title="eqId50a1aba7af414da5b6cb2c81608f51e6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4">
            <o:LockedField>false</o:LockedField>
          </o:OLEObject>
        </w:object>
      </w:r>
      <w:r>
        <w:rPr>
          <w:rStyle w:val="12"/>
          <w:rFonts w:hint="eastAsia" w:eastAsia="宋体"/>
          <w:bCs/>
          <w:lang w:val="en-US" w:eastAsia="zh-CN" w:bidi="ar-SA"/>
        </w:rPr>
        <w:t>，</w:t>
      </w:r>
      <w:r>
        <w:rPr>
          <w:rStyle w:val="12"/>
          <w:rFonts w:eastAsia="宋体"/>
          <w:bCs/>
          <w:lang w:val="en-US" w:eastAsia="zh-CN" w:bidi="ar-SA"/>
        </w:rPr>
        <w:t>B正确；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C．小球运动到圆环的最低点的过程中，拉力对小球做的功与拉力对木块做的功数值上大小相等，因此整个过程中拉力对小球做功数值上等于木块机械能的增加量，C正确；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D．若小球运动到圆环的最低点，整个过程中，根据机械能守恒</w:t>
      </w:r>
    </w:p>
    <w:p>
      <w:pPr>
        <w:pStyle w:val="4"/>
        <w:spacing w:line="360" w:lineRule="auto"/>
        <w:jc w:val="center"/>
        <w:textAlignment w:val="center"/>
        <w:rPr>
          <w:rStyle w:val="12"/>
          <w:rFonts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object>
          <v:shape id="_x0000_i1127" o:spt="75" alt="eqId7ad7b64810be4b598a28a69fbc1c9c30" type="#_x0000_t75" style="height:30.75pt;width:173.25pt;" o:ole="t" filled="f" o:preferrelative="t" stroked="f" coordsize="21600,21600">
            <v:path/>
            <v:fill on="f" focussize="0,0"/>
            <v:stroke on="f" joinstyle="miter"/>
            <v:imagedata r:id="rId217" o:title="eqId7ad7b64810be4b598a28a69fbc1c9c30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6">
            <o:LockedField>false</o:LockedField>
          </o:OLEObject>
        </w:objec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  <w:r>
        <w:rPr>
          <w:rStyle w:val="12"/>
          <w:rFonts w:eastAsia="宋体"/>
          <w:bCs/>
          <w:lang w:val="en-US" w:eastAsia="zh-CN" w:bidi="ar-SA"/>
        </w:rPr>
        <w:t>木块动能的增加量为</w:t>
      </w:r>
      <w:r>
        <w:rPr>
          <w:rStyle w:val="12"/>
          <w:rFonts w:eastAsia="宋体"/>
          <w:bCs/>
          <w:lang w:val="en-US" w:eastAsia="zh-CN" w:bidi="ar-SA"/>
        </w:rPr>
        <w:object>
          <v:shape id="_x0000_i1128" o:spt="75" alt="eqId37862424042e433a93f1504aa9e7ff9b" type="#_x0000_t75" style="height:48pt;width:185.25pt;" o:ole="t" filled="f" o:preferrelative="t" stroked="f" coordsize="21600,21600">
            <v:path/>
            <v:fill on="f" focussize="0,0"/>
            <v:stroke on="f" joinstyle="miter"/>
            <v:imagedata r:id="rId219" o:title="eqId37862424042e433a93f1504aa9e7ff9b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8">
            <o:LockedField>false</o:LockedField>
          </o:OLEObject>
        </w:object>
      </w:r>
      <w:r>
        <w:rPr>
          <w:rStyle w:val="12"/>
          <w:rFonts w:hint="eastAsia" w:eastAsia="宋体"/>
          <w:bCs/>
          <w:lang w:val="en-US" w:eastAsia="zh-CN" w:bidi="ar-SA"/>
        </w:rPr>
        <w:t>，</w:t>
      </w:r>
      <w:r>
        <w:rPr>
          <w:rStyle w:val="12"/>
          <w:rFonts w:eastAsia="宋体"/>
          <w:bCs/>
          <w:lang w:val="en-US" w:eastAsia="zh-CN" w:bidi="ar-SA"/>
        </w:rPr>
        <w:t>D错误。</w:t>
      </w:r>
    </w:p>
    <w:p>
      <w:pPr>
        <w:pStyle w:val="4"/>
        <w:spacing w:line="360" w:lineRule="auto"/>
        <w:ind w:left="420" w:hanging="420"/>
        <w:rPr>
          <w:rStyle w:val="12"/>
          <w:rFonts w:ascii="Times New Roman" w:hAnsi="Times New Roman" w:eastAsia="宋体" w:cs="黑体"/>
          <w:b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黑体"/>
          <w:b/>
          <w:szCs w:val="21"/>
          <w:lang w:val="en-US" w:eastAsia="zh-CN" w:bidi="ar-SA"/>
        </w:rPr>
        <w:t>三、非选择题</w:t>
      </w:r>
    </w:p>
    <w:p>
      <w:pPr>
        <w:pStyle w:val="4"/>
        <w:adjustRightInd w:val="0"/>
        <w:snapToGrid w:val="0"/>
        <w:spacing w:line="360" w:lineRule="auto"/>
        <w:textAlignment w:val="center"/>
        <w:rPr>
          <w:rStyle w:val="12"/>
          <w:rFonts w:ascii="宋体" w:eastAsia="宋体" w:cs="宋体"/>
          <w:b/>
          <w:kern w:val="0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b/>
          <w:szCs w:val="21"/>
          <w:lang w:val="en-US" w:eastAsia="zh-CN" w:bidi="ar-SA"/>
        </w:rPr>
        <w:t>11.</w:t>
      </w:r>
      <w:r>
        <w:rPr>
          <w:rStyle w:val="12"/>
          <w:rFonts w:ascii="宋体" w:eastAsia="宋体" w:cs="宋体"/>
          <w:b/>
          <w:kern w:val="0"/>
          <w:szCs w:val="21"/>
          <w:lang w:val="en-US" w:eastAsia="zh-CN" w:bidi="ar-SA"/>
        </w:rPr>
        <w:t>（</w:t>
      </w:r>
      <w:r>
        <w:rPr>
          <w:rStyle w:val="12"/>
          <w:rFonts w:eastAsia="Times New Roman"/>
          <w:b/>
          <w:kern w:val="0"/>
          <w:szCs w:val="21"/>
          <w:lang w:val="en-US" w:eastAsia="zh-CN" w:bidi="ar-SA"/>
        </w:rPr>
        <w:t>1</w:t>
      </w:r>
      <w:r>
        <w:rPr>
          <w:rStyle w:val="12"/>
          <w:rFonts w:ascii="宋体" w:eastAsia="宋体" w:cs="宋体"/>
          <w:b/>
          <w:kern w:val="0"/>
          <w:szCs w:val="21"/>
          <w:lang w:val="en-US" w:eastAsia="zh-CN" w:bidi="ar-SA"/>
        </w:rPr>
        <w:t>）</w:t>
      </w:r>
      <w:r>
        <w:rPr>
          <w:rStyle w:val="12"/>
          <w:rFonts w:eastAsia="Times New Roman"/>
          <w:b/>
          <w:i/>
          <w:iCs/>
          <w:kern w:val="0"/>
          <w:szCs w:val="21"/>
          <w:lang w:val="en-US" w:eastAsia="zh-CN" w:bidi="ar-SA"/>
        </w:rPr>
        <w:t>C</w:t>
      </w:r>
      <w:r>
        <w:rPr>
          <w:rStyle w:val="12"/>
          <w:rFonts w:ascii="宋体" w:eastAsia="宋体" w:cs="宋体"/>
          <w:b/>
          <w:kern w:val="0"/>
          <w:szCs w:val="21"/>
          <w:lang w:val="en-US" w:eastAsia="zh-CN" w:bidi="ar-SA"/>
        </w:rPr>
        <w:t>（</w:t>
      </w:r>
      <w:r>
        <w:rPr>
          <w:rStyle w:val="12"/>
          <w:rFonts w:eastAsia="Times New Roman"/>
          <w:b/>
          <w:kern w:val="0"/>
          <w:szCs w:val="21"/>
          <w:lang w:val="en-US" w:eastAsia="zh-CN" w:bidi="ar-SA"/>
        </w:rPr>
        <w:t>2</w:t>
      </w:r>
      <w:r>
        <w:rPr>
          <w:rStyle w:val="12"/>
          <w:rFonts w:ascii="宋体" w:eastAsia="宋体" w:cs="宋体"/>
          <w:b/>
          <w:kern w:val="0"/>
          <w:szCs w:val="21"/>
          <w:lang w:val="en-US" w:eastAsia="zh-CN" w:bidi="ar-SA"/>
        </w:rPr>
        <w:t>）</w:t>
      </w:r>
      <w:r>
        <w:rPr>
          <w:rStyle w:val="12"/>
          <w:rFonts w:eastAsia="Times New Roman"/>
          <w:b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宋体" w:eastAsia="宋体" w:cs="宋体"/>
          <w:b/>
          <w:kern w:val="0"/>
          <w:szCs w:val="21"/>
          <w:lang w:val="en-US" w:eastAsia="zh-CN" w:bidi="ar-SA"/>
        </w:rPr>
        <w:t>球落在</w:t>
      </w:r>
      <w:r>
        <w:rPr>
          <w:rStyle w:val="12"/>
          <w:rFonts w:eastAsia="Times New Roman"/>
          <w:b/>
          <w:i/>
          <w:iCs/>
          <w:kern w:val="0"/>
          <w:szCs w:val="21"/>
          <w:lang w:val="en-US" w:eastAsia="zh-CN" w:bidi="ar-SA"/>
        </w:rPr>
        <w:t>M</w:t>
      </w:r>
      <w:r>
        <w:rPr>
          <w:rStyle w:val="12"/>
          <w:rFonts w:ascii="宋体" w:eastAsia="宋体" w:cs="宋体"/>
          <w:b/>
          <w:kern w:val="0"/>
          <w:szCs w:val="21"/>
          <w:lang w:val="en-US" w:eastAsia="zh-CN" w:bidi="ar-SA"/>
        </w:rPr>
        <w:t>点，</w:t>
      </w:r>
      <w:r>
        <w:rPr>
          <w:rStyle w:val="12"/>
          <w:rFonts w:eastAsia="Times New Roman"/>
          <w:b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宋体" w:eastAsia="宋体" w:cs="宋体"/>
          <w:b/>
          <w:kern w:val="0"/>
          <w:szCs w:val="21"/>
          <w:lang w:val="en-US" w:eastAsia="zh-CN" w:bidi="ar-SA"/>
        </w:rPr>
        <w:t>球落在</w:t>
      </w:r>
      <w:r>
        <w:rPr>
          <w:rStyle w:val="12"/>
          <w:rFonts w:eastAsia="Times New Roman"/>
          <w:b/>
          <w:i/>
          <w:iCs/>
          <w:kern w:val="0"/>
          <w:szCs w:val="21"/>
          <w:lang w:val="en-US" w:eastAsia="zh-CN" w:bidi="ar-SA"/>
        </w:rPr>
        <w:t>N</w:t>
      </w:r>
      <w:r>
        <w:rPr>
          <w:rStyle w:val="12"/>
          <w:rFonts w:ascii="宋体" w:eastAsia="宋体" w:cs="宋体"/>
          <w:b/>
          <w:kern w:val="0"/>
          <w:szCs w:val="21"/>
          <w:lang w:val="en-US" w:eastAsia="zh-CN" w:bidi="ar-SA"/>
        </w:rPr>
        <w:t>点</w:t>
      </w:r>
    </w:p>
    <w:p>
      <w:pPr>
        <w:pStyle w:val="4"/>
        <w:adjustRightInd w:val="0"/>
        <w:snapToGrid w:val="0"/>
        <w:spacing w:line="360" w:lineRule="auto"/>
        <w:ind w:firstLine="210"/>
        <w:textAlignment w:val="center"/>
        <w:rPr>
          <w:rStyle w:val="12"/>
          <w:rFonts w:ascii="Times New Roman" w:hAnsi="Times New Roman" w:eastAsia="宋体" w:cs="Times New Roman"/>
          <w:b/>
          <w:szCs w:val="21"/>
          <w:lang w:val="en-US" w:eastAsia="zh-CN" w:bidi="ar-SA"/>
        </w:rPr>
      </w:pPr>
      <w:r>
        <w:rPr>
          <w:rStyle w:val="12"/>
          <w:rFonts w:ascii="宋体" w:eastAsia="宋体" w:cs="宋体"/>
          <w:b/>
          <w:kern w:val="0"/>
          <w:szCs w:val="21"/>
          <w:lang w:val="en-US" w:eastAsia="zh-CN" w:bidi="ar-SA"/>
        </w:rPr>
        <w:t>（</w:t>
      </w:r>
      <w:r>
        <w:rPr>
          <w:rStyle w:val="12"/>
          <w:rFonts w:eastAsia="Times New Roman"/>
          <w:b/>
          <w:kern w:val="0"/>
          <w:szCs w:val="21"/>
          <w:lang w:val="en-US" w:eastAsia="zh-CN" w:bidi="ar-SA"/>
        </w:rPr>
        <w:t>3</w:t>
      </w:r>
      <w:r>
        <w:rPr>
          <w:rStyle w:val="12"/>
          <w:rFonts w:ascii="宋体" w:eastAsia="宋体" w:cs="宋体"/>
          <w:b/>
          <w:kern w:val="0"/>
          <w:szCs w:val="21"/>
          <w:lang w:val="en-US" w:eastAsia="zh-CN" w:bidi="ar-SA"/>
        </w:rPr>
        <w:t>）</w:t>
      </w:r>
      <w:r>
        <w:rPr>
          <w:rStyle w:val="12"/>
          <w:rFonts w:eastAsia="宋体"/>
          <w:b/>
          <w:lang w:val="en-US" w:eastAsia="zh-CN" w:bidi="ar-SA"/>
        </w:rPr>
        <w:drawing>
          <wp:inline distT="0" distB="0" distL="0" distR="0">
            <wp:extent cx="2066925" cy="4000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line="360" w:lineRule="auto"/>
        <w:textAlignment w:val="center"/>
        <w:rPr>
          <w:rStyle w:val="12"/>
          <w:rFonts w:eastAsia="宋体"/>
          <w:lang w:val="en-US" w:eastAsia="zh-CN" w:bidi="ar-SA"/>
        </w:rPr>
      </w:pP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【解析】（</w:t>
      </w:r>
      <w:r>
        <w:rPr>
          <w:rStyle w:val="12"/>
          <w:rFonts w:eastAsia="Times New Roman"/>
          <w:kern w:val="0"/>
          <w:szCs w:val="21"/>
          <w:lang w:val="en-US" w:eastAsia="zh-CN" w:bidi="ar-SA"/>
        </w:rPr>
        <w:t>1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）两球要发生对心碰撞，故两球的半径应相同；同时为了防止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 xml:space="preserve"> A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球反弹，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球的质量要大于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球；故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 xml:space="preserve"> C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正确，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ABD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错误；故选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（</w:t>
      </w:r>
      <w:r>
        <w:rPr>
          <w:rStyle w:val="12"/>
          <w:rFonts w:eastAsia="Times New Roman"/>
          <w:kern w:val="0"/>
          <w:szCs w:val="21"/>
          <w:lang w:val="en-US" w:eastAsia="zh-CN" w:bidi="ar-SA"/>
        </w:rPr>
        <w:t>2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）小球离开水平槽后做平抛运动，竖直方向做自由落体运动，故下落相同高度，所用时间相同，由于碰后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球的速度一定大于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球的速度，又由于小球在水平方向上做匀速直线运动，故下落相同高度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球的水平位移小于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球的水平位移，故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球的落点在下面，故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球落在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M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点，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球落在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N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点；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（</w:t>
      </w:r>
      <w:r>
        <w:rPr>
          <w:rStyle w:val="12"/>
          <w:rFonts w:eastAsia="Times New Roman"/>
          <w:kern w:val="0"/>
          <w:szCs w:val="21"/>
          <w:lang w:val="en-US" w:eastAsia="zh-CN" w:bidi="ar-SA"/>
        </w:rPr>
        <w:t>3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）设圆弧轨道的半径为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R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，小球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在不放被碰小球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时，下落在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P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点，有：</w:t>
      </w:r>
      <w:r>
        <w:rPr>
          <w:rStyle w:val="12"/>
          <w:rFonts w:eastAsia="宋体"/>
          <w:lang w:val="en-US" w:eastAsia="zh-CN" w:bidi="ar-SA"/>
        </w:rPr>
        <w:drawing>
          <wp:inline distT="0" distB="0" distL="0" distR="0">
            <wp:extent cx="641350" cy="330200"/>
            <wp:effectExtent l="0" t="0" r="6350" b="1270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2"/>
          <w:rFonts w:eastAsia="宋体"/>
          <w:lang w:val="en-US" w:eastAsia="zh-CN" w:bidi="ar-SA"/>
        </w:rPr>
        <w:drawing>
          <wp:inline distT="0" distB="0" distL="0" distR="0">
            <wp:extent cx="952500" cy="1714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，联立解得：</w:t>
      </w:r>
      <w:r>
        <w:rPr>
          <w:rStyle w:val="12"/>
          <w:rFonts w:eastAsia="宋体"/>
          <w:lang w:val="en-US" w:eastAsia="zh-CN" w:bidi="ar-SA"/>
        </w:rPr>
        <w:drawing>
          <wp:inline distT="0" distB="0" distL="0" distR="0">
            <wp:extent cx="717550" cy="342900"/>
            <wp:effectExtent l="0" t="0" r="635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同理，当放上被碰小球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时，小球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碰后的速度和小球</w:t>
      </w:r>
      <w:r>
        <w:rPr>
          <w:rStyle w:val="12"/>
          <w:rFonts w:eastAsia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碰后的速度分别为：</w:t>
      </w:r>
      <w:r>
        <w:rPr>
          <w:rStyle w:val="12"/>
          <w:rFonts w:eastAsia="宋体"/>
          <w:lang w:val="en-US" w:eastAsia="zh-CN" w:bidi="ar-SA"/>
        </w:rPr>
        <w:drawing>
          <wp:inline distT="0" distB="0" distL="0" distR="0">
            <wp:extent cx="755650" cy="342900"/>
            <wp:effectExtent l="0" t="0" r="635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2"/>
          <w:rFonts w:eastAsia="宋体"/>
          <w:lang w:val="en-US" w:eastAsia="zh-CN" w:bidi="ar-SA"/>
        </w:rPr>
        <w:drawing>
          <wp:inline distT="0" distB="0" distL="0" distR="0">
            <wp:extent cx="717550" cy="342900"/>
            <wp:effectExtent l="0" t="0" r="635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根据碰撞过程动量守恒有：</w:t>
      </w:r>
      <w:r>
        <w:rPr>
          <w:rStyle w:val="12"/>
          <w:rFonts w:eastAsia="宋体"/>
          <w:lang w:val="en-US" w:eastAsia="zh-CN" w:bidi="ar-SA"/>
        </w:rPr>
        <w:drawing>
          <wp:inline distT="0" distB="0" distL="0" distR="0">
            <wp:extent cx="1238250" cy="1714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，代入整理可得：</w:t>
      </w:r>
      <w:r>
        <w:rPr>
          <w:rStyle w:val="12"/>
          <w:rFonts w:eastAsia="宋体"/>
          <w:lang w:val="en-US" w:eastAsia="zh-CN" w:bidi="ar-SA"/>
        </w:rPr>
        <w:drawing>
          <wp:inline distT="0" distB="0" distL="0" distR="0">
            <wp:extent cx="1771650" cy="3429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。</w: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Times New Roman" w:cs="Times New Roman"/>
          <w:b/>
          <w:bCs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Cs w:val="21"/>
          <w:lang w:val="en-US" w:eastAsia="zh-CN" w:bidi="ar-SA"/>
        </w:rPr>
        <w:t xml:space="preserve">12. </w:t>
      </w:r>
      <m:oMath>
        <m:r>
          <m:rPr>
            <m:sty m:val="bi"/>
          </m:rPr>
          <w:rPr>
            <w:rStyle w:val="12"/>
            <w:rFonts w:hAnsi="Cambria Math" w:eastAsia="宋体"/>
            <w:lang w:val="en-US" w:eastAsia="zh-CN" w:bidi="ar-SA"/>
          </w:rPr>
          <m:t>(1) 2</m:t>
        </m:r>
        <m:sSub>
          <m:sSubPr>
            <m:ctrlPr>
              <w:rPr>
                <w:rStyle w:val="12"/>
                <w:rFonts w:hAnsi="Cambria Math" w:eastAsia="宋体"/>
                <w:b/>
                <w:bCs/>
                <w:lang w:val="en-US" w:eastAsia="zh-CN" w:bidi="ar-SA"/>
              </w:rPr>
            </m:ctrlPr>
          </m:sSubPr>
          <m:e>
            <m:r>
              <m:rPr>
                <m:sty m:val="bi"/>
              </m:rPr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>
                <m:sty m:val="bi"/>
              </m:rPr>
              <w:rPr>
                <w:rStyle w:val="12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Times New Roman" w:cs="Times New Roman"/>
          <w:b/>
          <w:bCs/>
          <w:kern w:val="0"/>
          <w:szCs w:val="21"/>
          <w:lang w:val="en-US" w:eastAsia="zh-CN" w:bidi="ar-SA"/>
        </w:rPr>
        <w:t> </w:t>
      </w:r>
      <w:r>
        <w:rPr>
          <w:rStyle w:val="12"/>
          <w:rFonts w:ascii="宋体" w:eastAsia="宋体" w:cs="宋体"/>
          <w:b/>
          <w:bCs/>
          <w:kern w:val="0"/>
          <w:szCs w:val="21"/>
          <w:lang w:val="en-US" w:eastAsia="zh-CN" w:bidi="ar-SA"/>
        </w:rPr>
        <w:t>；偏小；</w:t>
      </w:r>
      <m:oMath>
        <m:r>
          <m:rPr>
            <m:sty m:val="bi"/>
          </m:rPr>
          <w:rPr>
            <w:rStyle w:val="12"/>
            <w:rFonts w:hAnsi="Cambria Math" w:eastAsia="宋体"/>
            <w:lang w:val="en-US" w:eastAsia="zh-CN" w:bidi="ar-SA"/>
          </w:rPr>
          <m:t>(2) 30.35</m:t>
        </m:r>
      </m:oMath>
      <w:r>
        <w:rPr>
          <w:rStyle w:val="12"/>
          <w:rFonts w:ascii="宋体" w:eastAsia="宋体" w:cs="宋体"/>
          <w:b/>
          <w:bCs/>
          <w:kern w:val="0"/>
          <w:szCs w:val="21"/>
          <w:lang w:val="en-US" w:eastAsia="zh-CN" w:bidi="ar-SA"/>
        </w:rPr>
        <w:t>；</w:t>
      </w:r>
      <m:oMath>
        <m:r>
          <m:rPr>
            <m:sty m:val="bi"/>
          </m:rPr>
          <w:rPr>
            <w:rStyle w:val="12"/>
            <w:rFonts w:hAnsi="Cambria Math" w:eastAsia="宋体"/>
            <w:lang w:val="en-US" w:eastAsia="zh-CN" w:bidi="ar-SA"/>
          </w:rPr>
          <m:t>(3)</m:t>
        </m:r>
        <m:f>
          <m:fPr>
            <m:ctrlPr>
              <w:rPr>
                <w:rStyle w:val="12"/>
                <w:rFonts w:hAnsi="Cambria Math" w:eastAsia="宋体"/>
                <w:b/>
                <w:bCs/>
                <w:sz w:val="28"/>
                <w:szCs w:val="32"/>
                <w:lang w:val="en-US" w:eastAsia="zh-CN" w:bidi="ar-SA"/>
              </w:rPr>
            </m:ctrlPr>
          </m:fPr>
          <m:num>
            <m:r>
              <m:rPr>
                <m:sty m:val="bi"/>
              </m:rPr>
              <w:rPr>
                <w:rStyle w:val="12"/>
                <w:rFonts w:hAnsi="Cambria Math" w:eastAsia="宋体"/>
                <w:sz w:val="28"/>
                <w:szCs w:val="32"/>
                <w:lang w:val="en-US" w:eastAsia="zh-CN" w:bidi="ar-SA"/>
              </w:rPr>
              <m:t>c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>
                <m:sty m:val="bi"/>
              </m:rPr>
              <w:rPr>
                <w:rStyle w:val="12"/>
                <w:rFonts w:hAnsi="Cambria Math" w:eastAsia="宋体"/>
                <w:sz w:val="28"/>
                <w:szCs w:val="32"/>
                <w:lang w:val="en-US" w:eastAsia="zh-CN" w:bidi="ar-SA"/>
              </w:rPr>
              <m:t>(b−a)Dv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</m:oMath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【解析】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(1)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由欧姆定律可得</w:t>
      </w:r>
      <m:oMath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I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g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⋅</m:t>
        </m:r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g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sSub>
              <m:sSub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I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g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⋅</m:t>
        </m:r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，所以灵敏电流计的内阻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g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=2</m:t>
        </m:r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；增加一条支路，总电阻减小，总电流增大，所以通过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的电流比</w:t>
      </w:r>
      <m:oMath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sSub>
              <m:sSub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I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g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大，灵敏电流计电阻的真实值大于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2</m:t>
        </m:r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，所以测量值与灵敏电流计内阻的真实值相比偏小；</w:t>
      </w:r>
    </w:p>
    <w:p>
      <w:pPr>
        <w:pStyle w:val="4"/>
        <w:spacing w:before="240" w:after="240" w:line="360" w:lineRule="auto"/>
        <w:textAlignment w:val="center"/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m:oMath>
        <m:r>
          <m:rPr/>
          <w:rPr>
            <w:rStyle w:val="12"/>
            <w:rFonts w:hAnsi="Cambria Math" w:eastAsia="宋体"/>
            <w:lang w:val="en-US" w:eastAsia="zh-CN" w:bidi="ar-SA"/>
          </w:rPr>
          <m:t>(2)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由游标卡尺读数原理可得，直径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D=(30+7×0.05)mm=30.35mm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；</w:t>
      </w:r>
    </w:p>
    <w:p>
      <w:pPr>
        <w:pStyle w:val="4"/>
        <w:spacing w:before="240" w:after="240" w:line="360" w:lineRule="auto"/>
        <w:textAlignment w:val="center"/>
        <w:rPr>
          <w:rStyle w:val="12"/>
          <w:rFonts w:ascii="Times New Roman" w:hAnsi="Times New Roman" w:eastAsia="宋体" w:cs="Times New Roman"/>
          <w:szCs w:val="21"/>
          <w:lang w:val="en-US" w:eastAsia="zh-CN" w:bidi="ar-SA"/>
        </w:rPr>
      </w:pPr>
      <m:oMath>
        <m:r>
          <m:rPr/>
          <w:rPr>
            <w:rStyle w:val="12"/>
            <w:rFonts w:hAnsi="Cambria Math" w:eastAsia="宋体"/>
            <w:lang w:val="en-US" w:eastAsia="zh-CN" w:bidi="ar-SA"/>
          </w:rPr>
          <m:t>(3)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由</w:t>
      </w:r>
      <m:oMath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Uq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D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=Bqv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，得电源电动势为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U=BDv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，由欧姆定律可得</w:t>
      </w:r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1276350" cy="361950"/>
            <wp:effectExtent l="0" t="0" r="0" b="0"/>
            <wp:docPr id="25" name="图片 73" descr="I= \dfrac{U}{{R}_{总}}{\rm =} \dfrac{BDv}{R+{R}_{g}+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3" descr="I= \dfrac{U}{{R}_{总}}{\rm =} \dfrac{BDv}{R+{R}_{g}+r}"/>
                    <pic:cNvPicPr>
                      <a:picLocks noChangeAspect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，其中</w:t>
      </w:r>
      <w:r>
        <w:rPr>
          <w:rStyle w:val="26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r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为污水的电阻，所以</w:t>
      </w:r>
      <m:oMath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I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BDv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⋅R+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R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g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</m:s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+r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BDv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，由图象可得斜率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k=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b−a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c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BDv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，所以磁感应强度</w:t>
      </w:r>
      <w:r>
        <w:rPr>
          <w:rStyle w:val="26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的大小为</w:t>
      </w:r>
      <m:oMath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c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(b−a)Dv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。</w:t>
      </w:r>
    </w:p>
    <w:p>
      <w:pPr>
        <w:pStyle w:val="4"/>
        <w:spacing w:before="120" w:line="360" w:lineRule="auto"/>
        <w:textAlignment w:val="center"/>
        <w:rPr>
          <w:rStyle w:val="12"/>
          <w:rFonts w:ascii="Times New Roman" w:hAnsi="Times New Roman" w:eastAsia="宋体"/>
          <w:b/>
          <w:bCs/>
          <w:lang w:val="en-US" w:eastAsia="zh-CN" w:bidi="ar-SA"/>
        </w:rPr>
      </w:pPr>
      <m:oMath>
        <m:r>
          <m:rPr>
            <m:sty m:val="bi"/>
          </m:rPr>
          <w:rPr>
            <w:rStyle w:val="12"/>
            <w:rFonts w:hAnsi="Cambria Math" w:eastAsia="宋体"/>
            <w:lang w:val="en-US" w:eastAsia="zh-CN" w:bidi="ar-SA"/>
          </w:rPr>
          <m:t>13(1)</m:t>
        </m:r>
      </m:oMath>
      <w:r>
        <w:rPr>
          <w:rStyle w:val="12"/>
          <w:rFonts w:hint="eastAsia" w:ascii="宋体" w:eastAsia="宋体" w:cs="宋体"/>
          <w:b/>
          <w:bCs/>
          <w:kern w:val="0"/>
          <w:szCs w:val="21"/>
          <w:lang w:val="en-US" w:eastAsia="zh-CN" w:bidi="ar-SA"/>
        </w:rPr>
        <w:t>3s，</w:t>
      </w:r>
      <w:r>
        <w:rPr>
          <w:rStyle w:val="26"/>
          <w:rFonts w:ascii="Times New Roman" w:hAnsi="Times New Roman" w:eastAsia="Times New Roman" w:cs="Times New Roman"/>
          <w:b/>
          <w:bCs/>
          <w:kern w:val="0"/>
          <w:szCs w:val="21"/>
          <w:lang w:val="en-US" w:eastAsia="zh-CN" w:bidi="ar-SA"/>
        </w:rPr>
        <w:t>2</w:t>
      </w:r>
      <w:r>
        <w:rPr>
          <w:rStyle w:val="26"/>
          <w:rFonts w:hint="eastAsia" w:ascii="Times New Roman" w:hAnsi="Times New Roman" w:eastAsia="宋体" w:cs="Times New Roman"/>
          <w:b/>
          <w:bCs/>
          <w:kern w:val="0"/>
          <w:szCs w:val="21"/>
          <w:lang w:val="en-US" w:eastAsia="zh-CN" w:bidi="ar-SA"/>
        </w:rPr>
        <w:t xml:space="preserve">0 </w:t>
      </w:r>
      <w:r>
        <w:rPr>
          <w:rStyle w:val="12"/>
          <w:rFonts w:ascii="Times New Roman" w:hAnsi="Times New Roman" w:eastAsia="宋体" w:cs="Times New Roman"/>
          <w:b/>
          <w:bCs/>
          <w:kern w:val="0"/>
          <w:szCs w:val="21"/>
          <w:lang w:val="en-US" w:eastAsia="zh-CN" w:bidi="ar-SA"/>
        </w:rPr>
        <w:t>m</w:t>
      </w:r>
      <w:r>
        <w:rPr>
          <w:rStyle w:val="12"/>
          <w:rFonts w:ascii="宋体" w:eastAsia="宋体" w:cs="宋体"/>
          <w:b/>
          <w:bCs/>
          <w:kern w:val="0"/>
          <w:szCs w:val="21"/>
          <w:lang w:val="en-US" w:eastAsia="zh-CN" w:bidi="ar-SA"/>
        </w:rPr>
        <w:t>．</w:t>
      </w:r>
      <m:oMath>
        <m:r>
          <m:rPr>
            <m:sty m:val="bi"/>
          </m:rPr>
          <w:rPr>
            <w:rStyle w:val="12"/>
            <w:rFonts w:hAnsi="Cambria Math" w:eastAsia="宋体"/>
            <w:lang w:val="en-US" w:eastAsia="zh-CN" w:bidi="ar-SA"/>
          </w:rPr>
          <m:t xml:space="preserve">(2)  </m:t>
        </m:r>
      </m:oMath>
      <w:r>
        <w:rPr>
          <w:rStyle w:val="26"/>
          <w:rFonts w:hint="eastAsia" w:ascii="Times New Roman" w:hAnsi="Times New Roman" w:eastAsia="宋体" w:cs="Times New Roman"/>
          <w:b/>
          <w:bCs/>
          <w:kern w:val="0"/>
          <w:szCs w:val="21"/>
          <w:lang w:val="en-US" w:eastAsia="zh-CN" w:bidi="ar-SA"/>
        </w:rPr>
        <w:t xml:space="preserve">11.25 </w:t>
      </w:r>
      <w:r>
        <w:rPr>
          <w:rStyle w:val="26"/>
          <w:rFonts w:ascii="Times New Roman" w:hAnsi="Times New Roman" w:eastAsia="Times New Roman" w:cs="Times New Roman"/>
          <w:b/>
          <w:bCs/>
          <w:i/>
          <w:iCs/>
          <w:kern w:val="0"/>
          <w:szCs w:val="21"/>
          <w:lang w:val="en-US" w:eastAsia="zh-CN" w:bidi="ar-SA"/>
        </w:rPr>
        <w:t>s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lang w:val="en-US" w:eastAsia="zh-CN" w:bidi="ar-SA"/>
        </w:rPr>
      </w:pP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【答案】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(1)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设赛车经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t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时间追上安全车</w:t>
      </w:r>
      <m:oMath>
        <m:sSubSup>
          <m:sSub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 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2"/>
            <w:rFonts w:hAnsi="Cambria Math" w:eastAsia="宋体"/>
            <w:lang w:val="en-US" w:eastAsia="zh-CN" w:bidi="ar-SA"/>
          </w:rPr>
          <m:t>t+s=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a</m:t>
        </m:r>
        <m:sSubSup>
          <m:sSub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t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 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bSup>
      </m:oMath>
      <w:r>
        <w:rPr>
          <w:rStyle w:val="12"/>
          <w:rFonts w:hint="eastAsia" w:eastAsia="宋体"/>
          <w:lang w:val="en-US" w:eastAsia="zh-CN" w:bidi="ar-SA"/>
        </w:rPr>
        <w:t>，即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10t+15=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 xml:space="preserve">×10 </m:t>
        </m:r>
        <m:sSubSup>
          <m:sSub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t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 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bSup>
      </m:oMath>
      <w:r>
        <w:rPr>
          <w:rStyle w:val="12"/>
          <w:rFonts w:hint="eastAsia" w:eastAsia="宋体"/>
          <w:lang w:val="en-US" w:eastAsia="zh-CN" w:bidi="ar-SA"/>
        </w:rPr>
        <w:t>，</w:t>
      </w:r>
    </w:p>
    <w:p>
      <w:pPr>
        <w:pStyle w:val="4"/>
        <w:spacing w:line="360" w:lineRule="auto"/>
        <w:textAlignment w:val="center"/>
        <w:rPr>
          <w:rStyle w:val="12"/>
          <w:rFonts w:hint="eastAsia" w:hAnsi="Cambria Math" w:eastAsia="宋体"/>
          <w:lang w:val="en-US" w:eastAsia="zh-CN" w:bidi="ar-SA"/>
        </w:rPr>
      </w:pP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解得：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t=3s</m:t>
        </m:r>
      </m:oMath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此时，赛车的速度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v=at=10×3m/s=30m/s</m:t>
        </m:r>
      </m:oMath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当两车速度相等时，距离最远，设</w:t>
      </w:r>
      <m:oMath>
        <m:sSup>
          <m:sSupPr>
            <m:ctrlPr>
              <w:rPr>
                <w:rStyle w:val="12"/>
                <w:rFonts w:hAnsi="Cambria Math" w:eastAsia="宋体" w:cs="宋体"/>
                <w:i/>
                <w:kern w:val="0"/>
                <w:szCs w:val="21"/>
                <w:lang w:val="en-US" w:eastAsia="zh-CN" w:bidi="ar-SA"/>
              </w:rPr>
            </m:ctrlPr>
          </m:sSupPr>
          <m:e>
            <m:r>
              <m:rPr/>
              <w:rPr>
                <w:rStyle w:val="12"/>
                <w:rFonts w:hAnsi="Cambria Math" w:eastAsia="宋体" w:cs="宋体"/>
                <w:kern w:val="0"/>
                <w:szCs w:val="21"/>
                <w:lang w:val="en-US" w:eastAsia="zh-CN" w:bidi="ar-SA"/>
              </w:rPr>
              <m:t>t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2"/>
                <w:rFonts w:hint="eastAsia" w:hAnsi="Cambria Math" w:eastAsia="宋体" w:cs="宋体"/>
                <w:kern w:val="0"/>
                <w:szCs w:val="21"/>
                <w:lang w:val="en-US" w:eastAsia="zh-CN" w:bidi="ar-SA"/>
              </w:rPr>
              <m:t>’·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p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时两车速度相等解得：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t'=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sSubSup>
              <m:sSubSup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Sup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  <m:sup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 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p>
            </m:sSubSup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=1s</m:t>
        </m:r>
      </m:oMath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则相距的最远距离为：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△x=</m:t>
        </m:r>
        <m:sSubSup>
          <m:sSub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 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2"/>
            <w:rFonts w:hAnsi="Cambria Math" w:eastAsia="宋体"/>
            <w:lang w:val="en-US" w:eastAsia="zh-CN" w:bidi="ar-SA"/>
          </w:rPr>
          <m:t>t'+s−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at</m:t>
        </m:r>
        <m:sSubSup>
          <m:sSub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'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 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2"/>
            <w:rFonts w:hAnsi="Cambria Math" w:eastAsia="宋体"/>
            <w:lang w:val="en-US" w:eastAsia="zh-CN" w:bidi="ar-SA"/>
          </w:rPr>
          <m:t>=10×1+15−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×10×1=20m</m:t>
        </m:r>
      </m:oMath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(2)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设再经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t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时间两车第二次相遇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赛车减速到静止所用的时间为：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t'=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sSubSup>
              <m:sSubSup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Sup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1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  <m:sup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 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p>
            </m:sSubSup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a'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30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4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s=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15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s</m:t>
        </m:r>
      </m:oMath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赛车减速到静止前进的距离为：</w:t>
      </w:r>
      <m:oMath>
        <m:sSubSup>
          <m:sSub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max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 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sSubSup>
              <m:sSubSup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Sup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1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  <m:sup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2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p>
            </m:sSubSup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2a'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900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8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m=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225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m</m:t>
        </m:r>
      </m:oMath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相同的时间内安全车前进的距离为：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x=</m:t>
        </m:r>
        <m:sSubSup>
          <m:sSub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 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2"/>
            <w:rFonts w:hAnsi="Cambria Math" w:eastAsia="宋体"/>
            <w:lang w:val="en-US" w:eastAsia="zh-CN" w:bidi="ar-SA"/>
          </w:rPr>
          <m:t>t'=10×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15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m=75m&lt;</m:t>
        </m:r>
        <m:sSubSup>
          <m:sSub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max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 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bSup>
      </m:oMath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所以赛车停止后安全车与赛车再次相遇，所用时间：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t″=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sSubSup>
              <m:sSubSup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Sup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x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max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  <m:sup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 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p>
            </m:sSubSup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sSubSup>
              <m:sSubSup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Sup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  <m:sup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 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p>
            </m:sSubSup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45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Style w:val="12"/>
                <w:rFonts w:hAnsi="Cambria Math" w:eastAsia="宋体"/>
                <w:lang w:val="en-US" w:eastAsia="zh-CN" w:bidi="ar-SA"/>
              </w:rPr>
              <m:t>4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s</m:t>
        </m:r>
        <m:r>
          <m:rPr/>
          <w:rPr>
            <w:rStyle w:val="12"/>
            <w:rFonts w:hint="eastAsia" w:hAnsi="Cambria Math" w:eastAsia="宋体"/>
            <w:lang w:val="en-US" w:eastAsia="zh-CN" w:bidi="ar-SA"/>
          </w:rPr>
          <m:t>=</m:t>
        </m:r>
        <m:r>
          <m:rPr/>
          <w:rPr>
            <w:rStyle w:val="12"/>
            <w:rFonts w:hAnsi="Cambria Math" w:eastAsia="宋体"/>
            <w:lang w:val="en-US" w:eastAsia="zh-CN" w:bidi="ar-SA"/>
          </w:rPr>
          <m:t>11.25s</m:t>
        </m:r>
      </m:oMath>
    </w:p>
    <w:p>
      <w:pPr>
        <w:pStyle w:val="3"/>
        <w:rPr>
          <w:rStyle w:val="12"/>
          <w:rFonts w:eastAsia="宋体"/>
          <w:lang w:val="en-US" w:eastAsia="zh-CN" w:bidi="ar-SA"/>
        </w:rPr>
      </w:pPr>
    </w:p>
    <w:p>
      <w:pPr>
        <w:pStyle w:val="4"/>
        <w:spacing w:line="360" w:lineRule="auto"/>
        <w:textAlignment w:val="center"/>
        <w:rPr>
          <w:rStyle w:val="12"/>
          <w:rFonts w:ascii="宋体" w:eastAsia="宋体" w:cs="宋体"/>
          <w:b/>
          <w:bCs/>
          <w:kern w:val="0"/>
          <w:szCs w:val="21"/>
          <w:lang w:val="en-US" w:eastAsia="zh-CN" w:bidi="ar-SA"/>
        </w:rPr>
      </w:pPr>
      <m:oMath>
        <m:r>
          <m:rPr>
            <m:sty m:val="bi"/>
          </m:rPr>
          <w:rPr>
            <w:rStyle w:val="12"/>
            <w:rFonts w:hAnsi="Cambria Math" w:eastAsia="宋体"/>
            <w:lang w:val="en-US" w:eastAsia="zh-CN" w:bidi="ar-SA"/>
          </w:rPr>
          <m:t>14(1)</m:t>
        </m:r>
      </m:oMath>
      <w:r>
        <w:rPr>
          <w:rStyle w:val="26"/>
          <w:rFonts w:ascii="Times New Roman" w:hAnsi="Times New Roman" w:eastAsia="Times New Roman" w:cs="Times New Roman"/>
          <w:b/>
          <w:bCs/>
          <w:kern w:val="0"/>
          <w:szCs w:val="21"/>
          <w:lang w:val="en-US" w:eastAsia="zh-CN" w:bidi="ar-SA"/>
        </w:rPr>
        <w:t>55</w:t>
      </w:r>
      <w:r>
        <w:rPr>
          <w:rStyle w:val="26"/>
          <w:rFonts w:ascii="Times New Roman" w:hAnsi="Times New Roman" w:eastAsia="Times New Roman" w:cs="Times New Roman"/>
          <w:b/>
          <w:bCs/>
          <w:i/>
          <w:iCs/>
          <w:kern w:val="0"/>
          <w:szCs w:val="21"/>
          <w:lang w:val="en-US" w:eastAsia="zh-CN" w:bidi="ar-SA"/>
        </w:rPr>
        <w:t>N</w:t>
      </w:r>
      <w:r>
        <w:rPr>
          <w:rStyle w:val="12"/>
          <w:rFonts w:ascii="宋体" w:eastAsia="宋体" w:cs="宋体"/>
          <w:b/>
          <w:bCs/>
          <w:kern w:val="0"/>
          <w:szCs w:val="21"/>
          <w:lang w:val="en-US" w:eastAsia="zh-CN" w:bidi="ar-SA"/>
        </w:rPr>
        <w:t>；</w:t>
      </w:r>
      <m:oMath>
        <m:r>
          <m:rPr>
            <m:sty m:val="bi"/>
          </m:rPr>
          <w:rPr>
            <w:rStyle w:val="12"/>
            <w:rFonts w:hAnsi="Cambria Math" w:eastAsia="宋体"/>
            <w:lang w:val="en-US" w:eastAsia="zh-CN" w:bidi="ar-SA"/>
          </w:rPr>
          <m:t>(2) 0.4</m:t>
        </m:r>
      </m:oMath>
      <w:r>
        <w:rPr>
          <w:rStyle w:val="12"/>
          <w:rFonts w:ascii="宋体" w:eastAsia="宋体" w:cs="宋体"/>
          <w:b/>
          <w:bCs/>
          <w:kern w:val="0"/>
          <w:szCs w:val="21"/>
          <w:lang w:val="en-US" w:eastAsia="zh-CN" w:bidi="ar-SA"/>
        </w:rPr>
        <w:t>；</w:t>
      </w:r>
      <m:oMath>
        <m:r>
          <m:rPr>
            <m:sty m:val="bi"/>
          </m:rPr>
          <w:rPr>
            <w:rStyle w:val="12"/>
            <w:rFonts w:hAnsi="Cambria Math" w:eastAsia="宋体"/>
            <w:lang w:val="en-US" w:eastAsia="zh-CN" w:bidi="ar-SA"/>
          </w:rPr>
          <m:t>(3) F≥3.75N</m:t>
        </m:r>
      </m:oMath>
    </w:p>
    <w:p>
      <w:pPr>
        <w:pStyle w:val="4"/>
        <w:spacing w:line="360" w:lineRule="auto"/>
        <w:textAlignment w:val="center"/>
        <w:rPr>
          <w:rStyle w:val="12"/>
          <w:rFonts w:ascii="宋体" w:eastAsia="宋体" w:cs="宋体"/>
          <w:kern w:val="0"/>
          <w:szCs w:val="21"/>
          <w:lang w:val="en-US" w:eastAsia="zh-CN" w:bidi="ar-SA"/>
        </w:rPr>
      </w:pP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【答案】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(1)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设滑块</w:t>
      </w:r>
      <w:r>
        <w:rPr>
          <w:rStyle w:val="26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滑到</w:t>
      </w:r>
      <w:r>
        <w:rPr>
          <w:rStyle w:val="26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的底端时速度为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lang w:val="en-US" w:eastAsia="zh-CN" w:bidi="ar-SA"/>
        </w:rPr>
      </w:pP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根据机械能守恒定律得：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mg(R+ℎ)=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m</m:t>
        </m:r>
        <m:sSubSup>
          <m:sSub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bSup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在底端由支持力与重力合力提供向心力：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N−mg=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m</m:t>
            </m:r>
            <m:sSubSup>
              <m:sSubSup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Sup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  <m:sup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2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p>
            </m:sSubSup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，解得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N=55N</m:t>
        </m:r>
      </m:oMath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(2)B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到最低点后，与</w:t>
      </w:r>
      <w:r>
        <w:rPr>
          <w:rStyle w:val="26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共同作用过程中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m</m:t>
        </m:r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=(M+m)</m:t>
        </m:r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对</w:t>
      </w:r>
      <w:r>
        <w:rPr>
          <w:rStyle w:val="26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根据动能定理</w:t>
      </w:r>
      <m:oMath>
        <m:sSub>
          <m:sSubPr>
            <m:ctrlPr>
              <w:rPr>
                <w:rStyle w:val="12"/>
                <w:rFonts w:hAnsi="Cambria Math" w:eastAsia="宋体"/>
                <w:i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μ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mg</m:t>
        </m:r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M</m:t>
        </m:r>
        <m:sSubSup>
          <m:sSub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bSup>
      </m:oMath>
      <w:r>
        <w:rPr>
          <w:rStyle w:val="12"/>
          <w:rFonts w:hint="eastAsia" w:eastAsia="宋体"/>
          <w:lang w:val="en-US" w:eastAsia="zh-CN" w:bidi="ar-SA"/>
        </w:rPr>
        <w:t>，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解得</w:t>
      </w:r>
      <m:oMath>
        <m:sSub>
          <m:sSubPr>
            <m:ctrlPr>
              <w:rPr>
                <w:rStyle w:val="12"/>
                <w:rFonts w:hAnsi="Cambria Math" w:eastAsia="宋体"/>
                <w:i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μ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=0.4</m:t>
        </m:r>
      </m:oMath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(3)B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上平台后到卡口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μmg</m:t>
        </m:r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m</m:t>
        </m:r>
        <m:sSubSup>
          <m:sSub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2"/>
            <w:rFonts w:hAnsi="Cambria Math" w:eastAsia="宋体"/>
            <w:lang w:val="en-US" w:eastAsia="zh-CN" w:bidi="ar-SA"/>
          </w:rPr>
          <m:t>−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m</m:t>
        </m:r>
        <m:sSubSup>
          <m:sSub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bSup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解得：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=0.5m/s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，所以不能通过，</w:t>
      </w:r>
      <w:r>
        <w:rPr>
          <w:rStyle w:val="26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速度反向减为零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μmg</m:t>
        </m:r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m</m:t>
        </m:r>
        <m:sSubSup>
          <m:sSub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bSup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，解得：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6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m</m:t>
        </m:r>
      </m:oMath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受到恒力后</w:t>
      </w:r>
      <m:oMath>
        <m:r>
          <m:rPr/>
          <w:rPr>
            <w:rStyle w:val="12"/>
            <w:rFonts w:hAnsi="Cambria Math" w:eastAsia="宋体" w:cs="宋体"/>
            <w:kern w:val="0"/>
            <w:szCs w:val="21"/>
            <w:lang w:val="en-US" w:eastAsia="zh-CN" w:bidi="ar-SA"/>
          </w:rPr>
          <m:t>(</m:t>
        </m:r>
        <m:r>
          <m:rPr/>
          <w:rPr>
            <w:rStyle w:val="12"/>
            <w:rFonts w:hAnsi="Cambria Math" w:eastAsia="宋体"/>
            <w:lang w:val="en-US" w:eastAsia="zh-CN" w:bidi="ar-SA"/>
          </w:rPr>
          <m:t>F−μmg)</m:t>
        </m:r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m</m:t>
        </m:r>
        <m:sSubSup>
          <m:sSub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2"/>
            <w:rFonts w:hAnsi="Cambria Math" w:eastAsia="宋体"/>
            <w:lang w:val="en-US" w:eastAsia="zh-CN" w:bidi="ar-SA"/>
          </w:rPr>
          <m:t>(</m:t>
        </m:r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≥1m/s)</m:t>
        </m:r>
      </m:oMath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解得：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F≥3.75N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br w:type="textWrapping"/>
      </w:r>
    </w:p>
    <w:p>
      <w:pPr>
        <w:pStyle w:val="4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(二)选考题</w:t>
      </w:r>
    </w:p>
    <w:p>
      <w:pPr>
        <w:pStyle w:val="4"/>
        <w:adjustRightInd w:val="0"/>
        <w:snapToGrid w:val="0"/>
        <w:spacing w:line="360" w:lineRule="auto"/>
        <w:rPr>
          <w:rStyle w:val="12"/>
          <w:rFonts w:hint="eastAsia" w:hAnsi="Cambria Math" w:eastAsia="宋体"/>
          <w:b/>
          <w:bCs/>
          <w:i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lang w:val="en-US" w:eastAsia="zh-CN" w:bidi="ar-SA"/>
        </w:rPr>
        <w:t>15</w:t>
      </w:r>
      <w:r>
        <w:rPr>
          <w:rStyle w:val="12"/>
          <w:rFonts w:hint="eastAsia" w:ascii="Times New Roman" w:hAnsi="Times New Roman" w:eastAsia="宋体"/>
          <w:b/>
          <w:bCs/>
          <w:szCs w:val="21"/>
          <w:lang w:val="en-US" w:eastAsia="zh-CN" w:bidi="ar-SA"/>
        </w:rPr>
        <w:t>．</w:t>
      </w:r>
      <w:r>
        <w:rPr>
          <w:rStyle w:val="12"/>
          <w:rFonts w:ascii="宋体" w:eastAsia="宋体" w:cs="宋体"/>
          <w:b/>
          <w:bCs/>
          <w:kern w:val="0"/>
          <w:szCs w:val="21"/>
          <w:lang w:val="en-US" w:eastAsia="zh-CN" w:bidi="ar-SA"/>
        </w:rPr>
        <w:t>【答案】</w:t>
      </w:r>
      <m:oMath>
        <m:r>
          <m:rPr>
            <m:sty m:val="bi"/>
          </m:rPr>
          <w:rPr>
            <w:rStyle w:val="12"/>
            <w:rFonts w:hAnsi="Cambria Math" w:eastAsia="宋体"/>
            <w:lang w:val="en-US" w:eastAsia="zh-CN" w:bidi="ar-SA"/>
          </w:rPr>
          <m:t>(1)</m:t>
        </m:r>
      </m:oMath>
      <w:r>
        <w:rPr>
          <w:rStyle w:val="12"/>
          <w:rFonts w:ascii="Times New Roman" w:hAnsi="Times New Roman" w:eastAsia="宋体" w:cs="Times New Roman"/>
          <w:b/>
          <w:bCs/>
          <w:kern w:val="0"/>
          <w:szCs w:val="21"/>
          <w:lang w:val="en-US" w:eastAsia="zh-CN" w:bidi="ar-SA"/>
        </w:rPr>
        <w:t>D</w:t>
      </w:r>
      <m:oMath>
        <m:r>
          <m:rPr>
            <m:sty m:val="bi"/>
          </m:rPr>
          <w:rPr>
            <w:rStyle w:val="12"/>
            <w:rFonts w:hAnsi="Cambria Math" w:eastAsia="宋体"/>
            <w:lang w:val="en-US" w:eastAsia="zh-CN" w:bidi="ar-SA"/>
          </w:rPr>
          <m:t>(2)</m:t>
        </m:r>
        <m:r>
          <m:rPr>
            <m:sty m:val="b"/>
          </m:rPr>
          <w:rPr>
            <w:rStyle w:val="12"/>
            <w:rFonts w:hAnsi="Cambria Math" w:eastAsia="宋体"/>
            <w:lang w:val="en-US" w:eastAsia="zh-CN" w:bidi="ar-SA"/>
          </w:rPr>
          <m:t>①</m:t>
        </m:r>
        <m:r>
          <m:rPr>
            <m:sty m:val="bi"/>
          </m:rPr>
          <w:rPr>
            <w:rStyle w:val="12"/>
            <w:rFonts w:hAnsi="Cambria Math" w:eastAsia="宋体"/>
            <w:lang w:val="en-US" w:eastAsia="zh-CN" w:bidi="ar-SA"/>
          </w:rPr>
          <m:t>m=15kg</m:t>
        </m:r>
        <m:r>
          <m:rPr>
            <m:sty m:val="b"/>
          </m:rPr>
          <w:rPr>
            <w:rStyle w:val="12"/>
            <w:rFonts w:hAnsi="Cambria Math" w:eastAsia="宋体"/>
            <w:lang w:val="en-US" w:eastAsia="zh-CN" w:bidi="ar-SA"/>
          </w:rPr>
          <m:t>②</m:t>
        </m:r>
        <m:sSub>
          <m:sSubPr>
            <m:ctrlPr>
              <w:rPr>
                <w:rStyle w:val="12"/>
                <w:rFonts w:hAnsi="Cambria Math" w:eastAsia="宋体"/>
                <w:b/>
                <w:bCs/>
                <w:lang w:val="en-US" w:eastAsia="zh-CN" w:bidi="ar-SA"/>
              </w:rPr>
            </m:ctrlPr>
          </m:sSubPr>
          <m:e>
            <m:r>
              <m:rPr>
                <m:sty m:val="bi"/>
              </m:rPr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>
                <m:sty m:val="bi"/>
              </m:rPr>
              <w:rPr>
                <w:rStyle w:val="12"/>
                <w:rFonts w:hAnsi="Cambria Math" w:eastAsia="宋体"/>
                <w:lang w:val="en-US" w:eastAsia="zh-CN" w:bidi="ar-SA"/>
              </w:rPr>
              <m:t>G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>
            <m:sty m:val="bi"/>
          </m:rPr>
          <w:rPr>
            <w:rStyle w:val="12"/>
            <w:rFonts w:hAnsi="Cambria Math" w:eastAsia="宋体"/>
            <w:lang w:val="en-US" w:eastAsia="zh-CN" w:bidi="ar-SA"/>
          </w:rPr>
          <m:t>=4.5×</m:t>
        </m:r>
        <m:sSup>
          <m:sSupPr>
            <m:ctrlPr>
              <w:rPr>
                <w:rStyle w:val="12"/>
                <w:rFonts w:hAnsi="Cambria Math" w:eastAsia="宋体"/>
                <w:b/>
                <w:bCs/>
                <w:lang w:val="en-US" w:eastAsia="zh-CN" w:bidi="ar-SA"/>
              </w:rPr>
            </m:ctrlPr>
          </m:sSupPr>
          <m:e>
            <m:r>
              <m:rPr>
                <m:sty m:val="bi"/>
              </m:rPr>
              <w:rPr>
                <w:rStyle w:val="12"/>
                <w:rFonts w:hAnsi="Cambria Math" w:eastAsia="宋体"/>
                <w:lang w:val="en-US" w:eastAsia="zh-CN" w:bidi="ar-SA"/>
              </w:rPr>
              <m:t>10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p>
            <m:r>
              <m:rPr>
                <m:sty m:val="bi"/>
              </m:rPr>
              <w:rPr>
                <w:rStyle w:val="12"/>
                <w:rFonts w:hAnsi="Cambria Math" w:eastAsia="宋体"/>
                <w:lang w:val="en-US" w:eastAsia="zh-CN" w:bidi="ar-SA"/>
              </w:rPr>
              <m:t>−3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p>
        <m:sSup>
          <m:sSupPr>
            <m:ctrlPr>
              <w:rPr>
                <w:rStyle w:val="12"/>
                <w:rFonts w:hAnsi="Cambria Math" w:eastAsia="宋体"/>
                <w:b/>
                <w:bCs/>
                <w:lang w:val="en-US" w:eastAsia="zh-CN" w:bidi="ar-SA"/>
              </w:rPr>
            </m:ctrlPr>
          </m:sSupPr>
          <m:e>
            <m:r>
              <m:rPr>
                <m:sty m:val="bi"/>
              </m:rPr>
              <w:rPr>
                <w:rStyle w:val="12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p>
            <m:r>
              <m:rPr>
                <m:sty m:val="bi"/>
              </m:rPr>
              <w:rPr>
                <w:rStyle w:val="12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p>
      </m:oMath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表面张力产生在液体表面层，它的方向平行于液体表面，有收缩作用，</w:t>
      </w:r>
      <w:r>
        <w:rPr>
          <w:rStyle w:val="12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错误；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根据热力学第二定律，低温的物体不会自发把热量传递给高温的物体，</w:t>
      </w:r>
      <w:r>
        <w:rPr>
          <w:rStyle w:val="12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错误；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空气相对湿度越大时，空气中水蒸气压强越接近同温度水的饱和汽压，水蒸发变慢，</w:t>
      </w:r>
      <w:r>
        <w:rPr>
          <w:rStyle w:val="12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2"/>
          <w:rFonts w:hint="eastAsia" w:ascii="宋体" w:eastAsia="宋体" w:cs="宋体"/>
          <w:kern w:val="0"/>
          <w:szCs w:val="21"/>
          <w:lang w:val="en-US" w:eastAsia="zh-CN" w:bidi="ar-SA"/>
        </w:rPr>
        <w:t>错误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在“用油膜法测分子直径”的实验中，需要把油膜视为单分子层、同时忽略油酸分子间的间距并把油酸分子视为球形，</w:t>
      </w:r>
      <w:r>
        <w:rPr>
          <w:rStyle w:val="12"/>
          <w:rFonts w:hint="eastAsia"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正确</w:t>
      </w:r>
    </w:p>
    <w:p>
      <w:pPr>
        <w:pStyle w:val="4"/>
        <w:spacing w:line="360" w:lineRule="auto"/>
        <w:textAlignment w:val="center"/>
        <w:rPr>
          <w:rStyle w:val="12"/>
          <w:rFonts w:eastAsia="宋体"/>
          <w:lang w:val="en-US" w:eastAsia="zh-CN" w:bidi="ar-SA"/>
        </w:rPr>
      </w:pPr>
      <m:oMath>
        <m:r>
          <m:rPr/>
          <w:rPr>
            <w:rStyle w:val="12"/>
            <w:rFonts w:hAnsi="Cambria Math" w:eastAsia="宋体"/>
            <w:lang w:val="en-US" w:eastAsia="zh-CN" w:bidi="ar-SA"/>
          </w:rPr>
          <m:t>(2)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解：</w:t>
      </w:r>
      <m:oMath>
        <m:r>
          <m:rPr>
            <m:sty m:val="p"/>
          </m:rPr>
          <w:rPr>
            <w:rStyle w:val="12"/>
            <w:rFonts w:hAnsi="Cambria Math" w:eastAsia="宋体"/>
            <w:lang w:val="en-US" w:eastAsia="zh-CN" w:bidi="ar-SA"/>
          </w:rPr>
          <m:t>①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设直杆刚好脱离气缸底部即将上升时气体的压强为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由活塞受力平衡知：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S=mg+</m:t>
        </m:r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S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，解得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mg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+</m:t>
        </m:r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该过程中气体做等容变化，则</w:t>
      </w:r>
      <m:oMath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p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1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sSub>
              <m:sSub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T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1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p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sSub>
              <m:sSub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T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2"/>
          <w:rFonts w:hint="eastAsia" w:eastAsia="宋体"/>
          <w:lang w:val="en-US" w:eastAsia="zh-CN" w:bidi="ar-SA"/>
        </w:rPr>
        <w:t>，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从而</w:t>
      </w:r>
      <m:oMath>
        <m:r>
          <m:rPr/>
          <w:rPr>
            <w:rStyle w:val="12"/>
            <w:rFonts w:hAnsi="Cambria Math" w:eastAsia="宋体"/>
            <w:lang w:val="en-US" w:eastAsia="zh-CN" w:bidi="ar-SA"/>
          </w:rPr>
          <m:t>m=15kg;</m:t>
        </m:r>
      </m:oMath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hAnsi="Cambria Math" w:eastAsia="宋体"/>
            <w:lang w:val="en-US" w:eastAsia="zh-CN" w:bidi="ar-SA"/>
          </w:rPr>
          <m:t>②</m:t>
        </m:r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活塞上升的过程气体发生等压变化，则</w:t>
      </w:r>
      <m:oMath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1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sSub>
              <m:sSub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T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1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2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2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2"/>
                <w:rFonts w:eastAsia="宋体"/>
                <w:lang w:val="en-US" w:eastAsia="zh-CN" w:bidi="ar-SA"/>
              </w:rPr>
            </m:ctrlPr>
          </m:num>
          <m:den>
            <m:sSub>
              <m:sSubPr>
                <m:ctrlPr>
                  <w:rPr>
                    <w:rStyle w:val="12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T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2"/>
                    <w:rFonts w:hAnsi="Cambria Math" w:eastAsia="宋体"/>
                    <w:lang w:val="en-US" w:eastAsia="zh-CN" w:bidi="ar-SA"/>
                  </w:rPr>
                  <m:t>2</m:t>
                </m:r>
                <m:ctrlPr>
                  <w:rPr>
                    <w:rStyle w:val="12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2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设直杆的体积为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G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，则有</w:t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初态：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=LS−</m:t>
        </m:r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G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末态：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=HS−</m:t>
        </m:r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G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宋体" w:eastAsia="宋体" w:cs="宋体"/>
          <w:kern w:val="0"/>
          <w:szCs w:val="21"/>
          <w:lang w:val="en-US" w:eastAsia="zh-CN" w:bidi="ar-SA"/>
        </w:rPr>
        <w:t>代入数据得</w:t>
      </w:r>
      <m:oMath>
        <m:sSub>
          <m:sSub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G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hAnsi="Cambria Math" w:eastAsia="宋体"/>
            <w:lang w:val="en-US" w:eastAsia="zh-CN" w:bidi="ar-SA"/>
          </w:rPr>
          <m:t>=4.5×</m:t>
        </m:r>
        <m:sSup>
          <m:s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10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−3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p>
        <m:sSup>
          <m:sSupPr>
            <m:ctrlPr>
              <w:rPr>
                <w:rStyle w:val="12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2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2"/>
                <w:rFonts w:eastAsia="宋体"/>
                <w:lang w:val="en-US" w:eastAsia="zh-CN" w:bidi="ar-SA"/>
              </w:rPr>
            </m:ctrlPr>
          </m:sup>
        </m:sSup>
      </m:oMath>
      <w:bookmarkStart w:id="8" w:name="_GoBack"/>
      <w:bookmarkEnd w:id="8"/>
    </w:p>
    <w:p>
      <w:pPr>
        <w:pStyle w:val="27"/>
        <w:spacing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lang w:val="en-US" w:eastAsia="zh-CN" w:bidi="ar-SA"/>
        </w:rPr>
        <w:t>16.【</w:t>
      </w:r>
      <w:r>
        <w:rPr>
          <w:rStyle w:val="12"/>
          <w:rFonts w:ascii="Times New Roman" w:hAnsi="Times New Roman" w:eastAsia="宋体" w:cs="Times New Roman"/>
          <w:b/>
          <w:bCs/>
          <w:lang w:val="en-US" w:eastAsia="zh-CN" w:bidi="ar-SA"/>
        </w:rPr>
        <w:t>答案</w:t>
      </w:r>
      <w:r>
        <w:rPr>
          <w:rStyle w:val="12"/>
          <w:rFonts w:hint="eastAsia" w:ascii="Times New Roman" w:hAnsi="Times New Roman" w:eastAsia="宋体" w:cs="Times New Roman"/>
          <w:b/>
          <w:bCs/>
          <w:lang w:val="en-US" w:eastAsia="zh-CN" w:bidi="ar-SA"/>
        </w:rPr>
        <w:t>】</w:t>
      </w:r>
      <w:r>
        <w:rPr>
          <w:rStyle w:val="12"/>
          <w:rFonts w:ascii="Times New Roman" w:hAnsi="Times New Roman" w:eastAsia="宋体" w:cs="Times New Roman"/>
          <w:b/>
          <w:bCs/>
          <w:lang w:val="en-US" w:eastAsia="zh-CN" w:bidi="ar-SA"/>
        </w:rPr>
        <w:t>（1）</w:t>
      </w:r>
      <w:r>
        <w:rPr>
          <w:rStyle w:val="12"/>
          <w:rFonts w:hint="eastAsia" w:ascii="Times New Roman" w:hAnsi="Times New Roman" w:eastAsia="宋体" w:cs="Times New Roman"/>
          <w:b/>
          <w:bCs/>
          <w:lang w:val="en-US" w:eastAsia="zh-CN" w:bidi="ar-SA"/>
        </w:rPr>
        <w:t xml:space="preserve">C  </w:t>
      </w:r>
      <w:r>
        <w:rPr>
          <w:rStyle w:val="12"/>
          <w:rFonts w:ascii="Times New Roman" w:hAnsi="Times New Roman" w:eastAsia="宋体" w:cs="Times New Roman"/>
          <w:b/>
          <w:bCs/>
          <w:lang w:val="en-US" w:eastAsia="zh-CN" w:bidi="ar-SA"/>
        </w:rPr>
        <w:t>（Ⅰ）</w:t>
      </w:r>
      <w:r>
        <w:rPr>
          <w:rStyle w:val="12"/>
          <w:rFonts w:ascii="Times New Roman" w:hAnsi="Times New Roman" w:eastAsia="宋体" w:cs="Times New Roman"/>
          <w:b/>
          <w:bCs/>
          <w:lang w:val="en-US" w:eastAsia="zh-CN" w:bidi="ar-SA"/>
        </w:rPr>
        <w:object>
          <v:shape id="_x0000_i1129" o:spt="75" alt="eqId4dc52387457f4be5879e0df844ea8a5f" type="#_x0000_t75" style="height:33.75pt;width:48.75pt;" o:ole="t" filled="f" o:preferrelative="t" stroked="f" coordsize="21600,21600">
            <v:path/>
            <v:fill on="f" focussize="0,0"/>
            <v:stroke on="f" joinstyle="miter"/>
            <v:imagedata r:id="rId229" o:title="eqId4dc52387457f4be5879e0df844ea8a5f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lang w:val="en-US" w:eastAsia="zh-CN" w:bidi="ar-SA"/>
        </w:rPr>
        <w:t>；（Ⅱ）</w:t>
      </w:r>
      <w:r>
        <w:rPr>
          <w:rStyle w:val="12"/>
          <w:rFonts w:ascii="Times New Roman" w:hAnsi="Times New Roman" w:eastAsia="宋体" w:cs="Times New Roman"/>
          <w:b/>
          <w:bCs/>
          <w:lang w:val="en-US" w:eastAsia="zh-CN" w:bidi="ar-SA"/>
        </w:rPr>
        <w:object>
          <v:shape id="_x0000_i1130" o:spt="75" alt="eqId14932fd906874c16b85a1278e03189c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231" o:title="eqId14932fd906874c16b85a1278e03189c5"/>
            <o:lock v:ext="edit" aspectratio="t"/>
            <w10:wrap type="none"/>
            <w10:anchorlock/>
          </v:shape>
          <o:OLEObject Type="Embed" ProgID="Equation.DSMT4" ShapeID="_x0000_i1130" DrawAspect="Content" ObjectID="_1468075830" r:id="rId230">
            <o:LockedField>false</o:LockedField>
          </o:OLEObject>
        </w:object>
      </w:r>
    </w:p>
    <w:p>
      <w:pPr>
        <w:pStyle w:val="27"/>
        <w:spacing w:line="360" w:lineRule="auto"/>
        <w:rPr>
          <w:rStyle w:val="12"/>
          <w:rFonts w:eastAsia="宋体" w:cs="Times New Roman"/>
          <w:lang w:val="en-US" w:eastAsia="zh-CN" w:bidi="ar-SA"/>
        </w:rPr>
      </w:pP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解析：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（1）</w:t>
      </w: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131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32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、两个波在传播时，振幅为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132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4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，</w:t>
      </w: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133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6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距离</w:t>
      </w:r>
      <w:r>
        <w:rPr>
          <w:rStyle w:val="12"/>
          <w:rFonts w:eastAsia="宋体" w:cs="Times New Roman"/>
          <w:position w:val="-10"/>
          <w:lang w:val="en-US" w:eastAsia="zh-CN" w:bidi="ar-SA"/>
        </w:rPr>
        <w:object>
          <v:shape id="_x0000_i1134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8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更近，先被</w:t>
      </w:r>
      <w:r>
        <w:rPr>
          <w:rStyle w:val="12"/>
          <w:rFonts w:eastAsia="宋体" w:cs="Times New Roman"/>
          <w:position w:val="-10"/>
          <w:lang w:val="en-US" w:eastAsia="zh-CN" w:bidi="ar-SA"/>
        </w:rPr>
        <w:object>
          <v:shape id="_x0000_i1135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40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带动，则有</w:t>
      </w:r>
      <w:r>
        <w:rPr>
          <w:rStyle w:val="12"/>
          <w:rFonts w:eastAsia="宋体" w:cs="Times New Roman"/>
          <w:position w:val="-10"/>
          <w:lang w:val="en-US" w:eastAsia="zh-CN" w:bidi="ar-SA"/>
        </w:rPr>
        <w:object>
          <v:shape id="_x0000_i1136" o:spt="75" type="#_x0000_t75" style="height:15.75pt;width:105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42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，则</w:t>
      </w: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13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44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处开始振动的时间为</w:t>
      </w:r>
      <w:r>
        <w:rPr>
          <w:rStyle w:val="12"/>
          <w:rFonts w:eastAsia="宋体" w:cs="Times New Roman"/>
          <w:position w:val="-22"/>
          <w:lang w:val="en-US" w:eastAsia="zh-CN" w:bidi="ar-SA"/>
        </w:rPr>
        <w:object>
          <v:shape id="_x0000_i1138" o:spt="75" type="#_x0000_t75" style="height:27.75pt;width:95.2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6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，则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139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8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后</w:t>
      </w: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14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50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处质点开始振动，且振幅为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141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2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，故</w:t>
      </w: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142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4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错误；</w:t>
      </w:r>
    </w:p>
    <w:p>
      <w:pPr>
        <w:pStyle w:val="30"/>
        <w:rPr>
          <w:rStyle w:val="12"/>
          <w:rFonts w:eastAsia="宋体" w:cs="Times New Roman"/>
          <w:lang w:val="en-US" w:eastAsia="zh-CN" w:bidi="ar-SA"/>
        </w:rPr>
      </w:pP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143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6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、</w:t>
      </w: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144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8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距离</w:t>
      </w:r>
      <w:r>
        <w:rPr>
          <w:rStyle w:val="12"/>
          <w:rFonts w:eastAsia="宋体" w:cs="Times New Roman"/>
          <w:position w:val="-10"/>
          <w:lang w:val="en-US" w:eastAsia="zh-CN" w:bidi="ar-SA"/>
        </w:rPr>
        <w:object>
          <v:shape id="_x0000_i1145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60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的距离为：</w:t>
      </w:r>
      <w:r>
        <w:rPr>
          <w:rStyle w:val="12"/>
          <w:rFonts w:eastAsia="宋体" w:cs="Times New Roman"/>
          <w:position w:val="-12"/>
          <w:lang w:val="en-US" w:eastAsia="zh-CN" w:bidi="ar-SA"/>
        </w:rPr>
        <w:object>
          <v:shape id="_x0000_i1146" o:spt="75" type="#_x0000_t75" style="height:20.25pt;width:123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62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，而</w:t>
      </w: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14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4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距离</w:t>
      </w:r>
      <w:r>
        <w:rPr>
          <w:rStyle w:val="12"/>
          <w:rFonts w:eastAsia="宋体" w:cs="Times New Roman"/>
          <w:position w:val="-10"/>
          <w:lang w:val="en-US" w:eastAsia="zh-CN" w:bidi="ar-SA"/>
        </w:rPr>
        <w:object>
          <v:shape id="_x0000_i1148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6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的距离为</w:t>
      </w:r>
      <w:r>
        <w:rPr>
          <w:rStyle w:val="12"/>
          <w:rFonts w:eastAsia="宋体" w:cs="Times New Roman"/>
          <w:position w:val="-12"/>
          <w:lang w:val="en-US" w:eastAsia="zh-CN" w:bidi="ar-SA"/>
        </w:rPr>
        <w:object>
          <v:shape id="_x0000_i1149" o:spt="75" type="#_x0000_t75" style="height:20.25pt;width:128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8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，则两个波同时到达</w:t>
      </w: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15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70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点，时间为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151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72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，所以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152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74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后</w:t>
      </w: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153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6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处质点开始振动，由于同相位振动，此时振动方向为垂直水平面向上，振幅为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154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8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，故</w:t>
      </w: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155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80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错误；</w:t>
      </w:r>
    </w:p>
    <w:p>
      <w:pPr>
        <w:pStyle w:val="30"/>
        <w:rPr>
          <w:rStyle w:val="12"/>
          <w:rFonts w:eastAsia="宋体" w:cs="Times New Roman"/>
          <w:lang w:val="en-US" w:eastAsia="zh-CN" w:bidi="ar-SA"/>
        </w:rPr>
      </w:pP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156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82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、</w:t>
      </w:r>
      <w:r>
        <w:rPr>
          <w:rStyle w:val="12"/>
          <w:rFonts w:eastAsia="宋体" w:cs="Times New Roman"/>
          <w:position w:val="-10"/>
          <w:lang w:val="en-US" w:eastAsia="zh-CN" w:bidi="ar-SA"/>
        </w:rPr>
        <w:object>
          <v:shape id="_x0000_i1157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84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传到</w:t>
      </w: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158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6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的时间为</w:t>
      </w:r>
      <w:r>
        <w:rPr>
          <w:rStyle w:val="12"/>
          <w:rFonts w:eastAsia="宋体" w:cs="Times New Roman"/>
          <w:position w:val="-22"/>
          <w:lang w:val="en-US" w:eastAsia="zh-CN" w:bidi="ar-SA"/>
        </w:rPr>
        <w:object>
          <v:shape id="_x0000_i1159" o:spt="75" type="#_x0000_t75" style="height:27.75pt;width:98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8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，所以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160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90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时只有</w:t>
      </w:r>
      <w:r>
        <w:rPr>
          <w:rStyle w:val="12"/>
          <w:rFonts w:eastAsia="宋体" w:cs="Times New Roman"/>
          <w:position w:val="-10"/>
          <w:lang w:val="en-US" w:eastAsia="zh-CN" w:bidi="ar-SA"/>
        </w:rPr>
        <w:object>
          <v:shape id="_x0000_i1161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92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传到</w:t>
      </w: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162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94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，此时</w:t>
      </w: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163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96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振动了时间为</w:t>
      </w:r>
      <w:r>
        <w:rPr>
          <w:rStyle w:val="12"/>
          <w:rFonts w:eastAsia="宋体" w:cs="Times New Roman"/>
          <w:position w:val="-22"/>
          <w:lang w:val="en-US" w:eastAsia="zh-CN" w:bidi="ar-SA"/>
        </w:rPr>
        <w:object>
          <v:shape id="_x0000_i1164" o:spt="75" type="#_x0000_t75" style="height:27.75pt;width:119.2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8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，即此时</w:t>
      </w:r>
      <w:r>
        <w:rPr>
          <w:rStyle w:val="12"/>
          <w:rFonts w:eastAsia="宋体" w:cs="Times New Roman"/>
          <w:position w:val="-4"/>
          <w:lang w:val="en-US" w:eastAsia="zh-CN" w:bidi="ar-SA"/>
        </w:rPr>
        <w:object>
          <v:shape id="_x0000_i116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300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的振动方向垂直水平面向下，故</w:t>
      </w:r>
      <w:r>
        <w:rPr>
          <w:rStyle w:val="12"/>
          <w:rFonts w:eastAsia="宋体" w:cs="Times New Roman"/>
          <w:position w:val="-6"/>
          <w:lang w:val="en-US" w:eastAsia="zh-CN" w:bidi="ar-SA"/>
        </w:rPr>
        <w:object>
          <v:shape id="_x0000_i1166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302">
            <o:LockedField>false</o:LockedField>
          </o:OLEObject>
        </w:object>
      </w:r>
      <w:r>
        <w:rPr>
          <w:rStyle w:val="12"/>
          <w:rFonts w:hint="eastAsia" w:ascii="Times New Roman" w:hAnsi="Times New Roman" w:eastAsia="新宋体" w:cs="Times New Roman"/>
          <w:szCs w:val="21"/>
          <w:lang w:val="en-US" w:eastAsia="zh-CN" w:bidi="ar-SA"/>
        </w:rPr>
        <w:t>正确。</w:t>
      </w:r>
    </w:p>
    <w:p>
      <w:pPr>
        <w:pStyle w:val="4"/>
        <w:textAlignment w:val="center"/>
        <w:rPr>
          <w:rStyle w:val="12"/>
          <w:rFonts w:ascii="Times New Roman" w:hAnsi="Times New Roman" w:eastAsia="宋体" w:cs="Times New Roman"/>
          <w:bCs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（</w:t>
      </w:r>
      <w:r>
        <w:rPr>
          <w:rStyle w:val="12"/>
          <w:rFonts w:hint="eastAsia" w:ascii="Times New Roman" w:hAnsi="Times New Roman" w:eastAsia="宋体" w:cs="Times New Roman"/>
          <w:bCs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）（Ⅰ）由题意可知，光线射向AC面恰好发生全反射，反射光线垂直于BC面从棱镜射出，光路图如图所示</w:t>
      </w:r>
    </w:p>
    <w:p>
      <w:pPr>
        <w:pStyle w:val="4"/>
        <w:textAlignment w:val="center"/>
        <w:rPr>
          <w:rStyle w:val="12"/>
          <w:rFonts w:ascii="Times New Roman" w:hAnsi="Times New Roman" w:eastAsia="宋体" w:cs="Times New Roman"/>
          <w:bCs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设光线在透明物质Ⅱ中发生全反射的临界角为C，在M点刚好发生全反射。由几何关系可知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object>
          <v:shape id="_x0000_i1167" o:spt="75" alt="eqIde0366972c90d4c3883a70a96f2541086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305" o:title="eqIde0366972c90d4c3883a70a96f2541086"/>
            <o:lock v:ext="edit" aspectratio="t"/>
            <w10:wrap type="none"/>
            <w10:anchorlock/>
          </v:shape>
          <o:OLEObject Type="Embed" ProgID="Equation.DSMT4" ShapeID="_x0000_i1167" DrawAspect="Content" ObjectID="_1468075867" r:id="rId30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，则有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object>
          <v:shape id="_x0000_i1168" o:spt="75" alt="eqIdf9c6043119434d38a89e68bfc84a5f80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307" o:title="eqIdf9c6043119434d38a89e68bfc84a5f80"/>
            <o:lock v:ext="edit" aspectratio="t"/>
            <w10:wrap type="none"/>
            <w10:anchorlock/>
          </v:shape>
          <o:OLEObject Type="Embed" ProgID="Equation.DSMT4" ShapeID="_x0000_i1168" DrawAspect="Content" ObjectID="_1468075868" r:id="rId30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解得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object>
          <v:shape id="_x0000_i1169" o:spt="75" alt="eqId4dc52387457f4be5879e0df844ea8a5f" type="#_x0000_t75" style="height:33.75pt;width:48.75pt;" o:ole="t" filled="f" o:preferrelative="t" stroked="f" coordsize="21600,21600">
            <v:path/>
            <v:fill on="f" focussize="0,0"/>
            <v:stroke on="f" joinstyle="miter"/>
            <v:imagedata r:id="rId229" o:title="eqId4dc52387457f4be5879e0df844ea8a5f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8">
            <o:LockedField>false</o:LockedField>
          </o:OLEObject>
        </w:object>
      </w:r>
    </w:p>
    <w:p>
      <w:pPr>
        <w:pStyle w:val="4"/>
        <w:spacing w:line="240" w:lineRule="atLeast"/>
        <w:textAlignment w:val="center"/>
        <w:rPr>
          <w:rStyle w:val="12"/>
          <w:rFonts w:ascii="Times New Roman" w:hAnsi="Times New Roman" w:eastAsia="宋体" w:cs="Times New Roman"/>
          <w:bCs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652145</wp:posOffset>
            </wp:positionV>
            <wp:extent cx="1791335" cy="1589405"/>
            <wp:effectExtent l="0" t="0" r="18415" b="10795"/>
            <wp:wrapSquare wrapText="bothSides"/>
            <wp:docPr id="26" name="图片 16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64" descr="figure"/>
                    <pic:cNvPicPr>
                      <a:picLocks noChangeAspect="1"/>
                    </pic:cNvPicPr>
                  </pic:nvPicPr>
                  <pic:blipFill>
                    <a:blip r:embed="rId309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（Ⅱ）物质Ⅰ中光速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object>
          <v:shape id="_x0000_i1170" o:spt="75" alt="eqId9e3fdfa5005540f28b7eb4ba3d81c01b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311" o:title="eqId9e3fdfa5005540f28b7eb4ba3d81c01b"/>
            <o:lock v:ext="edit" aspectratio="t"/>
            <w10:wrap type="none"/>
            <w10:anchorlock/>
          </v:shape>
          <o:OLEObject Type="Embed" ProgID="Equation.DSMT4" ShapeID="_x0000_i1170" DrawAspect="Content" ObjectID="_1468075870" r:id="rId310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bCs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物质Ⅰ中用时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object>
          <v:shape id="_x0000_i1171" o:spt="75" alt="eqIdf672575077f3429db186696f5e35e011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313" o:title="eqIdf672575077f3429db186696f5e35e011"/>
            <o:lock v:ext="edit" aspectratio="t"/>
            <w10:wrap type="none"/>
            <w10:anchorlock/>
          </v:shape>
          <o:OLEObject Type="Embed" ProgID="Equation.DSMT4" ShapeID="_x0000_i1171" DrawAspect="Content" ObjectID="_1468075871" r:id="rId312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bCs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物质Ⅱ中光速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object>
          <v:shape id="_x0000_i1172" o:spt="75" alt="eqId8c870bf4357b4cbfbac19d800fbdf1cd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315" o:title="eqId8c870bf4357b4cbfbac19d800fbdf1cd"/>
            <o:lock v:ext="edit" aspectratio="t"/>
            <w10:wrap type="none"/>
            <w10:anchorlock/>
          </v:shape>
          <o:OLEObject Type="Embed" ProgID="Equation.DSMT4" ShapeID="_x0000_i1172" DrawAspect="Content" ObjectID="_1468075872" r:id="rId314">
            <o:LockedField>false</o:LockedField>
          </o:OLEObject>
        </w:object>
      </w:r>
    </w:p>
    <w:p>
      <w:pPr>
        <w:pStyle w:val="4"/>
        <w:spacing w:line="240" w:lineRule="atLeast"/>
        <w:textAlignment w:val="center"/>
        <w:rPr>
          <w:rStyle w:val="12"/>
          <w:rFonts w:ascii="Times New Roman" w:hAnsi="Times New Roman" w:eastAsia="宋体" w:cs="Times New Roman"/>
          <w:bCs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由几何关系知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object>
          <v:shape id="_x0000_i1173" o:spt="75" alt="eqIdb7ab67ba00ed4ccc8b3f53f7e23c3ad8" type="#_x0000_t75" style="height:14.25pt;width:72pt;" o:ole="t" filled="f" o:preferrelative="t" stroked="f" coordsize="21600,21600">
            <v:path/>
            <v:fill on="f" focussize="0,0"/>
            <v:stroke on="f" joinstyle="miter"/>
            <v:imagedata r:id="rId317" o:title="eqIdb7ab67ba00ed4ccc8b3f53f7e23c3ad8"/>
            <o:lock v:ext="edit" aspectratio="t"/>
            <w10:wrap type="none"/>
            <w10:anchorlock/>
          </v:shape>
          <o:OLEObject Type="Embed" ProgID="Equation.DSMT4" ShapeID="_x0000_i1173" DrawAspect="Content" ObjectID="_1468075873" r:id="rId316">
            <o:LockedField>false</o:LockedField>
          </o:OLEObject>
        </w:object>
      </w:r>
    </w:p>
    <w:p>
      <w:pPr>
        <w:pStyle w:val="4"/>
        <w:spacing w:line="240" w:lineRule="atLeast"/>
        <w:jc w:val="both"/>
        <w:textAlignment w:val="center"/>
        <w:rPr>
          <w:rStyle w:val="12"/>
          <w:rFonts w:ascii="Times New Roman" w:hAnsi="Times New Roman" w:eastAsia="宋体" w:cs="Times New Roman"/>
          <w:bCs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object>
          <v:shape id="_x0000_i1174" o:spt="75" alt="eqIdfe644ac38fb14e579dc6b04df968bef4" type="#_x0000_t75" style="height:33.75pt;width:195.75pt;" o:ole="t" filled="f" o:preferrelative="t" stroked="f" coordsize="21600,21600">
            <v:path/>
            <v:fill on="f" focussize="0,0"/>
            <v:stroke on="f" joinstyle="miter"/>
            <v:imagedata r:id="rId319" o:title="eqIdfe644ac38fb14e579dc6b04df968bef4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8">
            <o:LockedField>false</o:LockedField>
          </o:OLEObject>
        </w:object>
      </w:r>
    </w:p>
    <w:p>
      <w:pPr>
        <w:pStyle w:val="4"/>
        <w:spacing w:line="240" w:lineRule="atLeast"/>
        <w:textAlignment w:val="center"/>
        <w:rPr>
          <w:rStyle w:val="12"/>
          <w:rFonts w:ascii="Times New Roman" w:hAnsi="Times New Roman" w:eastAsia="宋体" w:cs="Times New Roman"/>
          <w:bCs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所以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object>
          <v:shape id="_x0000_i1175" o:spt="75" alt="eqId65904c3665e14bba8f966884934fd5d5" type="#_x0000_t75" style="height:28.5pt;width:105pt;" o:ole="t" filled="f" o:preferrelative="t" stroked="f" coordsize="21600,21600">
            <v:path/>
            <v:fill on="f" focussize="0,0"/>
            <v:stroke on="f" joinstyle="miter"/>
            <v:imagedata r:id="rId321" o:title="eqId65904c3665e14bba8f966884934fd5d5"/>
            <o:lock v:ext="edit" aspectratio="t"/>
            <w10:wrap type="none"/>
            <w10:anchorlock/>
          </v:shape>
          <o:OLEObject Type="Embed" ProgID="Equation.DSMT4" ShapeID="_x0000_i1175" DrawAspect="Content" ObjectID="_1468075875" r:id="rId320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物质Ⅱ中用时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object>
          <v:shape id="_x0000_i1176" o:spt="75" alt="eqIda6dc1fa0cdb04059a7a9632467e1fbdf" type="#_x0000_t75" style="height:31.5pt;width:98.25pt;" o:ole="t" filled="f" o:preferrelative="t" stroked="f" coordsize="21600,21600">
            <v:path/>
            <v:fill on="f" focussize="0,0"/>
            <v:stroke on="f" joinstyle="miter"/>
            <v:imagedata r:id="rId323" o:title="eqIda6dc1fa0cdb04059a7a9632467e1fbdf"/>
            <o:lock v:ext="edit" aspectratio="t"/>
            <w10:wrap type="none"/>
            <w10:anchorlock/>
          </v:shape>
          <o:OLEObject Type="Embed" ProgID="Equation.DSMT4" ShapeID="_x0000_i1176" DrawAspect="Content" ObjectID="_1468075876" r:id="rId322">
            <o:LockedField>false</o:LockedField>
          </o:OLEObject>
        </w:object>
      </w:r>
    </w:p>
    <w:p>
      <w:pPr>
        <w:pStyle w:val="4"/>
        <w:spacing w:line="240" w:lineRule="atLeast"/>
        <w:textAlignment w:val="center"/>
        <w:rPr>
          <w:rStyle w:val="12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又因为光从P传到Q所用时间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object>
          <v:shape id="_x0000_i1177" o:spt="75" alt="eqId4545b1d5c5674af6b24fbcdc82b9f231" type="#_x0000_t75" style="height:31.5pt;width:82.5pt;" o:ole="t" filled="f" o:preferrelative="t" stroked="f" coordsize="21600,21600">
            <v:path/>
            <v:fill on="f" focussize="0,0"/>
            <v:stroke on="f" joinstyle="miter"/>
            <v:imagedata r:id="rId325" o:title="eqId4545b1d5c5674af6b24fbcdc82b9f231"/>
            <o:lock v:ext="edit" aspectratio="t"/>
            <w10:wrap type="none"/>
            <w10:anchorlock/>
          </v:shape>
          <o:OLEObject Type="Embed" ProgID="Equation.DSMT4" ShapeID="_x0000_i1177" DrawAspect="Content" ObjectID="_1468075877" r:id="rId32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t>联立解得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object>
          <v:shape id="_x0000_i1178" o:spt="75" alt="eqId14932fd906874c16b85a1278e03189c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231" o:title="eqId14932fd906874c16b85a1278e03189c5"/>
            <o:lock v:ext="edit" aspectratio="t"/>
            <w10:wrap type="none"/>
            <w10:anchorlock/>
          </v:shape>
          <o:OLEObject Type="Embed" ProgID="Equation.DSMT4" ShapeID="_x0000_i1178" DrawAspect="Content" ObjectID="_1468075878" r:id="rId326">
            <o:LockedField>false</o:LockedField>
          </o:OLEObject>
        </w:objec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singleLevel"/>
    <w:tmpl w:val="7B996057"/>
    <w:lvl w:ilvl="0" w:tentative="0">
      <w:start w:val="13"/>
      <w:numFmt w:val="decimal"/>
      <w:suff w:val="space"/>
      <w:lvlText w:val="%1."/>
      <w:lvlJc w:val="left"/>
    </w:lvl>
  </w:abstractNum>
  <w:abstractNum w:abstractNumId="1">
    <w:nsid w:val="7B996058"/>
    <w:multiLevelType w:val="singleLevel"/>
    <w:tmpl w:val="7B996058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193F6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4"/>
    <w:link w:val="23"/>
    <w:qFormat/>
    <w:uiPriority w:val="0"/>
    <w:pPr>
      <w:spacing w:before="180" w:after="180"/>
    </w:pPr>
  </w:style>
  <w:style w:type="paragraph" w:customStyle="1" w:styleId="4">
    <w:name w:val="Normal"/>
    <w:next w:val="3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Hyperlink"/>
    <w:basedOn w:val="12"/>
    <w:unhideWhenUsed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0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1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p141"/>
    <w:basedOn w:val="12"/>
    <w:uiPriority w:val="0"/>
    <w:rPr>
      <w:sz w:val="24"/>
      <w:szCs w:val="24"/>
    </w:rPr>
  </w:style>
  <w:style w:type="character" w:customStyle="1" w:styleId="23">
    <w:name w:val="正文文本 Char"/>
    <w:basedOn w:val="12"/>
    <w:link w:val="3"/>
    <w:qFormat/>
    <w:uiPriority w:val="0"/>
    <w:rPr>
      <w:kern w:val="2"/>
      <w:sz w:val="21"/>
      <w:szCs w:val="22"/>
    </w:rPr>
  </w:style>
  <w:style w:type="paragraph" w:customStyle="1" w:styleId="24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Normal_0"/>
    <w:basedOn w:val="4"/>
    <w:qFormat/>
    <w:uiPriority w:val="0"/>
    <w:pPr>
      <w:widowControl w:val="0"/>
      <w:jc w:val="both"/>
    </w:pPr>
    <w:rPr>
      <w:rFonts w:ascii="Calibri" w:hAnsi="Calibri" w:cs="Times New Roman"/>
    </w:rPr>
  </w:style>
  <w:style w:type="character" w:customStyle="1" w:styleId="26">
    <w:name w:val="latex_linear"/>
    <w:basedOn w:val="12"/>
    <w:qFormat/>
    <w:uiPriority w:val="0"/>
  </w:style>
  <w:style w:type="paragraph" w:customStyle="1" w:styleId="27">
    <w:name w:val="Normal_0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Normal_1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Normal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Normal_5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3.bin"/><Relationship Id="rId98" Type="http://schemas.openxmlformats.org/officeDocument/2006/relationships/image" Target="media/image50.wmf"/><Relationship Id="rId97" Type="http://schemas.openxmlformats.org/officeDocument/2006/relationships/oleObject" Target="embeddings/oleObject42.bin"/><Relationship Id="rId96" Type="http://schemas.openxmlformats.org/officeDocument/2006/relationships/image" Target="media/image49.jpeg"/><Relationship Id="rId95" Type="http://schemas.openxmlformats.org/officeDocument/2006/relationships/image" Target="media/image48.wmf"/><Relationship Id="rId94" Type="http://schemas.openxmlformats.org/officeDocument/2006/relationships/oleObject" Target="embeddings/oleObject41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0" Type="http://schemas.openxmlformats.org/officeDocument/2006/relationships/oleObject" Target="embeddings/oleObject39.bin"/><Relationship Id="rId9" Type="http://schemas.openxmlformats.org/officeDocument/2006/relationships/oleObject" Target="embeddings/oleObject1.bin"/><Relationship Id="rId89" Type="http://schemas.openxmlformats.org/officeDocument/2006/relationships/image" Target="media/image45.png"/><Relationship Id="rId88" Type="http://schemas.openxmlformats.org/officeDocument/2006/relationships/image" Target="media/image44.png"/><Relationship Id="rId87" Type="http://schemas.openxmlformats.org/officeDocument/2006/relationships/image" Target="media/image43.png"/><Relationship Id="rId86" Type="http://schemas.openxmlformats.org/officeDocument/2006/relationships/image" Target="media/image42.png"/><Relationship Id="rId85" Type="http://schemas.openxmlformats.org/officeDocument/2006/relationships/image" Target="media/image41.png"/><Relationship Id="rId84" Type="http://schemas.openxmlformats.org/officeDocument/2006/relationships/image" Target="media/image40.png"/><Relationship Id="rId83" Type="http://schemas.openxmlformats.org/officeDocument/2006/relationships/image" Target="media/image39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7.bin"/><Relationship Id="rId8" Type="http://schemas.openxmlformats.org/officeDocument/2006/relationships/image" Target="media/image2.png"/><Relationship Id="rId79" Type="http://schemas.openxmlformats.org/officeDocument/2006/relationships/image" Target="media/image37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6.wmf"/><Relationship Id="rId76" Type="http://schemas.openxmlformats.org/officeDocument/2006/relationships/image" Target="media/image35.wmf"/><Relationship Id="rId75" Type="http://schemas.openxmlformats.org/officeDocument/2006/relationships/oleObject" Target="embeddings/oleObject35.bin"/><Relationship Id="rId74" Type="http://schemas.openxmlformats.org/officeDocument/2006/relationships/oleObject" Target="embeddings/oleObject34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2.bin"/><Relationship Id="rId7" Type="http://schemas.openxmlformats.org/officeDocument/2006/relationships/theme" Target="theme/theme1.xml"/><Relationship Id="rId69" Type="http://schemas.openxmlformats.org/officeDocument/2006/relationships/image" Target="media/image32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0.png"/><Relationship Id="rId64" Type="http://schemas.openxmlformats.org/officeDocument/2006/relationships/image" Target="media/image29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8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7.wmf"/><Relationship Id="rId6" Type="http://schemas.openxmlformats.org/officeDocument/2006/relationships/footer" Target="footer1.xml"/><Relationship Id="rId59" Type="http://schemas.openxmlformats.org/officeDocument/2006/relationships/oleObject" Target="embeddings/oleObject27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5.png"/><Relationship Id="rId55" Type="http://schemas.openxmlformats.org/officeDocument/2006/relationships/image" Target="media/image24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" Type="http://schemas.openxmlformats.org/officeDocument/2006/relationships/header" Target="header3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0.wmf"/><Relationship Id="rId46" Type="http://schemas.openxmlformats.org/officeDocument/2006/relationships/oleObject" Target="embeddings/oleObject21.bin"/><Relationship Id="rId45" Type="http://schemas.openxmlformats.org/officeDocument/2006/relationships/image" Target="media/image19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8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7.png"/><Relationship Id="rId40" Type="http://schemas.openxmlformats.org/officeDocument/2006/relationships/image" Target="media/image16.wmf"/><Relationship Id="rId4" Type="http://schemas.openxmlformats.org/officeDocument/2006/relationships/header" Target="header2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5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4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3.wmf"/><Relationship Id="rId33" Type="http://schemas.openxmlformats.org/officeDocument/2006/relationships/oleObject" Target="embeddings/oleObject15.bin"/><Relationship Id="rId329" Type="http://schemas.openxmlformats.org/officeDocument/2006/relationships/fontTable" Target="fontTable.xml"/><Relationship Id="rId328" Type="http://schemas.openxmlformats.org/officeDocument/2006/relationships/numbering" Target="numbering.xml"/><Relationship Id="rId327" Type="http://schemas.openxmlformats.org/officeDocument/2006/relationships/customXml" Target="../customXml/item1.xml"/><Relationship Id="rId326" Type="http://schemas.openxmlformats.org/officeDocument/2006/relationships/oleObject" Target="embeddings/oleObject154.bin"/><Relationship Id="rId325" Type="http://schemas.openxmlformats.org/officeDocument/2006/relationships/image" Target="media/image166.wmf"/><Relationship Id="rId324" Type="http://schemas.openxmlformats.org/officeDocument/2006/relationships/oleObject" Target="embeddings/oleObject153.bin"/><Relationship Id="rId323" Type="http://schemas.openxmlformats.org/officeDocument/2006/relationships/image" Target="media/image165.wmf"/><Relationship Id="rId322" Type="http://schemas.openxmlformats.org/officeDocument/2006/relationships/oleObject" Target="embeddings/oleObject152.bin"/><Relationship Id="rId321" Type="http://schemas.openxmlformats.org/officeDocument/2006/relationships/image" Target="media/image164.wmf"/><Relationship Id="rId320" Type="http://schemas.openxmlformats.org/officeDocument/2006/relationships/oleObject" Target="embeddings/oleObject151.bin"/><Relationship Id="rId32" Type="http://schemas.openxmlformats.org/officeDocument/2006/relationships/image" Target="media/image12.png"/><Relationship Id="rId319" Type="http://schemas.openxmlformats.org/officeDocument/2006/relationships/image" Target="media/image163.wmf"/><Relationship Id="rId318" Type="http://schemas.openxmlformats.org/officeDocument/2006/relationships/oleObject" Target="embeddings/oleObject150.bin"/><Relationship Id="rId317" Type="http://schemas.openxmlformats.org/officeDocument/2006/relationships/image" Target="media/image162.wmf"/><Relationship Id="rId316" Type="http://schemas.openxmlformats.org/officeDocument/2006/relationships/oleObject" Target="embeddings/oleObject149.bin"/><Relationship Id="rId315" Type="http://schemas.openxmlformats.org/officeDocument/2006/relationships/image" Target="media/image161.wmf"/><Relationship Id="rId314" Type="http://schemas.openxmlformats.org/officeDocument/2006/relationships/oleObject" Target="embeddings/oleObject148.bin"/><Relationship Id="rId313" Type="http://schemas.openxmlformats.org/officeDocument/2006/relationships/image" Target="media/image160.wmf"/><Relationship Id="rId312" Type="http://schemas.openxmlformats.org/officeDocument/2006/relationships/oleObject" Target="embeddings/oleObject147.bin"/><Relationship Id="rId311" Type="http://schemas.openxmlformats.org/officeDocument/2006/relationships/image" Target="media/image159.wmf"/><Relationship Id="rId310" Type="http://schemas.openxmlformats.org/officeDocument/2006/relationships/oleObject" Target="embeddings/oleObject146.bin"/><Relationship Id="rId31" Type="http://schemas.openxmlformats.org/officeDocument/2006/relationships/image" Target="media/image11.wmf"/><Relationship Id="rId309" Type="http://schemas.openxmlformats.org/officeDocument/2006/relationships/image" Target="media/image158.png"/><Relationship Id="rId308" Type="http://schemas.openxmlformats.org/officeDocument/2006/relationships/oleObject" Target="embeddings/oleObject145.bin"/><Relationship Id="rId307" Type="http://schemas.openxmlformats.org/officeDocument/2006/relationships/image" Target="media/image157.wmf"/><Relationship Id="rId306" Type="http://schemas.openxmlformats.org/officeDocument/2006/relationships/oleObject" Target="embeddings/oleObject144.bin"/><Relationship Id="rId305" Type="http://schemas.openxmlformats.org/officeDocument/2006/relationships/image" Target="media/image156.wmf"/><Relationship Id="rId304" Type="http://schemas.openxmlformats.org/officeDocument/2006/relationships/oleObject" Target="embeddings/oleObject143.bin"/><Relationship Id="rId303" Type="http://schemas.openxmlformats.org/officeDocument/2006/relationships/image" Target="media/image155.wmf"/><Relationship Id="rId302" Type="http://schemas.openxmlformats.org/officeDocument/2006/relationships/oleObject" Target="embeddings/oleObject142.bin"/><Relationship Id="rId301" Type="http://schemas.openxmlformats.org/officeDocument/2006/relationships/image" Target="media/image154.wmf"/><Relationship Id="rId300" Type="http://schemas.openxmlformats.org/officeDocument/2006/relationships/oleObject" Target="embeddings/oleObject141.bin"/><Relationship Id="rId30" Type="http://schemas.openxmlformats.org/officeDocument/2006/relationships/oleObject" Target="embeddings/oleObject14.bin"/><Relationship Id="rId3" Type="http://schemas.openxmlformats.org/officeDocument/2006/relationships/header" Target="header1.xml"/><Relationship Id="rId299" Type="http://schemas.openxmlformats.org/officeDocument/2006/relationships/image" Target="media/image153.wmf"/><Relationship Id="rId298" Type="http://schemas.openxmlformats.org/officeDocument/2006/relationships/oleObject" Target="embeddings/oleObject140.bin"/><Relationship Id="rId297" Type="http://schemas.openxmlformats.org/officeDocument/2006/relationships/image" Target="media/image152.wmf"/><Relationship Id="rId296" Type="http://schemas.openxmlformats.org/officeDocument/2006/relationships/oleObject" Target="embeddings/oleObject139.bin"/><Relationship Id="rId295" Type="http://schemas.openxmlformats.org/officeDocument/2006/relationships/image" Target="media/image151.wmf"/><Relationship Id="rId294" Type="http://schemas.openxmlformats.org/officeDocument/2006/relationships/oleObject" Target="embeddings/oleObject138.bin"/><Relationship Id="rId293" Type="http://schemas.openxmlformats.org/officeDocument/2006/relationships/image" Target="media/image150.wmf"/><Relationship Id="rId292" Type="http://schemas.openxmlformats.org/officeDocument/2006/relationships/oleObject" Target="embeddings/oleObject137.bin"/><Relationship Id="rId291" Type="http://schemas.openxmlformats.org/officeDocument/2006/relationships/image" Target="media/image149.wmf"/><Relationship Id="rId290" Type="http://schemas.openxmlformats.org/officeDocument/2006/relationships/oleObject" Target="embeddings/oleObject136.bin"/><Relationship Id="rId29" Type="http://schemas.openxmlformats.org/officeDocument/2006/relationships/image" Target="media/image10.png"/><Relationship Id="rId289" Type="http://schemas.openxmlformats.org/officeDocument/2006/relationships/image" Target="media/image148.wmf"/><Relationship Id="rId288" Type="http://schemas.openxmlformats.org/officeDocument/2006/relationships/oleObject" Target="embeddings/oleObject135.bin"/><Relationship Id="rId287" Type="http://schemas.openxmlformats.org/officeDocument/2006/relationships/image" Target="media/image147.wmf"/><Relationship Id="rId286" Type="http://schemas.openxmlformats.org/officeDocument/2006/relationships/oleObject" Target="embeddings/oleObject134.bin"/><Relationship Id="rId285" Type="http://schemas.openxmlformats.org/officeDocument/2006/relationships/image" Target="media/image146.wmf"/><Relationship Id="rId284" Type="http://schemas.openxmlformats.org/officeDocument/2006/relationships/oleObject" Target="embeddings/oleObject133.bin"/><Relationship Id="rId283" Type="http://schemas.openxmlformats.org/officeDocument/2006/relationships/image" Target="media/image145.wmf"/><Relationship Id="rId282" Type="http://schemas.openxmlformats.org/officeDocument/2006/relationships/oleObject" Target="embeddings/oleObject132.bin"/><Relationship Id="rId281" Type="http://schemas.openxmlformats.org/officeDocument/2006/relationships/image" Target="media/image144.wmf"/><Relationship Id="rId280" Type="http://schemas.openxmlformats.org/officeDocument/2006/relationships/oleObject" Target="embeddings/oleObject131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43.wmf"/><Relationship Id="rId278" Type="http://schemas.openxmlformats.org/officeDocument/2006/relationships/oleObject" Target="embeddings/oleObject130.bin"/><Relationship Id="rId277" Type="http://schemas.openxmlformats.org/officeDocument/2006/relationships/image" Target="media/image142.wmf"/><Relationship Id="rId276" Type="http://schemas.openxmlformats.org/officeDocument/2006/relationships/oleObject" Target="embeddings/oleObject129.bin"/><Relationship Id="rId275" Type="http://schemas.openxmlformats.org/officeDocument/2006/relationships/image" Target="media/image141.wmf"/><Relationship Id="rId274" Type="http://schemas.openxmlformats.org/officeDocument/2006/relationships/oleObject" Target="embeddings/oleObject128.bin"/><Relationship Id="rId273" Type="http://schemas.openxmlformats.org/officeDocument/2006/relationships/image" Target="media/image140.wmf"/><Relationship Id="rId272" Type="http://schemas.openxmlformats.org/officeDocument/2006/relationships/oleObject" Target="embeddings/oleObject127.bin"/><Relationship Id="rId271" Type="http://schemas.openxmlformats.org/officeDocument/2006/relationships/image" Target="media/image139.wmf"/><Relationship Id="rId270" Type="http://schemas.openxmlformats.org/officeDocument/2006/relationships/oleObject" Target="embeddings/oleObject126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8.wmf"/><Relationship Id="rId268" Type="http://schemas.openxmlformats.org/officeDocument/2006/relationships/oleObject" Target="embeddings/oleObject125.bin"/><Relationship Id="rId267" Type="http://schemas.openxmlformats.org/officeDocument/2006/relationships/image" Target="media/image137.wmf"/><Relationship Id="rId266" Type="http://schemas.openxmlformats.org/officeDocument/2006/relationships/oleObject" Target="embeddings/oleObject124.bin"/><Relationship Id="rId265" Type="http://schemas.openxmlformats.org/officeDocument/2006/relationships/image" Target="media/image136.wmf"/><Relationship Id="rId264" Type="http://schemas.openxmlformats.org/officeDocument/2006/relationships/oleObject" Target="embeddings/oleObject123.bin"/><Relationship Id="rId263" Type="http://schemas.openxmlformats.org/officeDocument/2006/relationships/image" Target="media/image135.wmf"/><Relationship Id="rId262" Type="http://schemas.openxmlformats.org/officeDocument/2006/relationships/oleObject" Target="embeddings/oleObject122.bin"/><Relationship Id="rId261" Type="http://schemas.openxmlformats.org/officeDocument/2006/relationships/image" Target="media/image134.wmf"/><Relationship Id="rId260" Type="http://schemas.openxmlformats.org/officeDocument/2006/relationships/oleObject" Target="embeddings/oleObject121.bin"/><Relationship Id="rId26" Type="http://schemas.openxmlformats.org/officeDocument/2006/relationships/image" Target="media/image9.wmf"/><Relationship Id="rId259" Type="http://schemas.openxmlformats.org/officeDocument/2006/relationships/image" Target="media/image133.wmf"/><Relationship Id="rId258" Type="http://schemas.openxmlformats.org/officeDocument/2006/relationships/oleObject" Target="embeddings/oleObject120.bin"/><Relationship Id="rId257" Type="http://schemas.openxmlformats.org/officeDocument/2006/relationships/image" Target="media/image132.wmf"/><Relationship Id="rId256" Type="http://schemas.openxmlformats.org/officeDocument/2006/relationships/oleObject" Target="embeddings/oleObject119.bin"/><Relationship Id="rId255" Type="http://schemas.openxmlformats.org/officeDocument/2006/relationships/image" Target="media/image131.wmf"/><Relationship Id="rId254" Type="http://schemas.openxmlformats.org/officeDocument/2006/relationships/oleObject" Target="embeddings/oleObject118.bin"/><Relationship Id="rId253" Type="http://schemas.openxmlformats.org/officeDocument/2006/relationships/image" Target="media/image130.wmf"/><Relationship Id="rId252" Type="http://schemas.openxmlformats.org/officeDocument/2006/relationships/oleObject" Target="embeddings/oleObject117.bin"/><Relationship Id="rId251" Type="http://schemas.openxmlformats.org/officeDocument/2006/relationships/image" Target="media/image129.wmf"/><Relationship Id="rId250" Type="http://schemas.openxmlformats.org/officeDocument/2006/relationships/oleObject" Target="embeddings/oleObject116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8.wmf"/><Relationship Id="rId248" Type="http://schemas.openxmlformats.org/officeDocument/2006/relationships/oleObject" Target="embeddings/oleObject115.bin"/><Relationship Id="rId247" Type="http://schemas.openxmlformats.org/officeDocument/2006/relationships/image" Target="media/image127.wmf"/><Relationship Id="rId246" Type="http://schemas.openxmlformats.org/officeDocument/2006/relationships/oleObject" Target="embeddings/oleObject114.bin"/><Relationship Id="rId245" Type="http://schemas.openxmlformats.org/officeDocument/2006/relationships/image" Target="media/image126.wmf"/><Relationship Id="rId244" Type="http://schemas.openxmlformats.org/officeDocument/2006/relationships/oleObject" Target="embeddings/oleObject113.bin"/><Relationship Id="rId243" Type="http://schemas.openxmlformats.org/officeDocument/2006/relationships/image" Target="media/image125.wmf"/><Relationship Id="rId242" Type="http://schemas.openxmlformats.org/officeDocument/2006/relationships/oleObject" Target="embeddings/oleObject112.bin"/><Relationship Id="rId241" Type="http://schemas.openxmlformats.org/officeDocument/2006/relationships/image" Target="media/image124.wmf"/><Relationship Id="rId240" Type="http://schemas.openxmlformats.org/officeDocument/2006/relationships/oleObject" Target="embeddings/oleObject111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23.wmf"/><Relationship Id="rId238" Type="http://schemas.openxmlformats.org/officeDocument/2006/relationships/oleObject" Target="embeddings/oleObject110.bin"/><Relationship Id="rId237" Type="http://schemas.openxmlformats.org/officeDocument/2006/relationships/image" Target="media/image122.wmf"/><Relationship Id="rId236" Type="http://schemas.openxmlformats.org/officeDocument/2006/relationships/oleObject" Target="embeddings/oleObject109.bin"/><Relationship Id="rId235" Type="http://schemas.openxmlformats.org/officeDocument/2006/relationships/image" Target="media/image121.wmf"/><Relationship Id="rId234" Type="http://schemas.openxmlformats.org/officeDocument/2006/relationships/oleObject" Target="embeddings/oleObject108.bin"/><Relationship Id="rId233" Type="http://schemas.openxmlformats.org/officeDocument/2006/relationships/image" Target="media/image120.wmf"/><Relationship Id="rId232" Type="http://schemas.openxmlformats.org/officeDocument/2006/relationships/oleObject" Target="embeddings/oleObject107.bin"/><Relationship Id="rId231" Type="http://schemas.openxmlformats.org/officeDocument/2006/relationships/image" Target="media/image119.wmf"/><Relationship Id="rId230" Type="http://schemas.openxmlformats.org/officeDocument/2006/relationships/oleObject" Target="embeddings/oleObject106.bin"/><Relationship Id="rId23" Type="http://schemas.openxmlformats.org/officeDocument/2006/relationships/image" Target="media/image8.wmf"/><Relationship Id="rId229" Type="http://schemas.openxmlformats.org/officeDocument/2006/relationships/image" Target="media/image118.wmf"/><Relationship Id="rId228" Type="http://schemas.openxmlformats.org/officeDocument/2006/relationships/oleObject" Target="embeddings/oleObject105.bin"/><Relationship Id="rId227" Type="http://schemas.openxmlformats.org/officeDocument/2006/relationships/image" Target="media/image117.png"/><Relationship Id="rId226" Type="http://schemas.openxmlformats.org/officeDocument/2006/relationships/image" Target="media/image116.png"/><Relationship Id="rId225" Type="http://schemas.openxmlformats.org/officeDocument/2006/relationships/image" Target="media/image115.png"/><Relationship Id="rId224" Type="http://schemas.openxmlformats.org/officeDocument/2006/relationships/image" Target="media/image114.png"/><Relationship Id="rId223" Type="http://schemas.openxmlformats.org/officeDocument/2006/relationships/image" Target="media/image113.png"/><Relationship Id="rId222" Type="http://schemas.openxmlformats.org/officeDocument/2006/relationships/image" Target="media/image112.png"/><Relationship Id="rId221" Type="http://schemas.openxmlformats.org/officeDocument/2006/relationships/image" Target="media/image111.png"/><Relationship Id="rId220" Type="http://schemas.openxmlformats.org/officeDocument/2006/relationships/image" Target="media/image110.png"/><Relationship Id="rId22" Type="http://schemas.openxmlformats.org/officeDocument/2006/relationships/oleObject" Target="embeddings/oleObject9.bin"/><Relationship Id="rId219" Type="http://schemas.openxmlformats.org/officeDocument/2006/relationships/image" Target="media/image109.wmf"/><Relationship Id="rId218" Type="http://schemas.openxmlformats.org/officeDocument/2006/relationships/oleObject" Target="embeddings/oleObject104.bin"/><Relationship Id="rId217" Type="http://schemas.openxmlformats.org/officeDocument/2006/relationships/image" Target="media/image108.wmf"/><Relationship Id="rId216" Type="http://schemas.openxmlformats.org/officeDocument/2006/relationships/oleObject" Target="embeddings/oleObject103.bin"/><Relationship Id="rId215" Type="http://schemas.openxmlformats.org/officeDocument/2006/relationships/image" Target="media/image107.wmf"/><Relationship Id="rId214" Type="http://schemas.openxmlformats.org/officeDocument/2006/relationships/oleObject" Target="embeddings/oleObject102.bin"/><Relationship Id="rId213" Type="http://schemas.openxmlformats.org/officeDocument/2006/relationships/image" Target="media/image106.wmf"/><Relationship Id="rId212" Type="http://schemas.openxmlformats.org/officeDocument/2006/relationships/oleObject" Target="embeddings/oleObject101.bin"/><Relationship Id="rId211" Type="http://schemas.openxmlformats.org/officeDocument/2006/relationships/image" Target="media/image105.wmf"/><Relationship Id="rId210" Type="http://schemas.openxmlformats.org/officeDocument/2006/relationships/oleObject" Target="embeddings/oleObject100.bin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99.bin"/><Relationship Id="rId208" Type="http://schemas.openxmlformats.org/officeDocument/2006/relationships/image" Target="media/image104.wmf"/><Relationship Id="rId207" Type="http://schemas.openxmlformats.org/officeDocument/2006/relationships/oleObject" Target="embeddings/oleObject98.bin"/><Relationship Id="rId206" Type="http://schemas.openxmlformats.org/officeDocument/2006/relationships/image" Target="media/image103.wmf"/><Relationship Id="rId205" Type="http://schemas.openxmlformats.org/officeDocument/2006/relationships/oleObject" Target="embeddings/oleObject97.bin"/><Relationship Id="rId204" Type="http://schemas.openxmlformats.org/officeDocument/2006/relationships/image" Target="media/image102.wmf"/><Relationship Id="rId203" Type="http://schemas.openxmlformats.org/officeDocument/2006/relationships/oleObject" Target="embeddings/oleObject96.bin"/><Relationship Id="rId202" Type="http://schemas.openxmlformats.org/officeDocument/2006/relationships/image" Target="media/image101.wmf"/><Relationship Id="rId201" Type="http://schemas.openxmlformats.org/officeDocument/2006/relationships/oleObject" Target="embeddings/oleObject95.bin"/><Relationship Id="rId200" Type="http://schemas.openxmlformats.org/officeDocument/2006/relationships/image" Target="media/image100.wmf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oleObject" Target="embeddings/oleObject94.bin"/><Relationship Id="rId198" Type="http://schemas.openxmlformats.org/officeDocument/2006/relationships/image" Target="media/image99.wmf"/><Relationship Id="rId197" Type="http://schemas.openxmlformats.org/officeDocument/2006/relationships/oleObject" Target="embeddings/oleObject93.bin"/><Relationship Id="rId196" Type="http://schemas.openxmlformats.org/officeDocument/2006/relationships/image" Target="media/image98.wmf"/><Relationship Id="rId195" Type="http://schemas.openxmlformats.org/officeDocument/2006/relationships/oleObject" Target="embeddings/oleObject92.bin"/><Relationship Id="rId194" Type="http://schemas.openxmlformats.org/officeDocument/2006/relationships/image" Target="media/image97.wmf"/><Relationship Id="rId193" Type="http://schemas.openxmlformats.org/officeDocument/2006/relationships/oleObject" Target="embeddings/oleObject91.bin"/><Relationship Id="rId192" Type="http://schemas.openxmlformats.org/officeDocument/2006/relationships/image" Target="media/image96.wmf"/><Relationship Id="rId191" Type="http://schemas.openxmlformats.org/officeDocument/2006/relationships/oleObject" Target="embeddings/oleObject90.bin"/><Relationship Id="rId190" Type="http://schemas.openxmlformats.org/officeDocument/2006/relationships/image" Target="media/image95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89.bin"/><Relationship Id="rId188" Type="http://schemas.openxmlformats.org/officeDocument/2006/relationships/image" Target="media/image94.png"/><Relationship Id="rId187" Type="http://schemas.openxmlformats.org/officeDocument/2006/relationships/image" Target="media/image93.wmf"/><Relationship Id="rId186" Type="http://schemas.openxmlformats.org/officeDocument/2006/relationships/oleObject" Target="embeddings/oleObject88.bin"/><Relationship Id="rId185" Type="http://schemas.openxmlformats.org/officeDocument/2006/relationships/image" Target="media/image92.wmf"/><Relationship Id="rId184" Type="http://schemas.openxmlformats.org/officeDocument/2006/relationships/oleObject" Target="embeddings/oleObject87.bin"/><Relationship Id="rId183" Type="http://schemas.openxmlformats.org/officeDocument/2006/relationships/image" Target="media/image91.wmf"/><Relationship Id="rId182" Type="http://schemas.openxmlformats.org/officeDocument/2006/relationships/oleObject" Target="embeddings/oleObject86.bin"/><Relationship Id="rId181" Type="http://schemas.openxmlformats.org/officeDocument/2006/relationships/image" Target="media/image90.wmf"/><Relationship Id="rId180" Type="http://schemas.openxmlformats.org/officeDocument/2006/relationships/oleObject" Target="embeddings/oleObject85.bin"/><Relationship Id="rId18" Type="http://schemas.openxmlformats.org/officeDocument/2006/relationships/oleObject" Target="embeddings/oleObject6.bin"/><Relationship Id="rId179" Type="http://schemas.openxmlformats.org/officeDocument/2006/relationships/image" Target="media/image89.wmf"/><Relationship Id="rId178" Type="http://schemas.openxmlformats.org/officeDocument/2006/relationships/oleObject" Target="embeddings/oleObject84.bin"/><Relationship Id="rId177" Type="http://schemas.openxmlformats.org/officeDocument/2006/relationships/image" Target="media/image88.wmf"/><Relationship Id="rId176" Type="http://schemas.openxmlformats.org/officeDocument/2006/relationships/oleObject" Target="embeddings/oleObject83.bin"/><Relationship Id="rId175" Type="http://schemas.openxmlformats.org/officeDocument/2006/relationships/image" Target="media/image87.wmf"/><Relationship Id="rId174" Type="http://schemas.openxmlformats.org/officeDocument/2006/relationships/oleObject" Target="embeddings/oleObject82.bin"/><Relationship Id="rId173" Type="http://schemas.openxmlformats.org/officeDocument/2006/relationships/image" Target="media/image86.wmf"/><Relationship Id="rId172" Type="http://schemas.openxmlformats.org/officeDocument/2006/relationships/oleObject" Target="embeddings/oleObject81.bin"/><Relationship Id="rId171" Type="http://schemas.openxmlformats.org/officeDocument/2006/relationships/image" Target="media/image85.wmf"/><Relationship Id="rId170" Type="http://schemas.openxmlformats.org/officeDocument/2006/relationships/oleObject" Target="embeddings/oleObject80.bin"/><Relationship Id="rId17" Type="http://schemas.openxmlformats.org/officeDocument/2006/relationships/image" Target="media/image6.wmf"/><Relationship Id="rId169" Type="http://schemas.openxmlformats.org/officeDocument/2006/relationships/image" Target="media/image84.wmf"/><Relationship Id="rId168" Type="http://schemas.openxmlformats.org/officeDocument/2006/relationships/oleObject" Target="embeddings/oleObject79.bin"/><Relationship Id="rId167" Type="http://schemas.openxmlformats.org/officeDocument/2006/relationships/oleObject" Target="embeddings/oleObject78.bin"/><Relationship Id="rId166" Type="http://schemas.openxmlformats.org/officeDocument/2006/relationships/image" Target="media/image83.wmf"/><Relationship Id="rId165" Type="http://schemas.openxmlformats.org/officeDocument/2006/relationships/oleObject" Target="embeddings/oleObject77.bin"/><Relationship Id="rId164" Type="http://schemas.openxmlformats.org/officeDocument/2006/relationships/image" Target="media/image82.png"/><Relationship Id="rId163" Type="http://schemas.openxmlformats.org/officeDocument/2006/relationships/image" Target="media/image81.wmf"/><Relationship Id="rId162" Type="http://schemas.openxmlformats.org/officeDocument/2006/relationships/oleObject" Target="embeddings/oleObject76.bin"/><Relationship Id="rId161" Type="http://schemas.openxmlformats.org/officeDocument/2006/relationships/image" Target="media/image80.wmf"/><Relationship Id="rId160" Type="http://schemas.openxmlformats.org/officeDocument/2006/relationships/oleObject" Target="embeddings/oleObject75.bin"/><Relationship Id="rId16" Type="http://schemas.openxmlformats.org/officeDocument/2006/relationships/oleObject" Target="embeddings/oleObject5.bin"/><Relationship Id="rId159" Type="http://schemas.openxmlformats.org/officeDocument/2006/relationships/image" Target="media/image79.wmf"/><Relationship Id="rId158" Type="http://schemas.openxmlformats.org/officeDocument/2006/relationships/oleObject" Target="embeddings/oleObject74.bin"/><Relationship Id="rId157" Type="http://schemas.openxmlformats.org/officeDocument/2006/relationships/image" Target="media/image78.wmf"/><Relationship Id="rId156" Type="http://schemas.openxmlformats.org/officeDocument/2006/relationships/oleObject" Target="embeddings/oleObject73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2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1.bin"/><Relationship Id="rId151" Type="http://schemas.openxmlformats.org/officeDocument/2006/relationships/image" Target="media/image75.wmf"/><Relationship Id="rId150" Type="http://schemas.openxmlformats.org/officeDocument/2006/relationships/oleObject" Target="embeddings/oleObject70.bin"/><Relationship Id="rId15" Type="http://schemas.openxmlformats.org/officeDocument/2006/relationships/oleObject" Target="embeddings/oleObject4.bin"/><Relationship Id="rId149" Type="http://schemas.openxmlformats.org/officeDocument/2006/relationships/image" Target="media/image74.png"/><Relationship Id="rId148" Type="http://schemas.openxmlformats.org/officeDocument/2006/relationships/oleObject" Target="embeddings/oleObject69.bin"/><Relationship Id="rId147" Type="http://schemas.openxmlformats.org/officeDocument/2006/relationships/oleObject" Target="embeddings/oleObject68.bin"/><Relationship Id="rId146" Type="http://schemas.openxmlformats.org/officeDocument/2006/relationships/oleObject" Target="embeddings/oleObject67.bin"/><Relationship Id="rId145" Type="http://schemas.openxmlformats.org/officeDocument/2006/relationships/oleObject" Target="embeddings/oleObject66.bin"/><Relationship Id="rId144" Type="http://schemas.openxmlformats.org/officeDocument/2006/relationships/oleObject" Target="embeddings/oleObject65.bin"/><Relationship Id="rId143" Type="http://schemas.openxmlformats.org/officeDocument/2006/relationships/oleObject" Target="embeddings/oleObject64.bin"/><Relationship Id="rId142" Type="http://schemas.openxmlformats.org/officeDocument/2006/relationships/oleObject" Target="embeddings/oleObject63.bin"/><Relationship Id="rId141" Type="http://schemas.openxmlformats.org/officeDocument/2006/relationships/oleObject" Target="embeddings/oleObject62.bin"/><Relationship Id="rId140" Type="http://schemas.openxmlformats.org/officeDocument/2006/relationships/oleObject" Target="embeddings/oleObject61.bin"/><Relationship Id="rId14" Type="http://schemas.openxmlformats.org/officeDocument/2006/relationships/image" Target="media/image5.wmf"/><Relationship Id="rId139" Type="http://schemas.openxmlformats.org/officeDocument/2006/relationships/image" Target="media/image73.png"/><Relationship Id="rId138" Type="http://schemas.openxmlformats.org/officeDocument/2006/relationships/image" Target="media/image72.wmf"/><Relationship Id="rId137" Type="http://schemas.openxmlformats.org/officeDocument/2006/relationships/oleObject" Target="embeddings/oleObject60.bin"/><Relationship Id="rId136" Type="http://schemas.openxmlformats.org/officeDocument/2006/relationships/image" Target="media/image71.wmf"/><Relationship Id="rId135" Type="http://schemas.openxmlformats.org/officeDocument/2006/relationships/oleObject" Target="embeddings/oleObject59.bin"/><Relationship Id="rId134" Type="http://schemas.openxmlformats.org/officeDocument/2006/relationships/image" Target="media/image70.wmf"/><Relationship Id="rId133" Type="http://schemas.openxmlformats.org/officeDocument/2006/relationships/oleObject" Target="embeddings/oleObject58.bin"/><Relationship Id="rId132" Type="http://schemas.openxmlformats.org/officeDocument/2006/relationships/image" Target="media/image69.wmf"/><Relationship Id="rId131" Type="http://schemas.openxmlformats.org/officeDocument/2006/relationships/oleObject" Target="embeddings/oleObject57.bin"/><Relationship Id="rId130" Type="http://schemas.openxmlformats.org/officeDocument/2006/relationships/image" Target="media/image68.wmf"/><Relationship Id="rId13" Type="http://schemas.openxmlformats.org/officeDocument/2006/relationships/oleObject" Target="embeddings/oleObject3.bin"/><Relationship Id="rId129" Type="http://schemas.openxmlformats.org/officeDocument/2006/relationships/oleObject" Target="embeddings/oleObject56.bin"/><Relationship Id="rId128" Type="http://schemas.openxmlformats.org/officeDocument/2006/relationships/image" Target="media/image67.wmf"/><Relationship Id="rId127" Type="http://schemas.openxmlformats.org/officeDocument/2006/relationships/oleObject" Target="embeddings/oleObject55.bin"/><Relationship Id="rId126" Type="http://schemas.openxmlformats.org/officeDocument/2006/relationships/image" Target="media/image66.wmf"/><Relationship Id="rId125" Type="http://schemas.openxmlformats.org/officeDocument/2006/relationships/oleObject" Target="embeddings/oleObject54.bin"/><Relationship Id="rId124" Type="http://schemas.openxmlformats.org/officeDocument/2006/relationships/image" Target="media/image65.wmf"/><Relationship Id="rId123" Type="http://schemas.openxmlformats.org/officeDocument/2006/relationships/oleObject" Target="embeddings/oleObject53.bin"/><Relationship Id="rId122" Type="http://schemas.openxmlformats.org/officeDocument/2006/relationships/image" Target="media/image64.wmf"/><Relationship Id="rId121" Type="http://schemas.openxmlformats.org/officeDocument/2006/relationships/oleObject" Target="embeddings/oleObject52.bin"/><Relationship Id="rId120" Type="http://schemas.openxmlformats.org/officeDocument/2006/relationships/image" Target="media/image63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1.bin"/><Relationship Id="rId118" Type="http://schemas.openxmlformats.org/officeDocument/2006/relationships/image" Target="media/image62.wmf"/><Relationship Id="rId117" Type="http://schemas.openxmlformats.org/officeDocument/2006/relationships/oleObject" Target="embeddings/oleObject50.bin"/><Relationship Id="rId116" Type="http://schemas.openxmlformats.org/officeDocument/2006/relationships/image" Target="media/image61.wmf"/><Relationship Id="rId115" Type="http://schemas.openxmlformats.org/officeDocument/2006/relationships/oleObject" Target="embeddings/oleObject49.bin"/><Relationship Id="rId114" Type="http://schemas.openxmlformats.org/officeDocument/2006/relationships/image" Target="media/image60.wmf"/><Relationship Id="rId113" Type="http://schemas.openxmlformats.org/officeDocument/2006/relationships/oleObject" Target="embeddings/oleObject48.bin"/><Relationship Id="rId112" Type="http://schemas.openxmlformats.org/officeDocument/2006/relationships/image" Target="media/image59.wmf"/><Relationship Id="rId111" Type="http://schemas.openxmlformats.org/officeDocument/2006/relationships/oleObject" Target="embeddings/oleObject47.bin"/><Relationship Id="rId110" Type="http://schemas.openxmlformats.org/officeDocument/2006/relationships/image" Target="media/image58.wmf"/><Relationship Id="rId11" Type="http://schemas.openxmlformats.org/officeDocument/2006/relationships/oleObject" Target="embeddings/oleObject2.bin"/><Relationship Id="rId109" Type="http://schemas.openxmlformats.org/officeDocument/2006/relationships/oleObject" Target="embeddings/oleObject46.bin"/><Relationship Id="rId108" Type="http://schemas.openxmlformats.org/officeDocument/2006/relationships/image" Target="media/image57.wmf"/><Relationship Id="rId107" Type="http://schemas.openxmlformats.org/officeDocument/2006/relationships/oleObject" Target="embeddings/oleObject45.bin"/><Relationship Id="rId106" Type="http://schemas.openxmlformats.org/officeDocument/2006/relationships/image" Target="media/image56.png"/><Relationship Id="rId105" Type="http://schemas.openxmlformats.org/officeDocument/2006/relationships/image" Target="media/image55.jpeg"/><Relationship Id="rId104" Type="http://schemas.openxmlformats.org/officeDocument/2006/relationships/image" Target="media/image54.png"/><Relationship Id="rId103" Type="http://schemas.openxmlformats.org/officeDocument/2006/relationships/image" Target="media/image53.png"/><Relationship Id="rId102" Type="http://schemas.openxmlformats.org/officeDocument/2006/relationships/image" Target="media/image52.wmf"/><Relationship Id="rId101" Type="http://schemas.openxmlformats.org/officeDocument/2006/relationships/oleObject" Target="embeddings/oleObject44.bin"/><Relationship Id="rId100" Type="http://schemas.openxmlformats.org/officeDocument/2006/relationships/image" Target="media/image51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WPS Office_11.1.0.10667_F1E327BC-269C-435d-A152-05C5408002CA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2009-03-27T08:43:00Z</dcterms:created>
  <dcterms:modified xsi:type="dcterms:W3CDTF">2021-08-11T08:19:51Z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2052-11.1.0.10667</vt:lpwstr>
  </property>
  <property fmtid="{D5CDD505-2E9C-101B-9397-08002B2CF9AE}" pid="5" name="ICV">
    <vt:lpwstr>668F023D87E8489DB47A91B3D6BCD99C</vt:lpwstr>
  </property>
</Properties>
</file>