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0"/>
          <w:szCs w:val="30"/>
          <w:lang w:eastAsia="zh-CN"/>
        </w:rPr>
      </w:pPr>
      <w:r>
        <w:rPr>
          <w:rFonts w:hint="eastAsia"/>
          <w:b/>
          <w:sz w:val="30"/>
          <w:szCs w:val="30"/>
          <w:lang w:eastAsia="zh-CN"/>
        </w:rPr>
        <w:t>无锡市普通高中2021年春学期高二期终教学质量抽测</w:t>
      </w:r>
    </w:p>
    <w:p>
      <w:pPr>
        <w:spacing w:line="240" w:lineRule="auto"/>
        <w:jc w:val="center"/>
        <w:rPr>
          <w:b/>
          <w:sz w:val="30"/>
          <w:szCs w:val="30"/>
          <w:lang w:eastAsia="zh-CN"/>
        </w:rPr>
      </w:pPr>
      <w:r>
        <w:rPr>
          <w:rFonts w:hint="eastAsia"/>
          <w:b/>
          <w:sz w:val="30"/>
          <w:szCs w:val="30"/>
          <w:lang w:eastAsia="zh-CN"/>
        </w:rPr>
        <w:t xml:space="preserve">历 </w:t>
      </w:r>
      <w:r>
        <w:rPr>
          <w:b/>
          <w:sz w:val="30"/>
          <w:szCs w:val="30"/>
          <w:lang w:eastAsia="zh-CN"/>
        </w:rPr>
        <w:t xml:space="preserve">  </w:t>
      </w:r>
      <w:r>
        <w:rPr>
          <w:rFonts w:hint="eastAsia"/>
          <w:b/>
          <w:sz w:val="30"/>
          <w:szCs w:val="30"/>
          <w:lang w:eastAsia="zh-CN"/>
        </w:rPr>
        <w:t>史</w:t>
      </w:r>
    </w:p>
    <w:p>
      <w:pPr>
        <w:spacing w:line="240" w:lineRule="auto"/>
        <w:jc w:val="right"/>
        <w:rPr>
          <w:lang w:eastAsia="zh-CN"/>
        </w:rPr>
      </w:pPr>
      <w:r>
        <w:rPr>
          <w:lang w:eastAsia="zh-CN"/>
        </w:rPr>
        <w:t xml:space="preserve">2021 .06 </w:t>
      </w:r>
    </w:p>
    <w:p>
      <w:pPr>
        <w:spacing w:line="240" w:lineRule="auto"/>
        <w:rPr>
          <w:b/>
          <w:lang w:eastAsia="zh-CN"/>
        </w:rPr>
      </w:pPr>
      <w:r>
        <w:rPr>
          <w:rFonts w:hint="eastAsia"/>
          <w:b/>
          <w:lang w:eastAsia="zh-CN"/>
        </w:rPr>
        <w:t xml:space="preserve">一、单项选择题：共16题，每题3分，共48分。每题只有一个选项最符合题意。 </w:t>
      </w:r>
    </w:p>
    <w:p>
      <w:pPr>
        <w:spacing w:line="240" w:lineRule="auto"/>
        <w:rPr>
          <w:lang w:eastAsia="zh-CN"/>
        </w:rPr>
      </w:pPr>
      <w:r>
        <w:rPr>
          <w:rFonts w:hint="eastAsia"/>
          <w:lang w:eastAsia="zh-CN"/>
        </w:rPr>
        <w:t xml:space="preserve">1．有史学家曾如此描述我国某阶段的政治形态：“在一个王室的属下，有宝塔式的几级封君，每一个封君，虽然对于上级称臣，事实上是一个区域的世袭的统治者而兼地主。”该阶段政治制度的 主要特点是 </w:t>
      </w:r>
    </w:p>
    <w:p>
      <w:pPr>
        <w:spacing w:line="240" w:lineRule="auto"/>
        <w:rPr>
          <w:lang w:eastAsia="zh-CN"/>
        </w:rPr>
      </w:pPr>
      <w:r>
        <w:rPr>
          <w:rFonts w:hint="eastAsia"/>
          <w:lang w:eastAsia="zh-CN"/>
        </w:rPr>
        <w:t xml:space="preserve">A．政权和族权互为表里B．专制王权披上神权外衣 </w:t>
      </w:r>
    </w:p>
    <w:p>
      <w:pPr>
        <w:spacing w:line="240" w:lineRule="auto"/>
        <w:rPr>
          <w:lang w:eastAsia="zh-CN"/>
        </w:rPr>
      </w:pPr>
      <w:r>
        <w:rPr>
          <w:rFonts w:hint="eastAsia"/>
          <w:lang w:eastAsia="zh-CN"/>
        </w:rPr>
        <w:t xml:space="preserve">C．中央对地方直接控制D．思想统一促进政治统一 </w:t>
      </w:r>
    </w:p>
    <w:p>
      <w:pPr>
        <w:spacing w:line="240" w:lineRule="auto"/>
        <w:rPr>
          <w:lang w:eastAsia="zh-CN"/>
        </w:rPr>
      </w:pPr>
      <w:r>
        <w:rPr>
          <w:rFonts w:hint="eastAsia"/>
          <w:lang w:eastAsia="zh-CN"/>
        </w:rPr>
        <w:t>2．阳陵虎符是现存唯一的秦代合符，其铭文“脊两侧刻4行24字，左右刻文同”，即左、右符均完整出现了“甲兵之符，右才皇帝，左才阳陵”的字样。到了西汉，虎符更多采用左右符各存半字的做法，以供合符。这一变化，反映了虎符</w:t>
      </w:r>
    </w:p>
    <w:p>
      <w:pPr>
        <w:spacing w:line="240" w:lineRule="auto"/>
        <w:rPr>
          <w:lang w:eastAsia="zh-CN"/>
        </w:rPr>
      </w:pPr>
      <w:r>
        <w:rPr>
          <w:rFonts w:hint="eastAsia"/>
          <w:lang w:eastAsia="zh-CN"/>
        </w:rPr>
        <w:t xml:space="preserve"> A．重视合符勘验，确保君主集权B．借助政治信物，分割宰相军权</w:t>
      </w:r>
    </w:p>
    <w:p>
      <w:pPr>
        <w:spacing w:line="240" w:lineRule="auto"/>
        <w:rPr>
          <w:lang w:eastAsia="zh-CN"/>
        </w:rPr>
      </w:pPr>
      <w:r>
        <w:rPr>
          <w:rFonts w:hint="eastAsia"/>
          <w:lang w:eastAsia="zh-CN"/>
        </w:rPr>
        <w:t xml:space="preserve"> C．提拔地方官员，强化中朝职责D．召集文武官员，提高行政效率 </w:t>
      </w:r>
    </w:p>
    <w:p>
      <w:pPr>
        <w:spacing w:line="240" w:lineRule="auto"/>
        <w:rPr>
          <w:lang w:eastAsia="zh-CN"/>
        </w:rPr>
      </w:pPr>
      <w:r>
        <w:rPr>
          <w:rFonts w:hint="eastAsia"/>
          <w:lang w:eastAsia="zh-CN"/>
        </w:rPr>
        <w:t xml:space="preserve">3．载初元年（690年）二月，武则天即将称帝，亲自“策问贡人于洛城殿”，各地精英云集洛阳，考生 有上万人之多。武则天此举主要是为了 </w:t>
      </w:r>
    </w:p>
    <w:p>
      <w:pPr>
        <w:spacing w:line="240" w:lineRule="auto"/>
        <w:rPr>
          <w:lang w:eastAsia="zh-CN"/>
        </w:rPr>
      </w:pPr>
      <w:r>
        <w:rPr>
          <w:rFonts w:hint="eastAsia"/>
          <w:lang w:eastAsia="zh-CN"/>
        </w:rPr>
        <w:t xml:space="preserve">A．分散宰相权力B．实现社会公平 C．打压门阀旧族D．选拔经世之才 </w:t>
      </w:r>
    </w:p>
    <w:p>
      <w:pPr>
        <w:spacing w:line="240" w:lineRule="auto"/>
        <w:rPr>
          <w:lang w:eastAsia="zh-CN"/>
        </w:rPr>
      </w:pPr>
      <w:r>
        <w:rPr>
          <w:rFonts w:hint="eastAsia"/>
          <w:lang w:eastAsia="zh-CN"/>
        </w:rPr>
        <w:t xml:space="preserve">4．明崇祯十五年（1642年），某官员上书提出造船三千，载兵六万，渡海攻入敌方腹地之策，抵御清军入侵。皇帝批复后，此事在内阁、工部、兵部、地方督抚、船厂主事间反复推诿，直至第二年清军撤退后不了了之。下列对此理解最准确的是 </w:t>
      </w:r>
    </w:p>
    <w:p>
      <w:pPr>
        <w:spacing w:line="240" w:lineRule="auto"/>
        <w:rPr>
          <w:lang w:eastAsia="zh-CN"/>
        </w:rPr>
      </w:pPr>
      <w:r>
        <w:rPr>
          <w:rFonts w:hint="eastAsia"/>
          <w:lang w:eastAsia="zh-CN"/>
        </w:rPr>
        <w:t xml:space="preserve">A．相权分散导致效率低下B．皇权集中导致效率低下 </w:t>
      </w:r>
    </w:p>
    <w:p>
      <w:pPr>
        <w:spacing w:line="240" w:lineRule="auto"/>
        <w:rPr>
          <w:lang w:eastAsia="zh-CN"/>
        </w:rPr>
      </w:pPr>
      <w:r>
        <w:rPr>
          <w:rFonts w:hint="eastAsia"/>
          <w:lang w:eastAsia="zh-CN"/>
        </w:rPr>
        <w:t xml:space="preserve">C．官僚主义影响政府决策D．地方制度缺陷难阻人侵 </w:t>
      </w:r>
    </w:p>
    <w:p>
      <w:pPr>
        <w:spacing w:line="240" w:lineRule="auto"/>
        <w:rPr>
          <w:lang w:eastAsia="zh-CN"/>
        </w:rPr>
      </w:pPr>
      <w:r>
        <w:rPr>
          <w:rFonts w:hint="eastAsia"/>
          <w:lang w:eastAsia="zh-CN"/>
        </w:rPr>
        <w:t>5．据《元史》记载，“岭北、辽阳与甘肃、四川、云南、湖广之边，唐所谓羁縻之州，往往在是，今皆赋役 之，比之于内地”。元朝此举</w:t>
      </w:r>
    </w:p>
    <w:p>
      <w:pPr>
        <w:spacing w:line="240" w:lineRule="auto"/>
        <w:rPr>
          <w:lang w:eastAsia="zh-CN"/>
        </w:rPr>
      </w:pPr>
      <w:r>
        <w:rPr>
          <w:rFonts w:hint="eastAsia"/>
          <w:lang w:eastAsia="zh-CN"/>
        </w:rPr>
        <w:t xml:space="preserve"> A．主要为了实现民族平等B．有利于缩小贫富差距</w:t>
      </w:r>
    </w:p>
    <w:p>
      <w:pPr>
        <w:spacing w:line="240" w:lineRule="auto"/>
        <w:rPr>
          <w:lang w:eastAsia="zh-CN"/>
        </w:rPr>
      </w:pPr>
      <w:r>
        <w:rPr>
          <w:rFonts w:hint="eastAsia"/>
          <w:lang w:eastAsia="zh-CN"/>
        </w:rPr>
        <w:t xml:space="preserve"> C．解决了政府的财政困难D．提高了国家治理能力 </w:t>
      </w:r>
    </w:p>
    <w:p>
      <w:pPr>
        <w:spacing w:line="240" w:lineRule="auto"/>
        <w:rPr>
          <w:lang w:eastAsia="zh-CN"/>
        </w:rPr>
      </w:pPr>
      <w:r>
        <w:rPr>
          <w:rFonts w:hint="eastAsia"/>
          <w:lang w:eastAsia="zh-CN"/>
        </w:rPr>
        <w:t xml:space="preserve">6.《资政新篇》末尾，洪仁玕点明“此皆为邦大略……恭录所窥见之治法，为前古罕有者，汇成小卷， 以资圣治，以广圣闻。”据此判断，《资政新篇》 </w:t>
      </w:r>
    </w:p>
    <w:p>
      <w:pPr>
        <w:spacing w:line="240" w:lineRule="auto"/>
        <w:rPr>
          <w:lang w:eastAsia="zh-CN"/>
        </w:rPr>
      </w:pPr>
      <w:r>
        <w:rPr>
          <w:rFonts w:hint="eastAsia"/>
          <w:lang w:eastAsia="zh-CN"/>
        </w:rPr>
        <w:t>A．代表当时中国新兴资产阶级的利益B．试图回答农民革命向何处去的问题</w:t>
      </w:r>
    </w:p>
    <w:p>
      <w:pPr>
        <w:spacing w:line="240" w:lineRule="auto"/>
        <w:rPr>
          <w:lang w:eastAsia="zh-CN"/>
        </w:rPr>
      </w:pPr>
      <w:r>
        <w:rPr>
          <w:rFonts w:hint="eastAsia"/>
          <w:lang w:eastAsia="zh-CN"/>
        </w:rPr>
        <w:t xml:space="preserve"> C．已冲破了封建社会制度与思想束缚D．重振了天国声威并解除清军的威胁</w:t>
      </w:r>
    </w:p>
    <w:p>
      <w:pPr>
        <w:spacing w:line="240" w:lineRule="auto"/>
        <w:rPr>
          <w:lang w:eastAsia="zh-CN"/>
        </w:rPr>
      </w:pPr>
      <w:r>
        <w:rPr>
          <w:rFonts w:hint="eastAsia"/>
          <w:lang w:eastAsia="zh-CN"/>
        </w:rPr>
        <w:t xml:space="preserve">7．数据分析对于历史学习和研究具有很重要的作用，下表为甲午战争时期日清两国士兵体格比较 表。据此可推知 </w:t>
      </w:r>
    </w:p>
    <w:p>
      <w:pPr>
        <w:spacing w:line="240" w:lineRule="auto"/>
        <w:jc w:val="center"/>
        <w:rPr>
          <w:lang w:eastAsia="zh-CN"/>
        </w:rPr>
      </w:pPr>
      <w:r>
        <w:rPr>
          <w:lang w:eastAsia="zh-CN"/>
        </w:rPr>
        <w:drawing>
          <wp:inline distT="0" distB="0" distL="114300" distR="114300">
            <wp:extent cx="3743325" cy="1314450"/>
            <wp:effectExtent l="0" t="0" r="9525" b="0"/>
            <wp:docPr id="2" name="图片 1" descr="云上PDF截图2021062617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云上PDF截图20210626172634"/>
                    <pic:cNvPicPr>
                      <a:picLocks noChangeAspect="1"/>
                    </pic:cNvPicPr>
                  </pic:nvPicPr>
                  <pic:blipFill>
                    <a:blip r:embed="rId8"/>
                    <a:stretch>
                      <a:fillRect/>
                    </a:stretch>
                  </pic:blipFill>
                  <pic:spPr>
                    <a:xfrm>
                      <a:off x="0" y="0"/>
                      <a:ext cx="3743325" cy="1314450"/>
                    </a:xfrm>
                    <a:prstGeom prst="rect">
                      <a:avLst/>
                    </a:prstGeom>
                    <a:noFill/>
                    <a:ln w="9525">
                      <a:noFill/>
                    </a:ln>
                  </pic:spPr>
                </pic:pic>
              </a:graphicData>
            </a:graphic>
          </wp:inline>
        </w:drawing>
      </w:r>
    </w:p>
    <w:p>
      <w:pPr>
        <w:spacing w:line="240" w:lineRule="auto"/>
        <w:rPr>
          <w:lang w:eastAsia="zh-CN"/>
        </w:rPr>
      </w:pPr>
      <w:r>
        <w:rPr>
          <w:rFonts w:hint="eastAsia"/>
          <w:lang w:eastAsia="zh-CN"/>
        </w:rPr>
        <w:t>A．清军体质全面不及日军B．清军战斗素养落后日军</w:t>
      </w:r>
    </w:p>
    <w:p>
      <w:pPr>
        <w:spacing w:line="240" w:lineRule="auto"/>
        <w:rPr>
          <w:lang w:eastAsia="zh-CN"/>
        </w:rPr>
      </w:pPr>
      <w:r>
        <w:rPr>
          <w:rFonts w:hint="eastAsia"/>
          <w:lang w:eastAsia="zh-CN"/>
        </w:rPr>
        <w:t xml:space="preserve"> C．日本更加重视军队建设D．军人体质决定战争结局 </w:t>
      </w:r>
    </w:p>
    <w:p>
      <w:pPr>
        <w:spacing w:line="240" w:lineRule="auto"/>
        <w:rPr>
          <w:lang w:eastAsia="zh-CN"/>
        </w:rPr>
      </w:pPr>
      <w:r>
        <w:rPr>
          <w:lang w:eastAsia="zh-CN"/>
        </w:rPr>
        <w:t>8.</w:t>
      </w:r>
      <w:r>
        <w:rPr>
          <w:rFonts w:hint="eastAsia"/>
          <w:lang w:eastAsia="zh-CN"/>
        </w:rPr>
        <w:t>武昌起义发生后的九天内，湖南、陕西、江西、山西和云南等省纷纷响应，宣布独立；以上海为中心 的东南各省则在十一月上旬相继独立。这说明了</w:t>
      </w:r>
    </w:p>
    <w:p>
      <w:pPr>
        <w:spacing w:line="240" w:lineRule="auto"/>
        <w:rPr>
          <w:lang w:eastAsia="zh-CN"/>
        </w:rPr>
      </w:pPr>
      <w:r>
        <w:rPr>
          <w:rFonts w:hint="eastAsia"/>
          <w:lang w:eastAsia="zh-CN"/>
        </w:rPr>
        <w:t xml:space="preserve"> A．武昌起义的革命目标已达成B．辛亥革命是全国性危机的产物</w:t>
      </w:r>
    </w:p>
    <w:p>
      <w:pPr>
        <w:spacing w:line="240" w:lineRule="auto"/>
        <w:rPr>
          <w:lang w:eastAsia="zh-CN"/>
        </w:rPr>
      </w:pPr>
      <w:r>
        <w:rPr>
          <w:rFonts w:hint="eastAsia"/>
          <w:lang w:eastAsia="zh-CN"/>
        </w:rPr>
        <w:t xml:space="preserve"> C．各方妥协推动革命发展迅捷D．长江以南已成中国革命中心 </w:t>
      </w:r>
    </w:p>
    <w:p>
      <w:pPr>
        <w:spacing w:line="240" w:lineRule="auto"/>
        <w:rPr>
          <w:lang w:eastAsia="zh-CN"/>
        </w:rPr>
      </w:pPr>
      <w:r>
        <w:rPr>
          <w:lang w:eastAsia="zh-CN"/>
        </w:rPr>
        <w:t>9</w:t>
      </w:r>
      <w:r>
        <w:rPr>
          <w:rFonts w:hint="eastAsia"/>
          <w:lang w:eastAsia="zh-CN"/>
        </w:rPr>
        <w:t xml:space="preserve">.下表为20世纪20年代广东和两湖地区农会会员数字统计表（摘自王建朗、黄克武主编的《两岸新编中国近代史》），表格数字的变化，反映北伐战争 </w:t>
      </w:r>
    </w:p>
    <w:p>
      <w:pPr>
        <w:spacing w:line="240" w:lineRule="auto"/>
        <w:jc w:val="center"/>
        <w:rPr>
          <w:lang w:eastAsia="zh-CN"/>
        </w:rPr>
      </w:pPr>
      <w:r>
        <w:rPr>
          <w:lang w:eastAsia="zh-CN"/>
        </w:rPr>
        <w:drawing>
          <wp:inline distT="0" distB="0" distL="114300" distR="114300">
            <wp:extent cx="3743325" cy="1409700"/>
            <wp:effectExtent l="0" t="0" r="9525" b="0"/>
            <wp:docPr id="3" name="图片 2" descr="云上PDF截图2021062617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云上PDF截图20210626172654"/>
                    <pic:cNvPicPr>
                      <a:picLocks noChangeAspect="1"/>
                    </pic:cNvPicPr>
                  </pic:nvPicPr>
                  <pic:blipFill>
                    <a:blip r:embed="rId9"/>
                    <a:stretch>
                      <a:fillRect/>
                    </a:stretch>
                  </pic:blipFill>
                  <pic:spPr>
                    <a:xfrm>
                      <a:off x="0" y="0"/>
                      <a:ext cx="3743325" cy="1409700"/>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A．推动了革命统一战线的建立B．导致了广东扶农政策的失败 </w:t>
      </w:r>
    </w:p>
    <w:p>
      <w:pPr>
        <w:spacing w:line="240" w:lineRule="auto"/>
        <w:rPr>
          <w:lang w:eastAsia="zh-CN"/>
        </w:rPr>
      </w:pPr>
      <w:r>
        <w:rPr>
          <w:rFonts w:hint="eastAsia"/>
          <w:lang w:eastAsia="zh-CN"/>
        </w:rPr>
        <w:t xml:space="preserve">C．打击了帝国主义的侵略势力D．促使了农运地域格局的变化 </w:t>
      </w:r>
    </w:p>
    <w:p>
      <w:pPr>
        <w:spacing w:line="240" w:lineRule="auto"/>
        <w:rPr>
          <w:lang w:eastAsia="zh-CN"/>
        </w:rPr>
      </w:pPr>
      <w:r>
        <w:rPr>
          <w:rFonts w:hint="eastAsia"/>
          <w:lang w:eastAsia="zh-CN"/>
        </w:rPr>
        <w:t xml:space="preserve">10. 1928年6月至7月，中国共产党第六次全国代表大会在莫斯科秘密召开，会议明确了革命处于 低潮，党的总路线是争取群众，党的中心工作不是千方百计地组织暴动，而是做艰苦的群众工 作，积蓄力量。下列对此次大会理解正确的是 </w:t>
      </w:r>
    </w:p>
    <w:p>
      <w:pPr>
        <w:spacing w:line="240" w:lineRule="auto"/>
        <w:rPr>
          <w:lang w:eastAsia="zh-CN"/>
        </w:rPr>
      </w:pPr>
      <w:r>
        <w:rPr>
          <w:rFonts w:hint="eastAsia"/>
          <w:lang w:eastAsia="zh-CN"/>
        </w:rPr>
        <w:t>A．成为指导红军长征胜利的关键B．有助于转变党内“左”倾情绪</w:t>
      </w:r>
    </w:p>
    <w:p>
      <w:pPr>
        <w:spacing w:line="240" w:lineRule="auto"/>
        <w:rPr>
          <w:lang w:eastAsia="zh-CN"/>
        </w:rPr>
      </w:pPr>
      <w:r>
        <w:rPr>
          <w:rFonts w:hint="eastAsia"/>
          <w:lang w:eastAsia="zh-CN"/>
        </w:rPr>
        <w:t xml:space="preserve"> C．清算了陈独秀等人的右倾错误D．解决了中国革命的道路问题 </w:t>
      </w:r>
    </w:p>
    <w:p>
      <w:pPr>
        <w:spacing w:line="240" w:lineRule="auto"/>
        <w:rPr>
          <w:lang w:eastAsia="zh-CN"/>
        </w:rPr>
      </w:pPr>
      <w:r>
        <w:rPr>
          <w:rFonts w:hint="eastAsia"/>
          <w:lang w:eastAsia="zh-CN"/>
        </w:rPr>
        <w:t xml:space="preserve">11．下列对“向华中敌后的战略展开示意图”解读正确的是 </w:t>
      </w:r>
    </w:p>
    <w:p>
      <w:pPr>
        <w:spacing w:line="240" w:lineRule="auto"/>
        <w:jc w:val="center"/>
        <w:rPr>
          <w:lang w:eastAsia="zh-CN"/>
        </w:rPr>
      </w:pPr>
      <w:r>
        <w:rPr>
          <w:lang w:eastAsia="zh-CN"/>
        </w:rPr>
        <w:drawing>
          <wp:inline distT="0" distB="0" distL="114300" distR="114300">
            <wp:extent cx="2495550" cy="1485900"/>
            <wp:effectExtent l="0" t="0" r="0" b="0"/>
            <wp:docPr id="4" name="图片 3" descr="云上PDF截图20210626172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云上PDF截图20210626172704"/>
                    <pic:cNvPicPr>
                      <a:picLocks noChangeAspect="1"/>
                    </pic:cNvPicPr>
                  </pic:nvPicPr>
                  <pic:blipFill>
                    <a:blip r:embed="rId10"/>
                    <a:stretch>
                      <a:fillRect/>
                    </a:stretch>
                  </pic:blipFill>
                  <pic:spPr>
                    <a:xfrm>
                      <a:off x="0" y="0"/>
                      <a:ext cx="2495550" cy="1485900"/>
                    </a:xfrm>
                    <a:prstGeom prst="rect">
                      <a:avLst/>
                    </a:prstGeom>
                    <a:noFill/>
                    <a:ln w="9525">
                      <a:noFill/>
                    </a:ln>
                  </pic:spPr>
                </pic:pic>
              </a:graphicData>
            </a:graphic>
          </wp:inline>
        </w:drawing>
      </w:r>
    </w:p>
    <w:p>
      <w:pPr>
        <w:spacing w:line="240" w:lineRule="auto"/>
        <w:rPr>
          <w:lang w:eastAsia="zh-CN"/>
        </w:rPr>
      </w:pPr>
      <w:r>
        <w:rPr>
          <w:rFonts w:hint="eastAsia"/>
          <w:lang w:eastAsia="zh-CN"/>
        </w:rPr>
        <w:t xml:space="preserve">12．有学者认为，国民党由于不相信民众的政治参与能力，不允许国民党以外的其他政党存在，从而 导致其执政基础不稳，合法性与合理性不断受到质疑。鉴此教训，中国共产党 </w:t>
      </w:r>
    </w:p>
    <w:p>
      <w:pPr>
        <w:spacing w:line="240" w:lineRule="auto"/>
        <w:rPr>
          <w:lang w:eastAsia="zh-CN"/>
        </w:rPr>
      </w:pPr>
      <w:r>
        <w:rPr>
          <w:rFonts w:hint="eastAsia"/>
          <w:lang w:eastAsia="zh-CN"/>
        </w:rPr>
        <w:t>A.组建革命统一战线 B. 实行民族区域自治制度</w:t>
      </w:r>
    </w:p>
    <w:p>
      <w:pPr>
        <w:spacing w:line="240" w:lineRule="auto"/>
        <w:rPr>
          <w:lang w:eastAsia="zh-CN"/>
        </w:rPr>
      </w:pPr>
      <w:r>
        <w:rPr>
          <w:lang w:eastAsia="zh-CN"/>
        </w:rPr>
        <w:t>C.</w:t>
      </w:r>
      <w:r>
        <w:rPr>
          <w:rFonts w:hint="eastAsia"/>
          <w:lang w:eastAsia="zh-CN"/>
        </w:rPr>
        <w:t xml:space="preserve">召开第一届中国人民政治协商会议 D.制定第一部社会主义类型宪法 </w:t>
      </w:r>
    </w:p>
    <w:p>
      <w:pPr>
        <w:spacing w:line="240" w:lineRule="auto"/>
        <w:rPr>
          <w:lang w:eastAsia="zh-CN"/>
        </w:rPr>
      </w:pPr>
      <w:r>
        <w:rPr>
          <w:rFonts w:hint="eastAsia"/>
          <w:lang w:eastAsia="zh-CN"/>
        </w:rPr>
        <w:drawing>
          <wp:anchor distT="0" distB="0" distL="114300" distR="114300" simplePos="0" relativeHeight="251659264" behindDoc="1" locked="0" layoutInCell="1" allowOverlap="1">
            <wp:simplePos x="0" y="0"/>
            <wp:positionH relativeFrom="column">
              <wp:posOffset>3253740</wp:posOffset>
            </wp:positionH>
            <wp:positionV relativeFrom="paragraph">
              <wp:posOffset>203200</wp:posOffset>
            </wp:positionV>
            <wp:extent cx="1889760" cy="2065020"/>
            <wp:effectExtent l="0" t="0" r="15240" b="11430"/>
            <wp:wrapNone/>
            <wp:docPr id="1" name="图片 1" descr="C:\Users\MI\AppData\Local\Microsoft\Windows\INetCache\Content.Word\云上PDF截图202106261727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10626172715.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889760" cy="2065020"/>
                    </a:xfrm>
                    <a:prstGeom prst="rect">
                      <a:avLst/>
                    </a:prstGeom>
                    <a:noFill/>
                    <a:ln>
                      <a:noFill/>
                    </a:ln>
                  </pic:spPr>
                </pic:pic>
              </a:graphicData>
            </a:graphic>
          </wp:anchor>
        </w:drawing>
      </w:r>
      <w:r>
        <w:rPr>
          <w:rFonts w:hint="eastAsia"/>
          <w:lang w:eastAsia="zh-CN"/>
        </w:rPr>
        <w:t>13．右图为英国议会的下院议政厅，图片中由上而下，中 间依次为记者席（楼上）、议事录制席（楼上）、发言人 （议长）席、书记席、</w:t>
      </w:r>
    </w:p>
    <w:p>
      <w:pPr>
        <w:spacing w:line="240" w:lineRule="auto"/>
        <w:rPr>
          <w:lang w:eastAsia="zh-CN"/>
        </w:rPr>
      </w:pPr>
      <w:r>
        <w:rPr>
          <w:rFonts w:hint="eastAsia"/>
          <w:lang w:eastAsia="zh-CN"/>
        </w:rPr>
        <w:t>权杖（王权象征）摆放处和议政厅 分界线。左手</w:t>
      </w:r>
    </w:p>
    <w:p>
      <w:pPr>
        <w:spacing w:line="240" w:lineRule="auto"/>
        <w:rPr>
          <w:lang w:eastAsia="zh-CN"/>
        </w:rPr>
      </w:pPr>
      <w:r>
        <w:rPr>
          <w:rFonts w:hint="eastAsia"/>
          <w:lang w:eastAsia="zh-CN"/>
        </w:rPr>
        <w:t>边由上至下分别为公务员席和政府席。 政府席对</w:t>
      </w:r>
    </w:p>
    <w:p>
      <w:pPr>
        <w:spacing w:line="240" w:lineRule="auto"/>
        <w:rPr>
          <w:lang w:eastAsia="zh-CN"/>
        </w:rPr>
      </w:pPr>
      <w:r>
        <w:rPr>
          <w:rFonts w:hint="eastAsia"/>
          <w:lang w:eastAsia="zh-CN"/>
        </w:rPr>
        <w:t>面是反对党席，右边最下角为警卫官席。据 此，</w:t>
      </w:r>
    </w:p>
    <w:p>
      <w:pPr>
        <w:spacing w:line="240" w:lineRule="auto"/>
        <w:rPr>
          <w:lang w:eastAsia="zh-CN"/>
        </w:rPr>
      </w:pPr>
      <w:r>
        <w:rPr>
          <w:rFonts w:hint="eastAsia"/>
          <w:lang w:eastAsia="zh-CN"/>
        </w:rPr>
        <w:t xml:space="preserve">下列有关现代英国议会下院的叙述，正确的是 </w:t>
      </w:r>
    </w:p>
    <w:p>
      <w:pPr>
        <w:spacing w:line="240" w:lineRule="auto"/>
        <w:rPr>
          <w:lang w:eastAsia="zh-CN"/>
        </w:rPr>
      </w:pPr>
      <w:r>
        <w:rPr>
          <w:rFonts w:hint="eastAsia"/>
          <w:lang w:eastAsia="zh-CN"/>
        </w:rPr>
        <w:t xml:space="preserve">A．媒体主导政府决策B．国王出席临朝理政 </w:t>
      </w:r>
    </w:p>
    <w:p>
      <w:pPr>
        <w:spacing w:line="240" w:lineRule="auto"/>
        <w:rPr>
          <w:lang w:eastAsia="zh-CN"/>
        </w:rPr>
      </w:pPr>
      <w:r>
        <w:rPr>
          <w:rFonts w:hint="eastAsia"/>
          <w:lang w:eastAsia="zh-CN"/>
        </w:rPr>
        <w:t xml:space="preserve">C．议长行使立法大权 D．政党议政监督内阁 </w:t>
      </w:r>
    </w:p>
    <w:p>
      <w:pPr>
        <w:spacing w:line="240" w:lineRule="auto"/>
        <w:rPr>
          <w:lang w:eastAsia="zh-CN"/>
        </w:rPr>
      </w:pPr>
      <w:r>
        <w:rPr>
          <w:rFonts w:hint="eastAsia"/>
          <w:lang w:eastAsia="zh-CN"/>
        </w:rPr>
        <w:t xml:space="preserve">14.“除了内部民众的反叛，作为一个形式上的整体的政府在国际事务上也受到了各种形式的欺 凌：因为英国尚未完全撤离西北地区，西班牙也不承认美国对俄亥俄河以南任何领土的所有 权”，甚至“还要求美国正式承认西班牙对密西西比河独占的控制权”。为此，美国的对策是 </w:t>
      </w:r>
    </w:p>
    <w:p>
      <w:pPr>
        <w:spacing w:line="240" w:lineRule="auto"/>
        <w:rPr>
          <w:lang w:eastAsia="zh-CN"/>
        </w:rPr>
      </w:pPr>
      <w:r>
        <w:rPr>
          <w:rFonts w:hint="eastAsia"/>
          <w:lang w:eastAsia="zh-CN"/>
        </w:rPr>
        <w:t>A．召开制宪会议，实行联邦制度B．发动对外战争，夺回失去领土</w:t>
      </w:r>
    </w:p>
    <w:p>
      <w:pPr>
        <w:spacing w:line="240" w:lineRule="auto"/>
        <w:rPr>
          <w:lang w:eastAsia="zh-CN"/>
        </w:rPr>
      </w:pPr>
      <w:r>
        <w:rPr>
          <w:rFonts w:hint="eastAsia"/>
          <w:lang w:eastAsia="zh-CN"/>
        </w:rPr>
        <w:t xml:space="preserve"> C．策划西进运动，扩大美国疆土D．实行孤立主义，脱离欧洲事务</w:t>
      </w:r>
    </w:p>
    <w:p>
      <w:pPr>
        <w:spacing w:line="240" w:lineRule="auto"/>
        <w:rPr>
          <w:lang w:eastAsia="zh-CN"/>
        </w:rPr>
      </w:pPr>
      <w:r>
        <w:rPr>
          <w:lang w:eastAsia="zh-CN"/>
        </w:rPr>
        <w:t>15. 1946</w:t>
      </w:r>
      <w:r>
        <w:rPr>
          <w:rFonts w:hint="eastAsia"/>
          <w:lang w:eastAsia="zh-CN"/>
        </w:rPr>
        <w:t>年</w:t>
      </w:r>
      <w:r>
        <w:rPr>
          <w:lang w:eastAsia="zh-CN"/>
        </w:rPr>
        <w:t>2</w:t>
      </w:r>
      <w:r>
        <w:rPr>
          <w:rFonts w:hint="eastAsia"/>
          <w:lang w:eastAsia="zh-CN"/>
        </w:rPr>
        <w:t>月，美国驻苏代办乔治</w:t>
      </w:r>
      <w:r>
        <w:rPr>
          <w:rFonts w:ascii="MS Gothic" w:hAnsi="MS Gothic" w:cs="MS Gothic"/>
          <w:lang w:eastAsia="zh-CN"/>
        </w:rPr>
        <w:t>・</w:t>
      </w:r>
      <w:r>
        <w:rPr>
          <w:rFonts w:hint="eastAsia" w:ascii="宋体" w:hAnsi="宋体" w:eastAsia="宋体" w:cs="宋体"/>
          <w:lang w:eastAsia="zh-CN"/>
        </w:rPr>
        <w:t>凯南向国内发回一封“长电报”，提出美国要抵制苏联扩张，</w:t>
      </w:r>
      <w:r>
        <w:rPr>
          <w:lang w:eastAsia="zh-CN"/>
        </w:rPr>
        <w:t xml:space="preserve"> </w:t>
      </w:r>
      <w:r>
        <w:rPr>
          <w:rFonts w:hint="eastAsia"/>
          <w:lang w:eastAsia="zh-CN"/>
        </w:rPr>
        <w:t>但不引起全面军事冲突的主张。</w:t>
      </w:r>
      <w:r>
        <w:rPr>
          <w:lang w:eastAsia="zh-CN"/>
        </w:rPr>
        <w:t>9</w:t>
      </w:r>
      <w:r>
        <w:rPr>
          <w:rFonts w:hint="eastAsia"/>
          <w:lang w:eastAsia="zh-CN"/>
        </w:rPr>
        <w:t>月，苏联驻美大使尼古拉</w:t>
      </w:r>
      <w:r>
        <w:rPr>
          <w:rFonts w:ascii="MS Gothic" w:hAnsi="MS Gothic" w:cs="MS Gothic"/>
          <w:lang w:eastAsia="zh-CN"/>
        </w:rPr>
        <w:t>・</w:t>
      </w:r>
      <w:r>
        <w:rPr>
          <w:rFonts w:hint="eastAsia" w:ascii="宋体" w:hAnsi="宋体" w:eastAsia="宋体" w:cs="宋体"/>
          <w:lang w:eastAsia="zh-CN"/>
        </w:rPr>
        <w:t>诺维科夫向国内发回长篇报告，</w:t>
      </w:r>
      <w:r>
        <w:rPr>
          <w:lang w:eastAsia="zh-CN"/>
        </w:rPr>
        <w:t xml:space="preserve"> </w:t>
      </w:r>
      <w:r>
        <w:rPr>
          <w:rFonts w:hint="eastAsia"/>
          <w:lang w:eastAsia="zh-CN"/>
        </w:rPr>
        <w:t>指出美国谋求世界霸权，并将苏联视为主要障碍和战争准备对象。这预示着</w:t>
      </w:r>
      <w:r>
        <w:rPr>
          <w:lang w:eastAsia="zh-CN"/>
        </w:rPr>
        <w:t xml:space="preserve"> </w:t>
      </w:r>
    </w:p>
    <w:p>
      <w:pPr>
        <w:spacing w:line="240" w:lineRule="auto"/>
        <w:rPr>
          <w:lang w:eastAsia="zh-CN"/>
        </w:rPr>
      </w:pPr>
      <w:r>
        <w:rPr>
          <w:lang w:eastAsia="zh-CN"/>
        </w:rPr>
        <w:t>A</w:t>
      </w:r>
      <w:r>
        <w:rPr>
          <w:rFonts w:hint="eastAsia"/>
          <w:lang w:eastAsia="zh-CN"/>
        </w:rPr>
        <w:t>．美苏冷战的全面爆发</w:t>
      </w:r>
      <w:r>
        <w:rPr>
          <w:lang w:eastAsia="zh-CN"/>
        </w:rPr>
        <w:t>B</w:t>
      </w:r>
      <w:r>
        <w:rPr>
          <w:rFonts w:hint="eastAsia"/>
          <w:lang w:eastAsia="zh-CN"/>
        </w:rPr>
        <w:t>．美苏对外政策的转向</w:t>
      </w:r>
    </w:p>
    <w:p>
      <w:pPr>
        <w:spacing w:line="240" w:lineRule="auto"/>
        <w:rPr>
          <w:lang w:eastAsia="zh-CN"/>
        </w:rPr>
      </w:pPr>
      <w:r>
        <w:rPr>
          <w:lang w:eastAsia="zh-CN"/>
        </w:rPr>
        <w:t xml:space="preserve"> C</w:t>
      </w:r>
      <w:r>
        <w:rPr>
          <w:rFonts w:hint="eastAsia"/>
          <w:lang w:eastAsia="zh-CN"/>
        </w:rPr>
        <w:t>．美苏军事对峙的形成</w:t>
      </w:r>
      <w:r>
        <w:rPr>
          <w:lang w:eastAsia="zh-CN"/>
        </w:rPr>
        <w:t>D</w:t>
      </w:r>
      <w:r>
        <w:rPr>
          <w:rFonts w:hint="eastAsia"/>
          <w:lang w:eastAsia="zh-CN"/>
        </w:rPr>
        <w:t>．美苏争夺霸权的落幕</w:t>
      </w:r>
      <w:r>
        <w:rPr>
          <w:lang w:eastAsia="zh-CN"/>
        </w:rPr>
        <w:t xml:space="preserve"> </w:t>
      </w:r>
    </w:p>
    <w:p>
      <w:pPr>
        <w:spacing w:line="240" w:lineRule="auto"/>
        <w:rPr>
          <w:lang w:eastAsia="zh-CN"/>
        </w:rPr>
      </w:pPr>
      <w:r>
        <w:rPr>
          <w:lang w:eastAsia="zh-CN"/>
        </w:rPr>
        <w:t>16.</w:t>
      </w:r>
      <w:r>
        <w:rPr>
          <w:rFonts w:hint="eastAsia"/>
          <w:lang w:eastAsia="zh-CN"/>
        </w:rPr>
        <w:t>“南南合作”是发展中国家的经济技术合作，是促进发展的国际多边合作不可或缺的重要组成</w:t>
      </w:r>
      <w:r>
        <w:rPr>
          <w:lang w:eastAsia="zh-CN"/>
        </w:rPr>
        <w:t xml:space="preserve"> </w:t>
      </w:r>
      <w:r>
        <w:rPr>
          <w:rFonts w:hint="eastAsia"/>
          <w:lang w:eastAsia="zh-CN"/>
        </w:rPr>
        <w:t>部分。下列有助于推动（</w:t>
      </w:r>
      <w:r>
        <w:rPr>
          <w:lang w:eastAsia="zh-CN"/>
        </w:rPr>
        <w:t>60</w:t>
      </w:r>
      <w:r>
        <w:rPr>
          <w:rFonts w:hint="eastAsia"/>
          <w:lang w:eastAsia="zh-CN"/>
        </w:rPr>
        <w:t>年代）“南南合作”的是</w:t>
      </w:r>
      <w:r>
        <w:rPr>
          <w:lang w:eastAsia="zh-CN"/>
        </w:rPr>
        <w:t xml:space="preserve"> </w:t>
      </w:r>
    </w:p>
    <w:p>
      <w:pPr>
        <w:spacing w:line="240" w:lineRule="auto"/>
        <w:rPr>
          <w:lang w:eastAsia="zh-CN"/>
        </w:rPr>
      </w:pPr>
      <w:r>
        <w:rPr>
          <w:lang w:eastAsia="zh-CN"/>
        </w:rPr>
        <w:t>A</w:t>
      </w:r>
      <w:r>
        <w:rPr>
          <w:rFonts w:hint="eastAsia"/>
          <w:lang w:eastAsia="zh-CN"/>
        </w:rPr>
        <w:t>．欧洲共同体</w:t>
      </w:r>
      <w:r>
        <w:rPr>
          <w:lang w:eastAsia="zh-CN"/>
        </w:rPr>
        <w:t>B</w:t>
      </w:r>
      <w:r>
        <w:rPr>
          <w:rFonts w:hint="eastAsia"/>
          <w:lang w:eastAsia="zh-CN"/>
        </w:rPr>
        <w:t xml:space="preserve">．经济互助委员会 C．北美自由贸易区D．不结盟运动 </w:t>
      </w:r>
    </w:p>
    <w:p>
      <w:pPr>
        <w:spacing w:line="240" w:lineRule="auto"/>
        <w:rPr>
          <w:lang w:eastAsia="zh-CN"/>
        </w:rPr>
      </w:pPr>
    </w:p>
    <w:p>
      <w:pPr>
        <w:spacing w:line="240" w:lineRule="auto"/>
        <w:rPr>
          <w:b/>
          <w:lang w:eastAsia="zh-CN"/>
        </w:rPr>
      </w:pPr>
      <w:r>
        <w:rPr>
          <w:rFonts w:hint="eastAsia"/>
          <w:b/>
          <w:lang w:eastAsia="zh-CN"/>
        </w:rPr>
        <w:t>二、非选择题：共4题，共52分。其中第17题16分；第18题12分；第19题12分；第20题 12分。</w:t>
      </w:r>
    </w:p>
    <w:p>
      <w:pPr>
        <w:spacing w:line="240" w:lineRule="auto"/>
        <w:rPr>
          <w:lang w:eastAsia="zh-CN"/>
        </w:rPr>
      </w:pPr>
      <w:r>
        <w:rPr>
          <w:rFonts w:hint="eastAsia"/>
          <w:lang w:eastAsia="zh-CN"/>
        </w:rPr>
        <w:t xml:space="preserve"> 17.(16分）阅读材料，完成下列要求。 </w:t>
      </w:r>
    </w:p>
    <w:p>
      <w:pPr>
        <w:spacing w:line="240" w:lineRule="auto"/>
        <w:rPr>
          <w:rFonts w:ascii="楷体" w:hAnsi="楷体" w:eastAsia="楷体"/>
          <w:lang w:eastAsia="zh-CN"/>
        </w:rPr>
      </w:pPr>
      <w:r>
        <w:rPr>
          <w:rFonts w:hint="eastAsia"/>
          <w:lang w:eastAsia="zh-CN"/>
        </w:rPr>
        <w:t>材料一</w:t>
      </w:r>
      <w:r>
        <w:rPr>
          <w:rFonts w:hint="eastAsia" w:ascii="楷体" w:hAnsi="楷体" w:eastAsia="楷体"/>
          <w:lang w:eastAsia="zh-CN"/>
        </w:rPr>
        <w:t xml:space="preserve">《共产党宣言》虽没有使用“统一战线”或“无产阶级统一战线”这样的概念，但统一战线的思想却贯穿全文、熠熠生辉。统一战线的实质是政治联盟，无产阶级统一战线是无产阶级作为先进的阶级，为实现其历史使命而组织的政治联盟。其构成包括基于无 产阶级历史使命而形成的目标导向，基于凝聚力量而形成的无产阶级内部及其同其他 阶级的联盟，基于确保联盟行动方向与价值导向而形成的对联盟的影响力与控制力。 《共产党宣言》被誉为“红色中国第一书”，是无产阶级统一战线的思想源泉，是“我们 组织统一战线的指导思想和理论基础”。 </w:t>
      </w:r>
    </w:p>
    <w:p>
      <w:pPr>
        <w:spacing w:line="240" w:lineRule="auto"/>
        <w:jc w:val="right"/>
        <w:rPr>
          <w:rFonts w:ascii="楷体" w:hAnsi="楷体" w:eastAsia="楷体"/>
          <w:lang w:eastAsia="zh-CN"/>
        </w:rPr>
      </w:pPr>
      <w:r>
        <w:rPr>
          <w:rFonts w:hint="eastAsia" w:ascii="楷体" w:hAnsi="楷体" w:eastAsia="楷体"/>
          <w:lang w:eastAsia="zh-CN"/>
        </w:rPr>
        <w:t xml:space="preserve">——摘编自刘然《＜共产党宣言＞中统一战线思想的逻辑架构及当代价值》 </w:t>
      </w:r>
    </w:p>
    <w:p>
      <w:pPr>
        <w:spacing w:line="240" w:lineRule="auto"/>
        <w:rPr>
          <w:rFonts w:ascii="楷体" w:hAnsi="楷体" w:eastAsia="楷体"/>
          <w:lang w:eastAsia="zh-CN"/>
        </w:rPr>
      </w:pPr>
      <w:r>
        <w:rPr>
          <w:rFonts w:hint="eastAsia"/>
          <w:lang w:eastAsia="zh-CN"/>
        </w:rPr>
        <w:t>材料二</w:t>
      </w:r>
      <w:r>
        <w:rPr>
          <w:rFonts w:hint="eastAsia" w:ascii="楷体" w:hAnsi="楷体" w:eastAsia="楷体"/>
          <w:lang w:eastAsia="zh-CN"/>
        </w:rPr>
        <w:t xml:space="preserve">《法兰西内战》作为马克思对人类社会历史上第一次工人阶级掌握国家政权的实践经验总结，其中所蕴含的社会治理思想与之前的文献相比更加成熟。这种成熟体现在 《内战》中，具体来说就是社会把国家政权重新收回是发展社会治理的前提、国家机器 的破旧立新是发展社会治理的保障、服务人民群众是发展社会治理的目标。 </w:t>
      </w:r>
    </w:p>
    <w:p>
      <w:pPr>
        <w:spacing w:line="240" w:lineRule="auto"/>
        <w:jc w:val="right"/>
        <w:rPr>
          <w:rFonts w:ascii="楷体" w:hAnsi="楷体" w:eastAsia="楷体"/>
          <w:lang w:eastAsia="zh-CN"/>
        </w:rPr>
      </w:pPr>
      <w:r>
        <w:rPr>
          <w:rFonts w:hint="eastAsia" w:ascii="楷体" w:hAnsi="楷体" w:eastAsia="楷体"/>
          <w:lang w:eastAsia="zh-CN"/>
        </w:rPr>
        <w:t xml:space="preserve">——摘编自戴靓、薛天《马克思的社会治理思想研究―以＜法兰西内战＞为例》 </w:t>
      </w:r>
    </w:p>
    <w:p>
      <w:pPr>
        <w:spacing w:line="240" w:lineRule="auto"/>
        <w:rPr>
          <w:lang w:eastAsia="zh-CN"/>
        </w:rPr>
      </w:pPr>
      <w:r>
        <w:rPr>
          <w:rFonts w:hint="eastAsia"/>
          <w:lang w:eastAsia="zh-CN"/>
        </w:rPr>
        <w:t xml:space="preserve">(1)据材料一，指出《共产党宣言》从哪些角度论述了统一战线的“架构”？结合所学知识，概括 中国共产党在民主革命时期“组织统一战线”的经验和教训。(9分） </w:t>
      </w:r>
    </w:p>
    <w:p>
      <w:pPr>
        <w:spacing w:line="240" w:lineRule="auto"/>
        <w:rPr>
          <w:lang w:eastAsia="zh-CN"/>
        </w:rPr>
      </w:pPr>
      <w:r>
        <w:rPr>
          <w:rFonts w:hint="eastAsia"/>
          <w:lang w:eastAsia="zh-CN"/>
        </w:rPr>
        <w:t>(2）据材料二并结合所学知识，指出《法兰西内战》是哪一次无产阶级运动的“实践经验总结”? 这次运动是如何进行“国家机器的破旧立新”和“服务人民群众”的？(5分）</w:t>
      </w:r>
    </w:p>
    <w:p>
      <w:pPr>
        <w:spacing w:line="240" w:lineRule="auto"/>
        <w:rPr>
          <w:lang w:eastAsia="zh-CN"/>
        </w:rPr>
      </w:pPr>
      <w:r>
        <w:rPr>
          <w:rFonts w:hint="eastAsia"/>
          <w:lang w:eastAsia="zh-CN"/>
        </w:rPr>
        <w:t xml:space="preserve"> (3）据上述材料并结合所学知识，概括无产阶级运动取得胜利的“法宝”有哪些？(2分） </w:t>
      </w:r>
    </w:p>
    <w:p>
      <w:pPr>
        <w:spacing w:line="240" w:lineRule="auto"/>
        <w:rPr>
          <w:lang w:eastAsia="zh-CN"/>
        </w:rPr>
      </w:pPr>
    </w:p>
    <w:p>
      <w:pPr>
        <w:spacing w:line="240" w:lineRule="auto"/>
        <w:rPr>
          <w:lang w:eastAsia="zh-CN"/>
        </w:rPr>
      </w:pPr>
      <w:r>
        <w:rPr>
          <w:rFonts w:hint="eastAsia"/>
          <w:lang w:eastAsia="zh-CN"/>
        </w:rPr>
        <w:t xml:space="preserve">18.(12分）阅读材料，完成下列要求。 </w:t>
      </w:r>
    </w:p>
    <w:p>
      <w:pPr>
        <w:spacing w:line="240" w:lineRule="auto"/>
        <w:rPr>
          <w:rFonts w:ascii="楷体" w:hAnsi="楷体" w:eastAsia="楷体"/>
          <w:lang w:eastAsia="zh-CN"/>
        </w:rPr>
      </w:pPr>
      <w:r>
        <w:rPr>
          <w:rFonts w:hint="eastAsia"/>
          <w:lang w:eastAsia="zh-CN"/>
        </w:rPr>
        <w:t>材料</w:t>
      </w:r>
      <w:r>
        <w:rPr>
          <w:rFonts w:hint="eastAsia" w:ascii="楷体" w:hAnsi="楷体" w:eastAsia="楷体"/>
          <w:lang w:eastAsia="zh-CN"/>
        </w:rPr>
        <w:t>中国的对外援助，从产生的第一天起就成为国家对外政策的重要组成部分，以及大国外 交的重要战略手段。总体而言，中国对外援助的70年的历史进程可以划分为探索 (1953-1978年）、改革（1978-2012年）、创新（2013年至今）三个时期，其中探索和改革时期的对外援助概况如下：</w:t>
      </w:r>
    </w:p>
    <w:tbl>
      <w:tblPr>
        <w:tblStyle w:val="5"/>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楷体" w:hAnsi="楷体" w:eastAsia="楷体"/>
                <w:lang w:eastAsia="zh-CN"/>
              </w:rPr>
            </w:pPr>
          </w:p>
        </w:tc>
        <w:tc>
          <w:tcPr>
            <w:tcW w:w="8101" w:type="dxa"/>
          </w:tcPr>
          <w:p>
            <w:pPr>
              <w:spacing w:after="0" w:line="240" w:lineRule="auto"/>
              <w:rPr>
                <w:rFonts w:ascii="楷体" w:hAnsi="楷体" w:eastAsia="楷体"/>
                <w:lang w:eastAsia="zh-CN"/>
              </w:rPr>
            </w:pPr>
            <w:r>
              <w:rPr>
                <w:rFonts w:hint="eastAsia" w:ascii="楷体" w:hAnsi="楷体" w:eastAsia="楷体"/>
                <w:lang w:eastAsia="zh-CN"/>
              </w:rPr>
              <w:t>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楷体" w:hAnsi="楷体" w:eastAsia="楷体"/>
                <w:lang w:eastAsia="zh-CN"/>
              </w:rPr>
            </w:pPr>
            <w:r>
              <w:rPr>
                <w:rFonts w:hint="eastAsia" w:ascii="楷体" w:hAnsi="楷体" w:eastAsia="楷体"/>
                <w:lang w:eastAsia="zh-CN"/>
              </w:rPr>
              <w:t>探索时期</w:t>
            </w:r>
          </w:p>
        </w:tc>
        <w:tc>
          <w:tcPr>
            <w:tcW w:w="8101" w:type="dxa"/>
          </w:tcPr>
          <w:p>
            <w:pPr>
              <w:spacing w:after="0" w:line="240" w:lineRule="auto"/>
              <w:rPr>
                <w:rFonts w:ascii="楷体" w:hAnsi="楷体" w:eastAsia="楷体"/>
                <w:lang w:eastAsia="zh-CN"/>
              </w:rPr>
            </w:pPr>
            <w:r>
              <w:rPr>
                <w:rFonts w:hint="eastAsia" w:ascii="楷体" w:hAnsi="楷体" w:eastAsia="楷体"/>
                <w:lang w:eastAsia="zh-CN"/>
              </w:rPr>
              <w:t xml:space="preserve">●1950-1953年杭美援朝，除作战，还提供大量无偿援助，战后帮助朝鲜重建。1950-1954年援越抗法，提供军事和物资援助。这一时期，中国还先后向蒙古国、阿尔巴尼亚、古巴等国提供物资和项目援助。1956年起，中国先后与柬埔寨、尼泊尔、巴基斯坦等国签订援助合作协议；向埃及、也门王国提供援助。 </w:t>
            </w:r>
          </w:p>
          <w:p>
            <w:pPr>
              <w:spacing w:after="0" w:line="240" w:lineRule="auto"/>
              <w:rPr>
                <w:rFonts w:ascii="楷体" w:hAnsi="楷体" w:eastAsia="楷体"/>
                <w:lang w:eastAsia="zh-CN"/>
              </w:rPr>
            </w:pPr>
            <w:r>
              <w:rPr>
                <w:rFonts w:hint="eastAsia" w:ascii="楷体" w:hAnsi="楷体" w:eastAsia="楷体"/>
                <w:lang w:eastAsia="zh-CN"/>
              </w:rPr>
              <w:t>●1964年，中国正式提出“援外八项原则”，在继续保持意识形态领域援助力 度同时，努力扩大对非洲等新兴民族独立国家的援助。从1964-1970年， 先后有10个非洲国家同中国新建经济技术合作关系。</w:t>
            </w:r>
          </w:p>
          <w:p>
            <w:pPr>
              <w:spacing w:after="0" w:line="240" w:lineRule="auto"/>
              <w:rPr>
                <w:rFonts w:ascii="楷体" w:hAnsi="楷体" w:eastAsia="楷体"/>
                <w:lang w:eastAsia="zh-CN"/>
              </w:rPr>
            </w:pPr>
            <w:r>
              <w:rPr>
                <w:rFonts w:hint="eastAsia" w:ascii="楷体" w:hAnsi="楷体" w:eastAsia="楷体"/>
                <w:lang w:eastAsia="zh-CN"/>
              </w:rPr>
              <w:t>●截至1978年，中国的受援国已经增加到66个。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楷体" w:hAnsi="楷体" w:eastAsia="楷体"/>
                <w:lang w:eastAsia="zh-CN"/>
              </w:rPr>
            </w:pPr>
            <w:r>
              <w:rPr>
                <w:rFonts w:hint="eastAsia" w:ascii="楷体" w:hAnsi="楷体" w:eastAsia="楷体"/>
                <w:lang w:eastAsia="zh-CN"/>
              </w:rPr>
              <w:t>改革时期</w:t>
            </w:r>
          </w:p>
        </w:tc>
        <w:tc>
          <w:tcPr>
            <w:tcW w:w="8101" w:type="dxa"/>
          </w:tcPr>
          <w:p>
            <w:pPr>
              <w:spacing w:after="0" w:line="240" w:lineRule="auto"/>
              <w:rPr>
                <w:rFonts w:ascii="楷体" w:hAnsi="楷体" w:eastAsia="楷体"/>
                <w:lang w:eastAsia="zh-CN"/>
              </w:rPr>
            </w:pPr>
            <w:r>
              <w:rPr>
                <w:rFonts w:hint="eastAsia" w:ascii="楷体" w:hAnsi="楷体" w:eastAsia="楷体"/>
                <w:lang w:eastAsia="zh-CN"/>
              </w:rPr>
              <w:t xml:space="preserve">●70年代末80年代初，援外工作：逐步淡化意识形态色彩；宣布“平等互利、 讲求实效、形式多样、共同发展”等中国同发展中国家开展经济技术合作的四项原则；对外援助财政支出明显下降，开始强调按经济规律办事，走互利 合作的新道路。 </w:t>
            </w:r>
          </w:p>
          <w:p>
            <w:pPr>
              <w:spacing w:after="0" w:line="240" w:lineRule="auto"/>
              <w:rPr>
                <w:rFonts w:ascii="楷体" w:hAnsi="楷体" w:eastAsia="楷体"/>
                <w:lang w:eastAsia="zh-CN"/>
              </w:rPr>
            </w:pPr>
            <w:r>
              <w:rPr>
                <w:rFonts w:hint="eastAsia" w:ascii="楷体" w:hAnsi="楷体" w:eastAsia="楷体"/>
                <w:lang w:eastAsia="zh-CN"/>
              </w:rPr>
              <w:t>●进入90年代后，在援助方式方面，主要推行对外援助体系的结构调整和多元化；在管理体制方面，主要引入竞争导向和市场化手段。</w:t>
            </w:r>
          </w:p>
          <w:p>
            <w:pPr>
              <w:spacing w:after="0" w:line="240" w:lineRule="auto"/>
              <w:rPr>
                <w:rFonts w:ascii="楷体" w:hAnsi="楷体" w:eastAsia="楷体"/>
                <w:lang w:eastAsia="zh-CN"/>
              </w:rPr>
            </w:pPr>
            <w:r>
              <w:rPr>
                <w:rFonts w:hint="eastAsia" w:ascii="楷体" w:hAnsi="楷体" w:eastAsia="楷体"/>
                <w:lang w:eastAsia="zh-CN"/>
              </w:rPr>
              <w:t>●2000年开始，中国先后建立“中非合作论坛”“中国—葡语国家经贸合作论坛”等多个以中国为核心的全方位国际发展新平台。</w:t>
            </w:r>
          </w:p>
          <w:p>
            <w:pPr>
              <w:spacing w:after="0" w:line="240" w:lineRule="auto"/>
              <w:rPr>
                <w:rFonts w:ascii="楷体" w:hAnsi="楷体" w:eastAsia="楷体"/>
                <w:lang w:eastAsia="zh-CN"/>
              </w:rPr>
            </w:pPr>
            <w:r>
              <w:rPr>
                <w:rFonts w:hint="eastAsia" w:ascii="楷体" w:hAnsi="楷体" w:eastAsia="楷体"/>
                <w:lang w:eastAsia="zh-CN"/>
              </w:rPr>
              <w:t>●这一时期，中国的受援国从20世纪80年代的83个进一步发展到100 多个。</w:t>
            </w:r>
          </w:p>
        </w:tc>
      </w:tr>
    </w:tbl>
    <w:p>
      <w:pPr>
        <w:spacing w:line="240" w:lineRule="auto"/>
        <w:jc w:val="right"/>
        <w:rPr>
          <w:rFonts w:ascii="楷体" w:hAnsi="楷体" w:eastAsia="楷体"/>
          <w:lang w:eastAsia="zh-CN"/>
        </w:rPr>
      </w:pPr>
      <w:r>
        <w:rPr>
          <w:rFonts w:hint="eastAsia" w:ascii="楷体" w:hAnsi="楷体" w:eastAsia="楷体"/>
          <w:lang w:eastAsia="zh-CN"/>
        </w:rPr>
        <w:t xml:space="preserve">——摘编自俞子荣《不平凡的探索与成就―中国对外援助70年》 </w:t>
      </w:r>
    </w:p>
    <w:p>
      <w:pPr>
        <w:spacing w:line="240" w:lineRule="auto"/>
        <w:rPr>
          <w:lang w:eastAsia="zh-CN"/>
        </w:rPr>
      </w:pPr>
      <w:r>
        <w:rPr>
          <w:rFonts w:hint="eastAsia"/>
          <w:lang w:eastAsia="zh-CN"/>
        </w:rPr>
        <w:t xml:space="preserve">从上述材料中提取有关信息，拟定一个论题，并结合所学知识进行简要阐述。（要求：明确 写出所拟论题，持论有据，表述清晰。） </w:t>
      </w:r>
    </w:p>
    <w:p>
      <w:pPr>
        <w:spacing w:line="240" w:lineRule="auto"/>
        <w:rPr>
          <w:lang w:eastAsia="zh-CN"/>
        </w:rPr>
      </w:pPr>
    </w:p>
    <w:p>
      <w:pPr>
        <w:spacing w:line="240" w:lineRule="auto"/>
        <w:rPr>
          <w:lang w:eastAsia="zh-CN"/>
        </w:rPr>
      </w:pPr>
      <w:r>
        <w:rPr>
          <w:rFonts w:hint="eastAsia"/>
          <w:lang w:eastAsia="zh-CN"/>
        </w:rPr>
        <w:t xml:space="preserve">19. (12分）【历史上重大改革回眸】 阅读材料，完成下列要求。 </w:t>
      </w:r>
    </w:p>
    <w:p>
      <w:pPr>
        <w:spacing w:line="240" w:lineRule="auto"/>
        <w:rPr>
          <w:rFonts w:ascii="楷体" w:hAnsi="楷体" w:eastAsia="楷体"/>
          <w:lang w:eastAsia="zh-CN"/>
        </w:rPr>
      </w:pPr>
      <w:r>
        <w:rPr>
          <w:rFonts w:hint="eastAsia"/>
          <w:lang w:eastAsia="zh-CN"/>
        </w:rPr>
        <w:t>材料</w:t>
      </w:r>
      <w:r>
        <w:rPr>
          <w:rFonts w:hint="eastAsia" w:ascii="楷体" w:hAnsi="楷体" w:eastAsia="楷体"/>
          <w:lang w:eastAsia="zh-CN"/>
        </w:rPr>
        <w:t xml:space="preserve">面对北宋的内外窘境，王安石敏锐地观察到财政困局与社会危机的根源所在，认识到北宋原有的财政体制无法提供足够的公共产品。王安石变法首先主张裁兵，实行“裁兵法”……变法期间对州县等行政机构也进行了合并和裁剪。王安石变法的另一主张是 对社会财富的重新分配，一方面裁减官绅豪强大地主和豪商富贾们所享已久的特权，限 制他们非法积累财富的“自由”；另一方面，将财政支出用于有利于“减贫济贫”小微民营经济增长的基础设施建设，造福百姓生计、推动经济的可持续发展。当然，王安石深知，北宋的社会危机关键在官僚队伍，根源在思想认识。因此变法的关键是国家官僚队伍的建设，而变法的基础则是国家公务员队伍的培训与教育。 </w:t>
      </w:r>
    </w:p>
    <w:p>
      <w:pPr>
        <w:spacing w:line="240" w:lineRule="auto"/>
        <w:rPr>
          <w:rFonts w:ascii="楷体" w:hAnsi="楷体" w:eastAsia="楷体"/>
          <w:lang w:eastAsia="zh-CN"/>
        </w:rPr>
      </w:pPr>
      <w:r>
        <w:rPr>
          <w:rFonts w:hint="eastAsia" w:ascii="楷体" w:hAnsi="楷体" w:eastAsia="楷体"/>
          <w:lang w:eastAsia="zh-CN"/>
        </w:rPr>
        <w:t>——摘编自宋丙涛、张庭《历史教训与当代启示：王安石变法的公共经济学分析》</w:t>
      </w:r>
    </w:p>
    <w:p>
      <w:pPr>
        <w:spacing w:line="240" w:lineRule="auto"/>
        <w:rPr>
          <w:lang w:eastAsia="zh-CN"/>
        </w:rPr>
      </w:pPr>
      <w:r>
        <w:rPr>
          <w:rFonts w:hint="eastAsia"/>
          <w:lang w:eastAsia="zh-CN"/>
        </w:rPr>
        <w:t xml:space="preserve"> (1)据材料并结合所学知识，各举两例说明王安石变法是如何重新分配社会财富和加强官僚队伍建设的。(8分）</w:t>
      </w:r>
    </w:p>
    <w:p>
      <w:pPr>
        <w:spacing w:line="240" w:lineRule="auto"/>
        <w:rPr>
          <w:lang w:eastAsia="zh-CN"/>
        </w:rPr>
      </w:pPr>
      <w:r>
        <w:rPr>
          <w:rFonts w:hint="eastAsia"/>
          <w:lang w:eastAsia="zh-CN"/>
        </w:rPr>
        <w:t xml:space="preserve"> (2）据材料并结合所学知识，概括王安石变法措施的特点并分析其失败的主要原因。(4分） </w:t>
      </w:r>
    </w:p>
    <w:p>
      <w:pPr>
        <w:spacing w:line="240" w:lineRule="auto"/>
        <w:rPr>
          <w:lang w:eastAsia="zh-CN"/>
        </w:rPr>
      </w:pPr>
    </w:p>
    <w:p>
      <w:pPr>
        <w:spacing w:line="240" w:lineRule="auto"/>
        <w:rPr>
          <w:lang w:eastAsia="zh-CN"/>
        </w:rPr>
      </w:pPr>
      <w:r>
        <w:rPr>
          <w:rFonts w:hint="eastAsia"/>
          <w:lang w:eastAsia="zh-CN"/>
        </w:rPr>
        <w:t>20. (12分）【历史上重大改革回眸】阅读材料，完成下列要求。</w:t>
      </w:r>
    </w:p>
    <w:p>
      <w:pPr>
        <w:spacing w:line="240" w:lineRule="auto"/>
        <w:rPr>
          <w:rFonts w:ascii="楷体" w:hAnsi="楷体" w:eastAsia="楷体"/>
          <w:lang w:eastAsia="zh-CN"/>
        </w:rPr>
      </w:pPr>
      <w:r>
        <w:rPr>
          <w:rFonts w:hint="eastAsia"/>
          <w:lang w:eastAsia="zh-CN"/>
        </w:rPr>
        <w:t>材料</w:t>
      </w:r>
      <w:r>
        <w:rPr>
          <w:rFonts w:hint="eastAsia" w:ascii="楷体" w:hAnsi="楷体" w:eastAsia="楷体"/>
          <w:lang w:eastAsia="zh-CN"/>
        </w:rPr>
        <w:t xml:space="preserve">由于伊藤（博文）过于坚持施泰因的行政权在立宪政治中优位的原则，吸收了格奈斯特的天皇亲掌大臣的任免权（实际上是形式上的）的建议，在宪法条款中规定内阁在拥有行政权的同时，也掌握了部分立法权。而在当时行政权由以伊藤为代表的萨长藩阀元勋所控制的情况下，自然会使行政权凌驾于立法权之上。另外，宪法条款中采纳的施泰因的限制议会的预算审议权以及格奈斯特“若议院否决预算时，要执行上年度预算”的意见也进一步弱化了议会的权限。特别是格奈斯特提出的军队统帅权由君主掌握、不受议会限制的建议，也体现在宪法规定中，这为以后军部以天皇名义独断专行、干涉政府决策提供了制度上的借口。 </w:t>
      </w:r>
    </w:p>
    <w:p>
      <w:pPr>
        <w:spacing w:line="240" w:lineRule="auto"/>
        <w:jc w:val="right"/>
        <w:rPr>
          <w:rFonts w:ascii="楷体" w:hAnsi="楷体" w:eastAsia="楷体"/>
          <w:lang w:eastAsia="zh-CN"/>
        </w:rPr>
      </w:pPr>
      <w:r>
        <w:rPr>
          <w:rFonts w:hint="eastAsia" w:ascii="楷体" w:hAnsi="楷体" w:eastAsia="楷体"/>
          <w:lang w:eastAsia="zh-CN"/>
        </w:rPr>
        <w:t xml:space="preserve">——摘编自陈伟《伊藤博文宪政思想的形成与明治宪法体制的建立》 </w:t>
      </w:r>
    </w:p>
    <w:p>
      <w:pPr>
        <w:spacing w:line="240" w:lineRule="auto"/>
        <w:rPr>
          <w:lang w:eastAsia="zh-CN"/>
        </w:rPr>
      </w:pPr>
      <w:r>
        <w:rPr>
          <w:rFonts w:hint="eastAsia"/>
          <w:lang w:eastAsia="zh-CN"/>
        </w:rPr>
        <w:t xml:space="preserve">(1)据材料概括伊藤博文宪政思想的特点，并结合所学知识指出其宪政思想的实践成果。(8分） </w:t>
      </w:r>
    </w:p>
    <w:p>
      <w:pPr>
        <w:spacing w:line="240" w:lineRule="auto"/>
        <w:rPr>
          <w:lang w:eastAsia="zh-CN"/>
        </w:rPr>
      </w:pPr>
      <w:r>
        <w:rPr>
          <w:rFonts w:hint="eastAsia"/>
          <w:lang w:eastAsia="zh-CN"/>
        </w:rPr>
        <w:t xml:space="preserve">(2）据材料并结合所学知识，概括日本宪法体制建立的成功经验与不足之处。(4分） </w:t>
      </w:r>
    </w:p>
    <w:p>
      <w:pPr>
        <w:spacing w:line="240" w:lineRule="auto"/>
        <w:rPr>
          <w:lang w:eastAsia="zh-CN"/>
        </w:rPr>
      </w:pPr>
    </w:p>
    <w:p>
      <w:pPr>
        <w:spacing w:line="276" w:lineRule="auto"/>
        <w:jc w:val="center"/>
        <w:rPr>
          <w:rFonts w:hint="eastAsia" w:ascii="黑体" w:eastAsia="黑体"/>
          <w:sz w:val="36"/>
          <w:szCs w:val="36"/>
        </w:rPr>
      </w:pPr>
      <w:bookmarkStart w:id="0" w:name="_GoBack"/>
      <w:r>
        <w:rPr>
          <w:rFonts w:hint="eastAsia" w:ascii="宋体" w:hAnsi="宋体"/>
          <w:b/>
          <w:bCs/>
          <w:sz w:val="28"/>
          <w:szCs w:val="28"/>
        </w:rPr>
        <w:drawing>
          <wp:anchor distT="0" distB="0" distL="114300" distR="114300" simplePos="0" relativeHeight="251660288" behindDoc="0" locked="0" layoutInCell="1" allowOverlap="1">
            <wp:simplePos x="0" y="0"/>
            <wp:positionH relativeFrom="page">
              <wp:posOffset>10617200</wp:posOffset>
            </wp:positionH>
            <wp:positionV relativeFrom="page">
              <wp:posOffset>12420600</wp:posOffset>
            </wp:positionV>
            <wp:extent cx="292100" cy="469900"/>
            <wp:effectExtent l="0" t="0" r="12700" b="635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2"/>
                    <a:stretch>
                      <a:fillRect/>
                    </a:stretch>
                  </pic:blipFill>
                  <pic:spPr>
                    <a:xfrm>
                      <a:off x="0" y="0"/>
                      <a:ext cx="292100" cy="469900"/>
                    </a:xfrm>
                    <a:prstGeom prst="rect">
                      <a:avLst/>
                    </a:prstGeom>
                    <a:noFill/>
                    <a:ln>
                      <a:noFill/>
                    </a:ln>
                  </pic:spPr>
                </pic:pic>
              </a:graphicData>
            </a:graphic>
          </wp:anchor>
        </w:drawing>
      </w:r>
      <w:bookmarkEnd w:id="0"/>
      <w:r>
        <w:rPr>
          <w:rFonts w:hint="eastAsia" w:ascii="宋体" w:hAnsi="宋体"/>
          <w:b/>
          <w:bCs/>
          <w:sz w:val="28"/>
          <w:szCs w:val="28"/>
        </w:rPr>
        <w:t>无锡市普通高中2021年春学期高二期终教学质量抽测</w:t>
      </w:r>
    </w:p>
    <w:p>
      <w:pPr>
        <w:jc w:val="center"/>
        <w:rPr>
          <w:rFonts w:ascii="黑体" w:eastAsia="黑体"/>
          <w:sz w:val="32"/>
          <w:szCs w:val="32"/>
        </w:rPr>
      </w:pPr>
      <w:r>
        <w:rPr>
          <w:rFonts w:hint="eastAsia" w:ascii="黑体" w:eastAsia="黑体"/>
          <w:sz w:val="32"/>
          <w:szCs w:val="32"/>
        </w:rPr>
        <w:t>历史</w:t>
      </w:r>
      <w:r>
        <w:rPr>
          <w:rFonts w:hint="eastAsia" w:ascii="方正黑体简体" w:eastAsia="方正黑体简体"/>
          <w:spacing w:val="-2"/>
          <w:w w:val="90"/>
          <w:sz w:val="32"/>
          <w:szCs w:val="32"/>
        </w:rPr>
        <w:t>参考答案及评分标准</w:t>
      </w:r>
    </w:p>
    <w:p>
      <w:pPr>
        <w:spacing w:line="460" w:lineRule="exact"/>
        <w:ind w:left="480" w:hanging="480" w:hangingChars="200"/>
        <w:rPr>
          <w:rFonts w:hint="eastAsia" w:ascii="宋体" w:hAnsi="宋体"/>
          <w:sz w:val="24"/>
          <w:szCs w:val="24"/>
        </w:rPr>
      </w:pPr>
      <w:r>
        <w:rPr>
          <w:rFonts w:hint="eastAsia" w:ascii="宋体" w:hAnsi="宋体"/>
          <w:sz w:val="24"/>
          <w:szCs w:val="24"/>
        </w:rPr>
        <w:t>一、</w:t>
      </w:r>
      <w:r>
        <w:rPr>
          <w:rFonts w:hint="eastAsia" w:ascii="黑体" w:hAnsi="黑体" w:eastAsia="黑体"/>
          <w:sz w:val="24"/>
          <w:szCs w:val="24"/>
        </w:rPr>
        <w:t>单项选择题：</w:t>
      </w:r>
      <w:r>
        <w:rPr>
          <w:rFonts w:hint="eastAsia" w:ascii="黑体" w:hAnsi="黑体" w:eastAsia="黑体"/>
          <w:b/>
          <w:sz w:val="24"/>
          <w:szCs w:val="24"/>
        </w:rPr>
        <w:t>共16题，每题3分，共48分。</w:t>
      </w:r>
    </w:p>
    <w:tbl>
      <w:tblPr>
        <w:tblStyle w:val="4"/>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918"/>
        <w:gridCol w:w="929"/>
        <w:gridCol w:w="929"/>
        <w:gridCol w:w="929"/>
        <w:gridCol w:w="929"/>
        <w:gridCol w:w="929"/>
        <w:gridCol w:w="930"/>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center"/>
          </w:tcPr>
          <w:p>
            <w:pPr>
              <w:spacing w:line="460" w:lineRule="exact"/>
              <w:jc w:val="center"/>
              <w:rPr>
                <w:rFonts w:hint="eastAsia" w:ascii="宋体" w:hAnsi="宋体"/>
                <w:sz w:val="24"/>
                <w:szCs w:val="24"/>
              </w:rPr>
            </w:pPr>
            <w:r>
              <w:rPr>
                <w:rFonts w:hint="eastAsia" w:ascii="宋体" w:hAnsi="宋体"/>
                <w:sz w:val="24"/>
                <w:szCs w:val="24"/>
              </w:rPr>
              <w:t>题号</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2</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3</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4</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5</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6</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7</w:t>
            </w:r>
          </w:p>
        </w:tc>
        <w:tc>
          <w:tcPr>
            <w:tcW w:w="1027" w:type="dxa"/>
            <w:noWrap w:val="0"/>
            <w:vAlign w:val="center"/>
          </w:tcPr>
          <w:p>
            <w:pPr>
              <w:spacing w:line="276" w:lineRule="auto"/>
              <w:jc w:val="center"/>
              <w:rPr>
                <w:rFonts w:hint="eastAsia" w:ascii="宋体" w:hAnsi="宋体"/>
                <w:sz w:val="24"/>
                <w:szCs w:val="24"/>
              </w:rPr>
            </w:pPr>
            <w:r>
              <w:rPr>
                <w:rFonts w:hint="eastAsia" w:ascii="宋体" w:hAnsi="宋体" w:cs="宋体"/>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center"/>
          </w:tcPr>
          <w:p>
            <w:pPr>
              <w:spacing w:line="460" w:lineRule="exact"/>
              <w:jc w:val="center"/>
              <w:rPr>
                <w:rFonts w:hint="eastAsia" w:ascii="宋体" w:hAnsi="宋体"/>
                <w:sz w:val="24"/>
                <w:szCs w:val="24"/>
              </w:rPr>
            </w:pPr>
            <w:r>
              <w:rPr>
                <w:rFonts w:hint="eastAsia" w:ascii="宋体" w:hAnsi="宋体"/>
                <w:sz w:val="24"/>
                <w:szCs w:val="24"/>
              </w:rPr>
              <w:t>答案</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A</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A</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D</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C</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D</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B</w:t>
            </w:r>
          </w:p>
        </w:tc>
        <w:tc>
          <w:tcPr>
            <w:tcW w:w="1022" w:type="dxa"/>
            <w:noWrap w:val="0"/>
            <w:vAlign w:val="center"/>
          </w:tcPr>
          <w:p>
            <w:pPr>
              <w:spacing w:line="276" w:lineRule="auto"/>
              <w:jc w:val="center"/>
              <w:rPr>
                <w:rFonts w:ascii="宋体" w:hAnsi="宋体"/>
                <w:sz w:val="24"/>
                <w:szCs w:val="24"/>
              </w:rPr>
            </w:pPr>
            <w:r>
              <w:rPr>
                <w:rFonts w:hint="eastAsia" w:ascii="Times New Roman" w:hAnsi="Times New Roman"/>
                <w:sz w:val="24"/>
                <w:szCs w:val="24"/>
              </w:rPr>
              <w:t>C</w:t>
            </w:r>
          </w:p>
        </w:tc>
        <w:tc>
          <w:tcPr>
            <w:tcW w:w="1027" w:type="dxa"/>
            <w:noWrap w:val="0"/>
            <w:vAlign w:val="center"/>
          </w:tcPr>
          <w:p>
            <w:pPr>
              <w:spacing w:line="276" w:lineRule="auto"/>
              <w:jc w:val="center"/>
              <w:rPr>
                <w:rFonts w:ascii="宋体" w:hAnsi="宋体"/>
                <w:sz w:val="24"/>
                <w:szCs w:val="24"/>
              </w:rPr>
            </w:pPr>
            <w:r>
              <w:rPr>
                <w:rFonts w:ascii="Times New Roman" w:hAnsi="Times New Roman"/>
                <w:sz w:val="24"/>
                <w:szCs w:val="24"/>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center"/>
          </w:tcPr>
          <w:p>
            <w:pPr>
              <w:spacing w:line="460" w:lineRule="exact"/>
              <w:jc w:val="center"/>
              <w:rPr>
                <w:rFonts w:hint="eastAsia" w:ascii="宋体" w:hAnsi="宋体"/>
                <w:sz w:val="24"/>
                <w:szCs w:val="24"/>
              </w:rPr>
            </w:pPr>
            <w:r>
              <w:rPr>
                <w:rFonts w:hint="eastAsia" w:ascii="宋体" w:hAnsi="宋体"/>
                <w:sz w:val="24"/>
                <w:szCs w:val="24"/>
              </w:rPr>
              <w:t>题号</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9</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10</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11</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12</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13</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14</w:t>
            </w:r>
          </w:p>
        </w:tc>
        <w:tc>
          <w:tcPr>
            <w:tcW w:w="1022" w:type="dxa"/>
            <w:noWrap w:val="0"/>
            <w:vAlign w:val="center"/>
          </w:tcPr>
          <w:p>
            <w:pPr>
              <w:spacing w:line="276" w:lineRule="auto"/>
              <w:jc w:val="center"/>
              <w:rPr>
                <w:rFonts w:ascii="宋体" w:hAnsi="宋体"/>
                <w:sz w:val="24"/>
                <w:szCs w:val="24"/>
              </w:rPr>
            </w:pPr>
            <w:r>
              <w:rPr>
                <w:rFonts w:hint="eastAsia" w:ascii="宋体" w:hAnsi="宋体" w:cs="宋体"/>
                <w:sz w:val="24"/>
                <w:szCs w:val="24"/>
              </w:rPr>
              <w:t>15</w:t>
            </w:r>
          </w:p>
        </w:tc>
        <w:tc>
          <w:tcPr>
            <w:tcW w:w="1027" w:type="dxa"/>
            <w:noWrap w:val="0"/>
            <w:vAlign w:val="center"/>
          </w:tcPr>
          <w:p>
            <w:pPr>
              <w:spacing w:line="276" w:lineRule="auto"/>
              <w:jc w:val="center"/>
              <w:rPr>
                <w:rFonts w:hint="eastAsia" w:ascii="宋体" w:hAnsi="宋体"/>
                <w:sz w:val="24"/>
                <w:szCs w:val="24"/>
              </w:rPr>
            </w:pPr>
            <w:r>
              <w:rPr>
                <w:rFonts w:hint="eastAsia" w:ascii="宋体" w:hAnsi="宋体" w:cs="宋体"/>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2" w:type="dxa"/>
            <w:noWrap w:val="0"/>
            <w:vAlign w:val="center"/>
          </w:tcPr>
          <w:p>
            <w:pPr>
              <w:spacing w:line="460" w:lineRule="exact"/>
              <w:jc w:val="center"/>
              <w:rPr>
                <w:rFonts w:hint="eastAsia" w:ascii="宋体" w:hAnsi="宋体"/>
                <w:sz w:val="24"/>
                <w:szCs w:val="24"/>
              </w:rPr>
            </w:pPr>
            <w:r>
              <w:rPr>
                <w:rFonts w:hint="eastAsia" w:ascii="宋体" w:hAnsi="宋体"/>
                <w:sz w:val="24"/>
                <w:szCs w:val="24"/>
              </w:rPr>
              <w:t>答案</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D</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B</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A</w:t>
            </w:r>
          </w:p>
        </w:tc>
        <w:tc>
          <w:tcPr>
            <w:tcW w:w="1022" w:type="dxa"/>
            <w:noWrap w:val="0"/>
            <w:vAlign w:val="center"/>
          </w:tcPr>
          <w:p>
            <w:pPr>
              <w:spacing w:line="276" w:lineRule="auto"/>
              <w:jc w:val="center"/>
              <w:rPr>
                <w:rFonts w:hint="eastAsia" w:ascii="宋体" w:hAnsi="宋体"/>
                <w:sz w:val="24"/>
                <w:szCs w:val="24"/>
              </w:rPr>
            </w:pPr>
            <w:r>
              <w:rPr>
                <w:rFonts w:hint="eastAsia" w:ascii="Times New Roman" w:hAnsi="Times New Roman"/>
                <w:sz w:val="24"/>
                <w:szCs w:val="24"/>
              </w:rPr>
              <w:t>C</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D</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A</w:t>
            </w:r>
          </w:p>
        </w:tc>
        <w:tc>
          <w:tcPr>
            <w:tcW w:w="1022" w:type="dxa"/>
            <w:noWrap w:val="0"/>
            <w:vAlign w:val="center"/>
          </w:tcPr>
          <w:p>
            <w:pPr>
              <w:spacing w:line="276" w:lineRule="auto"/>
              <w:jc w:val="center"/>
              <w:rPr>
                <w:rFonts w:ascii="宋体" w:hAnsi="宋体"/>
                <w:sz w:val="24"/>
                <w:szCs w:val="24"/>
              </w:rPr>
            </w:pPr>
            <w:r>
              <w:rPr>
                <w:rFonts w:ascii="Times New Roman" w:hAnsi="Times New Roman"/>
                <w:sz w:val="24"/>
                <w:szCs w:val="24"/>
              </w:rPr>
              <w:t>B</w:t>
            </w:r>
          </w:p>
        </w:tc>
        <w:tc>
          <w:tcPr>
            <w:tcW w:w="1027" w:type="dxa"/>
            <w:noWrap w:val="0"/>
            <w:vAlign w:val="center"/>
          </w:tcPr>
          <w:p>
            <w:pPr>
              <w:spacing w:line="276" w:lineRule="auto"/>
              <w:jc w:val="center"/>
              <w:rPr>
                <w:rFonts w:ascii="宋体" w:hAnsi="宋体"/>
                <w:sz w:val="24"/>
                <w:szCs w:val="24"/>
              </w:rPr>
            </w:pPr>
            <w:r>
              <w:rPr>
                <w:rFonts w:ascii="Times New Roman" w:hAnsi="Times New Roman"/>
                <w:sz w:val="24"/>
                <w:szCs w:val="24"/>
              </w:rPr>
              <w:t>D</w:t>
            </w:r>
          </w:p>
        </w:tc>
      </w:tr>
    </w:tbl>
    <w:p>
      <w:pPr>
        <w:spacing w:line="460" w:lineRule="exact"/>
        <w:rPr>
          <w:rFonts w:hint="eastAsia" w:ascii="宋体" w:hAnsi="宋体"/>
          <w:sz w:val="13"/>
          <w:szCs w:val="13"/>
        </w:rPr>
      </w:pPr>
    </w:p>
    <w:p>
      <w:pPr>
        <w:spacing w:line="440" w:lineRule="exact"/>
        <w:rPr>
          <w:rFonts w:ascii="黑体" w:hAnsi="黑体" w:eastAsia="黑体"/>
          <w:sz w:val="24"/>
          <w:szCs w:val="24"/>
        </w:rPr>
      </w:pPr>
      <w:r>
        <w:rPr>
          <w:rFonts w:hint="eastAsia" w:ascii="黑体" w:hAnsi="黑体" w:eastAsia="黑体"/>
          <w:sz w:val="24"/>
          <w:szCs w:val="24"/>
        </w:rPr>
        <w:t>二、非选择题：</w:t>
      </w:r>
      <w:r>
        <w:rPr>
          <w:rFonts w:hint="eastAsia" w:ascii="黑体" w:hAnsi="黑体" w:eastAsia="黑体"/>
          <w:b/>
          <w:sz w:val="24"/>
          <w:szCs w:val="24"/>
        </w:rPr>
        <w:t>共4题，共52分。</w:t>
      </w:r>
    </w:p>
    <w:p>
      <w:pPr>
        <w:spacing w:line="440" w:lineRule="exact"/>
        <w:rPr>
          <w:rFonts w:hint="eastAsia" w:ascii="宋体" w:hAnsi="宋体" w:cs="宋体"/>
          <w:color w:val="000000"/>
          <w:sz w:val="24"/>
          <w:szCs w:val="24"/>
        </w:rPr>
      </w:pPr>
      <w:r>
        <w:rPr>
          <w:rFonts w:hint="eastAsia" w:ascii="宋体" w:hAnsi="宋体" w:cs="宋体"/>
          <w:sz w:val="24"/>
          <w:szCs w:val="24"/>
        </w:rPr>
        <w:t>17.</w:t>
      </w:r>
      <w:r>
        <w:rPr>
          <w:rFonts w:hint="eastAsia" w:ascii="宋体" w:hAnsi="宋体" w:cs="宋体"/>
          <w:color w:val="000000"/>
          <w:sz w:val="24"/>
          <w:szCs w:val="24"/>
        </w:rPr>
        <w:t>（1）角度：目标导向；组织同盟；领导权。（每点1分，共3分）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经验：组织革命统一战线，推动国民革命，基本推翻北洋军阀统治；组织抗日民族统一战线，抗战取得胜利；组织人民民主统一战线，解放战争取得胜利，建立新中国。（任答2点，每点2分，共4分）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教训：国民革命时期，忽视革命的领导权问题；十年对峙时期，“左”倾错误实行“关门主义”，致使革命一度受挫。（任答1点，2分）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（2）运动：巴黎公社。（1分）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国家机器：废除旧军队、旧警察、旧法庭，代之以国民自卫军和自己的司法机构。（2分）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人民群众：公职人员经民主选举产生；人民有权监督和罢免公职人员；没收逃亡资本家工厂，交给工人合作社管理；实行八小时工作日。（任答2点，2分）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（3）法宝：武装斗争；统一战线（团结一切可以团结的力量）；科学理论的指导；党的正确领导；探索符合国情的革命道路。（任答2点，每点1分，共2分；若言之有理亦可酌情给分）</w:t>
      </w:r>
    </w:p>
    <w:p>
      <w:pPr>
        <w:wordWrap w:val="0"/>
        <w:spacing w:line="440" w:lineRule="exact"/>
        <w:rPr>
          <w:rFonts w:hint="eastAsia" w:ascii="宋体" w:hAnsi="宋体" w:cs="宋体"/>
          <w:sz w:val="24"/>
          <w:szCs w:val="24"/>
        </w:rPr>
      </w:pPr>
      <w:r>
        <w:rPr>
          <w:rFonts w:hint="eastAsia" w:ascii="宋体" w:hAnsi="宋体" w:cs="宋体"/>
          <w:sz w:val="24"/>
          <w:szCs w:val="24"/>
        </w:rPr>
        <w:t>18.（12分）</w:t>
      </w:r>
    </w:p>
    <w:tbl>
      <w:tblPr>
        <w:tblStyle w:val="4"/>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10"/>
        <w:gridCol w:w="3826"/>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816" w:type="dxa"/>
            <w:shd w:val="clear" w:color="auto" w:fill="auto"/>
            <w:noWrap w:val="0"/>
            <w:vAlign w:val="center"/>
          </w:tcPr>
          <w:p>
            <w:pPr>
              <w:spacing w:line="440" w:lineRule="exact"/>
              <w:rPr>
                <w:rFonts w:hint="eastAsia" w:ascii="宋体" w:hAnsi="宋体" w:cs="宋体"/>
                <w:color w:val="000000"/>
                <w:sz w:val="24"/>
                <w:szCs w:val="24"/>
              </w:rPr>
            </w:pPr>
          </w:p>
        </w:tc>
        <w:tc>
          <w:tcPr>
            <w:tcW w:w="8519" w:type="dxa"/>
            <w:gridSpan w:val="3"/>
            <w:shd w:val="clear" w:color="auto" w:fill="auto"/>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评分要求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16" w:type="dxa"/>
            <w:shd w:val="clear" w:color="auto" w:fill="auto"/>
            <w:noWrap w:val="0"/>
            <w:vAlign w:val="center"/>
          </w:tcPr>
          <w:p>
            <w:pPr>
              <w:spacing w:line="440" w:lineRule="exact"/>
              <w:rPr>
                <w:rFonts w:hint="eastAsia" w:ascii="宋体" w:hAnsi="宋体" w:cs="宋体"/>
                <w:color w:val="000000"/>
                <w:sz w:val="24"/>
                <w:szCs w:val="24"/>
              </w:rPr>
            </w:pPr>
            <w:r>
              <w:rPr>
                <w:rFonts w:hint="eastAsia" w:ascii="宋体" w:hAnsi="宋体" w:cs="宋体"/>
                <w:color w:val="000000"/>
                <w:sz w:val="24"/>
                <w:szCs w:val="24"/>
              </w:rPr>
              <w:t>论点</w:t>
            </w:r>
          </w:p>
        </w:tc>
        <w:tc>
          <w:tcPr>
            <w:tcW w:w="8519" w:type="dxa"/>
            <w:gridSpan w:val="3"/>
            <w:shd w:val="clear" w:color="auto" w:fill="auto"/>
            <w:noWrap w:val="0"/>
            <w:vAlign w:val="center"/>
          </w:tcPr>
          <w:p>
            <w:pPr>
              <w:spacing w:line="440" w:lineRule="exact"/>
              <w:rPr>
                <w:rFonts w:hint="eastAsia" w:ascii="宋体" w:hAnsi="宋体" w:cs="宋体"/>
                <w:color w:val="000000"/>
                <w:sz w:val="24"/>
                <w:szCs w:val="24"/>
              </w:rPr>
            </w:pPr>
            <w:r>
              <w:rPr>
                <w:rFonts w:hint="eastAsia" w:ascii="宋体" w:hAnsi="宋体" w:cs="宋体"/>
                <w:color w:val="000000"/>
                <w:sz w:val="24"/>
                <w:szCs w:val="24"/>
              </w:rPr>
              <w:t>中国对外援助的变化反映了新中国外交政策的调整与成就。2分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restart"/>
            <w:shd w:val="clear" w:color="auto" w:fill="auto"/>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论述</w:t>
            </w:r>
          </w:p>
        </w:tc>
        <w:tc>
          <w:tcPr>
            <w:tcW w:w="2410"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新中国外交政策从重视意识形态到注重务实（考虑现实利益）</w:t>
            </w:r>
          </w:p>
        </w:tc>
        <w:tc>
          <w:tcPr>
            <w:tcW w:w="3826"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50年代前期，向朝鲜、越南等社会主义国家提供援助；和平共处五项原则提出后，向亚非等新兴民族独立国家提供援助；对外援助财政支出下降，强调经济规律，互利合作。</w:t>
            </w:r>
          </w:p>
        </w:tc>
        <w:tc>
          <w:tcPr>
            <w:tcW w:w="2283" w:type="dxa"/>
            <w:vMerge w:val="restart"/>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任选3个角度展开论述，每个角度3分，共9分；若仅有分论点或论据，每个角度得1分；若分论点与论据不匹配，得1分。若言之有理，可酌情给分。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noWrap w:val="0"/>
            <w:vAlign w:val="center"/>
          </w:tcPr>
          <w:p>
            <w:pPr>
              <w:spacing w:line="440" w:lineRule="exact"/>
              <w:jc w:val="center"/>
              <w:rPr>
                <w:rFonts w:hint="eastAsia" w:ascii="宋体" w:hAnsi="宋体" w:cs="宋体"/>
                <w:color w:val="000000"/>
                <w:sz w:val="24"/>
                <w:szCs w:val="24"/>
              </w:rPr>
            </w:pPr>
          </w:p>
        </w:tc>
        <w:tc>
          <w:tcPr>
            <w:tcW w:w="2410"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注重与新兴民族独立国家（发展中国家）开展经济技术合作</w:t>
            </w:r>
          </w:p>
        </w:tc>
        <w:tc>
          <w:tcPr>
            <w:tcW w:w="3826"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50年代，与柬、尼、巴、也等亚洲国家建立合作关系；60年代扩大与非洲国家建立合作关系。</w:t>
            </w:r>
          </w:p>
        </w:tc>
        <w:tc>
          <w:tcPr>
            <w:tcW w:w="2283" w:type="dxa"/>
            <w:vMerge w:val="continue"/>
            <w:shd w:val="clear" w:color="auto" w:fill="auto"/>
            <w:noWrap w:val="0"/>
            <w:vAlign w:val="top"/>
          </w:tcPr>
          <w:p>
            <w:pPr>
              <w:spacing w:line="4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noWrap w:val="0"/>
            <w:vAlign w:val="center"/>
          </w:tcPr>
          <w:p>
            <w:pPr>
              <w:spacing w:line="440" w:lineRule="exact"/>
              <w:jc w:val="center"/>
              <w:rPr>
                <w:rFonts w:hint="eastAsia" w:ascii="宋体" w:hAnsi="宋体" w:cs="宋体"/>
                <w:color w:val="000000"/>
                <w:sz w:val="24"/>
                <w:szCs w:val="24"/>
              </w:rPr>
            </w:pPr>
          </w:p>
        </w:tc>
        <w:tc>
          <w:tcPr>
            <w:tcW w:w="2410"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以不同方式积极营造良好的周边环境</w:t>
            </w:r>
          </w:p>
        </w:tc>
        <w:tc>
          <w:tcPr>
            <w:tcW w:w="3826"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50年代初抗美援朝与援越抗法；先后与蒙古国、柬埔寨等邻国签订合作协议。</w:t>
            </w:r>
          </w:p>
        </w:tc>
        <w:tc>
          <w:tcPr>
            <w:tcW w:w="2283" w:type="dxa"/>
            <w:vMerge w:val="continue"/>
            <w:shd w:val="clear" w:color="auto" w:fill="auto"/>
            <w:noWrap w:val="0"/>
            <w:vAlign w:val="top"/>
          </w:tcPr>
          <w:p>
            <w:pPr>
              <w:spacing w:line="4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noWrap w:val="0"/>
            <w:vAlign w:val="center"/>
          </w:tcPr>
          <w:p>
            <w:pPr>
              <w:spacing w:line="440" w:lineRule="exact"/>
              <w:jc w:val="center"/>
              <w:rPr>
                <w:rFonts w:hint="eastAsia" w:ascii="宋体" w:hAnsi="宋体" w:cs="宋体"/>
                <w:color w:val="000000"/>
                <w:sz w:val="24"/>
                <w:szCs w:val="24"/>
              </w:rPr>
            </w:pPr>
          </w:p>
        </w:tc>
        <w:tc>
          <w:tcPr>
            <w:tcW w:w="2410"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开展全方位外交，发挥主导作用</w:t>
            </w:r>
          </w:p>
        </w:tc>
        <w:tc>
          <w:tcPr>
            <w:tcW w:w="3826"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21世纪初，先后建立多个以中国为核心的合作论坛。</w:t>
            </w:r>
          </w:p>
        </w:tc>
        <w:tc>
          <w:tcPr>
            <w:tcW w:w="2283" w:type="dxa"/>
            <w:vMerge w:val="continue"/>
            <w:shd w:val="clear" w:color="auto" w:fill="auto"/>
            <w:noWrap w:val="0"/>
            <w:vAlign w:val="top"/>
          </w:tcPr>
          <w:p>
            <w:pPr>
              <w:spacing w:line="4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vMerge w:val="continue"/>
            <w:shd w:val="clear" w:color="auto" w:fill="auto"/>
            <w:noWrap w:val="0"/>
            <w:vAlign w:val="center"/>
          </w:tcPr>
          <w:p>
            <w:pPr>
              <w:spacing w:line="440" w:lineRule="exact"/>
              <w:jc w:val="center"/>
              <w:rPr>
                <w:rFonts w:hint="eastAsia" w:ascii="宋体" w:hAnsi="宋体" w:cs="宋体"/>
                <w:color w:val="000000"/>
                <w:sz w:val="24"/>
                <w:szCs w:val="24"/>
              </w:rPr>
            </w:pPr>
          </w:p>
        </w:tc>
        <w:tc>
          <w:tcPr>
            <w:tcW w:w="2410"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更多的国家同中国建立外交关系，外交成就不断突破</w:t>
            </w:r>
          </w:p>
        </w:tc>
        <w:tc>
          <w:tcPr>
            <w:tcW w:w="3826" w:type="dxa"/>
            <w:shd w:val="clear" w:color="auto" w:fill="auto"/>
            <w:noWrap w:val="0"/>
            <w:vAlign w:val="top"/>
          </w:tcPr>
          <w:p>
            <w:pPr>
              <w:spacing w:line="440" w:lineRule="exact"/>
              <w:rPr>
                <w:rFonts w:hint="eastAsia" w:ascii="宋体" w:hAnsi="宋体" w:cs="宋体"/>
                <w:color w:val="000000"/>
                <w:sz w:val="24"/>
                <w:szCs w:val="24"/>
              </w:rPr>
            </w:pPr>
            <w:r>
              <w:rPr>
                <w:rFonts w:hint="eastAsia" w:ascii="宋体" w:hAnsi="宋体" w:cs="宋体"/>
                <w:color w:val="000000"/>
                <w:sz w:val="24"/>
                <w:szCs w:val="24"/>
              </w:rPr>
              <w:t>从50年代到21世纪初，受援国数量增加到100多个</w:t>
            </w:r>
          </w:p>
        </w:tc>
        <w:tc>
          <w:tcPr>
            <w:tcW w:w="2283" w:type="dxa"/>
            <w:vMerge w:val="continue"/>
            <w:shd w:val="clear" w:color="auto" w:fill="auto"/>
            <w:noWrap w:val="0"/>
            <w:vAlign w:val="top"/>
          </w:tcPr>
          <w:p>
            <w:pPr>
              <w:spacing w:line="440" w:lineRule="exact"/>
              <w:rPr>
                <w:rFonts w:hint="eastAsia"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16" w:type="dxa"/>
            <w:shd w:val="clear" w:color="auto" w:fill="auto"/>
            <w:noWrap w:val="0"/>
            <w:vAlign w:val="center"/>
          </w:tcPr>
          <w:p>
            <w:pPr>
              <w:spacing w:line="440" w:lineRule="exact"/>
              <w:jc w:val="center"/>
              <w:rPr>
                <w:rFonts w:hint="eastAsia" w:ascii="宋体" w:hAnsi="宋体" w:cs="宋体"/>
                <w:color w:val="000000"/>
                <w:sz w:val="24"/>
                <w:szCs w:val="24"/>
              </w:rPr>
            </w:pPr>
            <w:r>
              <w:rPr>
                <w:rFonts w:hint="eastAsia" w:ascii="宋体" w:hAnsi="宋体" w:cs="宋体"/>
                <w:color w:val="000000"/>
                <w:sz w:val="24"/>
                <w:szCs w:val="24"/>
              </w:rPr>
              <w:t>总结</w:t>
            </w:r>
          </w:p>
        </w:tc>
        <w:tc>
          <w:tcPr>
            <w:tcW w:w="8519" w:type="dxa"/>
            <w:gridSpan w:val="3"/>
            <w:shd w:val="clear" w:color="auto" w:fill="auto"/>
            <w:noWrap w:val="0"/>
            <w:vAlign w:val="center"/>
          </w:tcPr>
          <w:p>
            <w:pPr>
              <w:spacing w:line="440" w:lineRule="exact"/>
              <w:rPr>
                <w:rFonts w:hint="eastAsia" w:ascii="宋体" w:hAnsi="宋体" w:cs="宋体"/>
                <w:color w:val="000000"/>
                <w:sz w:val="24"/>
                <w:szCs w:val="24"/>
              </w:rPr>
            </w:pPr>
            <w:r>
              <w:rPr>
                <w:rFonts w:hint="eastAsia" w:ascii="宋体" w:hAnsi="宋体" w:cs="宋体"/>
                <w:color w:val="000000"/>
                <w:sz w:val="24"/>
                <w:szCs w:val="24"/>
              </w:rPr>
              <w:t>1分，言之有理即可</w:t>
            </w:r>
          </w:p>
        </w:tc>
      </w:tr>
    </w:tbl>
    <w:p>
      <w:pPr>
        <w:spacing w:line="440" w:lineRule="exact"/>
        <w:rPr>
          <w:rFonts w:hint="eastAsia" w:ascii="宋体" w:hAnsi="宋体" w:cs="宋体"/>
          <w:color w:val="000000"/>
          <w:sz w:val="24"/>
          <w:szCs w:val="24"/>
        </w:rPr>
      </w:pPr>
      <w:r>
        <w:rPr>
          <w:rFonts w:hint="eastAsia" w:ascii="宋体" w:hAnsi="宋体" w:cs="宋体"/>
          <w:color w:val="000000"/>
          <w:sz w:val="24"/>
          <w:szCs w:val="24"/>
        </w:rPr>
        <w:t>19.（1）分配财富：青苗法，限制高利贷盘剥，增加政府收入；免役法，按贫富等第收取免役钱；方田均税法，清丈豪强地主隐瞒土地，免除靠山林荒地维生的民户的赋税负担；农田水利法，工程费用依户等高低出资，水利工程的兴修保证了农业生产；市易法和均输法打破了大商人垄断市场的局面，增加了政府财政收入。（任答2点，每点2分，共4分；每点仅答措施，得1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队伍建设：改革科举制度，专考经义和时务策，选拔实用人才；整顿太学，重新编纂教科书（《三经新义》），培养变法人才；唯才用人，提拔变法官员。（任答2点，每点2分，共4分；每点仅答措施，得1分）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（2）特点：开源；节流；加强国家的管理和控制。（任答2点，2分）</w:t>
      </w:r>
    </w:p>
    <w:p>
      <w:pPr>
        <w:spacing w:line="440" w:lineRule="exact"/>
        <w:rPr>
          <w:rFonts w:hint="eastAsia" w:ascii="宋体" w:hAnsi="宋体" w:cs="宋体"/>
          <w:color w:val="000000"/>
          <w:sz w:val="24"/>
          <w:szCs w:val="24"/>
        </w:rPr>
      </w:pPr>
      <w:r>
        <w:rPr>
          <w:rFonts w:hint="eastAsia" w:ascii="宋体" w:hAnsi="宋体" w:cs="宋体"/>
          <w:color w:val="000000"/>
          <w:sz w:val="24"/>
          <w:szCs w:val="24"/>
        </w:rPr>
        <w:t>失败原因：保守派的激烈反对；改革派内部的分裂；未能根本上解决社会问题。（任答2点，2分）</w:t>
      </w:r>
    </w:p>
    <w:p>
      <w:pPr>
        <w:spacing w:line="440" w:lineRule="exact"/>
        <w:rPr>
          <w:rFonts w:hint="eastAsia" w:ascii="宋体" w:hAnsi="宋体" w:cs="宋体"/>
          <w:sz w:val="24"/>
          <w:szCs w:val="24"/>
        </w:rPr>
      </w:pPr>
      <w:r>
        <w:rPr>
          <w:rFonts w:hint="eastAsia" w:ascii="宋体" w:hAnsi="宋体" w:cs="宋体"/>
          <w:sz w:val="24"/>
          <w:szCs w:val="24"/>
        </w:rPr>
        <w:t>20.（1）特点：受到西方政治学说的启发；强化行政权（内阁），削弱立法权（议会）；天皇掌握实权。（每点2分，共6分） 成果：1889年颁布《大日本帝国宪法》（1分），确立了日本近代天皇制度（1分）。</w:t>
      </w:r>
    </w:p>
    <w:p>
      <w:pPr>
        <w:spacing w:line="440" w:lineRule="exact"/>
        <w:rPr>
          <w:rFonts w:hint="eastAsia" w:ascii="宋体" w:hAnsi="宋体" w:cs="宋体"/>
          <w:sz w:val="24"/>
          <w:szCs w:val="24"/>
        </w:rPr>
      </w:pPr>
      <w:r>
        <w:rPr>
          <w:rFonts w:hint="eastAsia" w:ascii="宋体" w:hAnsi="宋体" w:cs="宋体"/>
          <w:sz w:val="24"/>
          <w:szCs w:val="24"/>
        </w:rPr>
        <w:t>（2）经验：吸收国外先进经验；结合国情。（2分）不足：保留封建残余与军国主义传统。（2分）</w:t>
      </w:r>
    </w:p>
    <w:p/>
    <w:p/>
    <w:sectPr>
      <w:headerReference r:id="rId5" w:type="first"/>
      <w:footerReference r:id="rId6" w:type="default"/>
      <w:pgSz w:w="11920" w:h="16840"/>
      <w:pgMar w:top="1380" w:right="1680" w:bottom="1180" w:left="1680" w:header="0"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方正黑体简体">
    <w:altName w:val="黑体"/>
    <w:panose1 w:val="02010601030101010101"/>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42900" cy="266700"/>
          <wp:effectExtent l="0" t="0" r="0"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
                  <a:stretch>
                    <a:fillRect/>
                  </a:stretch>
                </pic:blipFill>
                <pic:spPr>
                  <a:xfrm>
                    <a:off x="0" y="0"/>
                    <a:ext cx="342900" cy="26670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541F37"/>
    <w:rsid w:val="12541F37"/>
    <w:rsid w:val="53841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EastAsia" w:cstheme="minorBidi"/>
      <w:sz w:val="22"/>
      <w:szCs w:val="22"/>
      <w:lang w:val="en-US" w:eastAsia="en-US"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rFonts w:ascii="Times New Roman" w:hAnsi="Times New Roman" w:eastAsia="Times New Roman"/>
      <w:kern w:val="0"/>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rFonts w:ascii="Times New Roman" w:hAnsi="Times New Roman" w:eastAsia="Times New Roman"/>
      <w:kern w:val="0"/>
      <w:sz w:val="18"/>
      <w:szCs w:val="18"/>
    </w:rPr>
  </w:style>
  <w:style w:type="table" w:styleId="5">
    <w:name w:val="Table Grid"/>
    <w:basedOn w:val="4"/>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2021-06-27T14:14:00Z</dcterms:created>
  <dc:creator>Administrator</dc:creator>
  <cp:lastModifiedBy>Administrator</cp:lastModifiedBy>
  <dcterms:modified xsi:type="dcterms:W3CDTF">2021-07-07T08:34:23Z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FE7B629BA27444348E85E24434B330B6</vt:lpwstr>
  </property>
</Properties>
</file>