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仿宋" w:eastAsia="仿宋" w:hAnsi="仿宋"/>
          <w:b/>
          <w:sz w:val="36"/>
          <w:szCs w:val="36"/>
        </w:rPr>
      </w:pPr>
      <w:r>
        <w:rPr>
          <w:rFonts w:ascii="仿宋" w:eastAsia="仿宋" w:hAnsi="仿宋"/>
          <w:b/>
          <w:sz w:val="36"/>
          <w:szCs w:val="36"/>
        </w:rPr>
        <mc:AlternateContent>
          <mc:Choice Requires="wpg">
            <w:drawing>
              <wp:anchor distT="0" distB="0" distL="114300" distR="114300" simplePos="0" relativeHeight="251658240" behindDoc="0" locked="0" layoutInCell="1" allowOverlap="1">
                <wp:simplePos x="0" y="0"/>
                <wp:positionH relativeFrom="column">
                  <wp:posOffset>318135</wp:posOffset>
                </wp:positionH>
                <wp:positionV relativeFrom="paragraph">
                  <wp:posOffset>3810</wp:posOffset>
                </wp:positionV>
                <wp:extent cx="5526405" cy="806450"/>
                <wp:effectExtent l="0" t="0" r="0" b="0"/>
                <wp:wrapNone/>
                <wp:docPr id="2" name="Group 2302"/>
                <wp:cNvGraphicFramePr/>
                <a:graphic xmlns:a="http://schemas.openxmlformats.org/drawingml/2006/main">
                  <a:graphicData uri="http://schemas.microsoft.com/office/word/2010/wordprocessingGroup">
                    <wpg:wgp xmlns:wpg="http://schemas.microsoft.com/office/word/2010/wordprocessingGroup">
                      <wpg:cNvGrpSpPr/>
                      <wpg:grpSpPr>
                        <a:xfrm>
                          <a:off x="0" y="0"/>
                          <a:ext cx="5526405" cy="806450"/>
                          <a:chOff x="1311" y="975"/>
                          <a:chExt cx="7499" cy="1270"/>
                        </a:xfrm>
                      </wpg:grpSpPr>
                      <wps:wsp xmlns:wps="http://schemas.microsoft.com/office/word/2010/wordprocessingShape">
                        <wps:cNvPr id="3" name="Text Box 2303"/>
                        <wps:cNvSpPr txBox="1">
                          <a:spLocks noChangeArrowheads="1"/>
                        </wps:cNvSpPr>
                        <wps:spPr bwMode="auto">
                          <a:xfrm>
                            <a:off x="1311" y="975"/>
                            <a:ext cx="7499" cy="1270"/>
                          </a:xfrm>
                          <a:prstGeom prst="rect">
                            <a:avLst/>
                          </a:prstGeom>
                          <a:solidFill>
                            <a:srgbClr val="FFFFFF"/>
                          </a:solidFill>
                          <a:ln>
                            <a:noFill/>
                          </a:ln>
                        </wps:spPr>
                        <wps:txbx>
                          <w:txbxContent>
                            <w:p>
                              <w:pPr>
                                <w:spacing w:line="20" w:lineRule="atLeast"/>
                                <w:ind w:firstLine="2880" w:firstLineChars="800"/>
                                <w:rPr>
                                  <w:rFonts w:ascii="仿宋" w:eastAsia="仿宋" w:hAnsi="仿宋"/>
                                  <w:b/>
                                  <w:sz w:val="36"/>
                                  <w:szCs w:val="36"/>
                                </w:rPr>
                              </w:pPr>
                              <w:r>
                                <w:rPr>
                                  <w:rFonts w:ascii="仿宋" w:eastAsia="仿宋" w:hAnsi="仿宋" w:hint="eastAsia"/>
                                  <w:b/>
                                  <w:sz w:val="36"/>
                                  <w:szCs w:val="36"/>
                                </w:rPr>
                                <w:t xml:space="preserve"> 2020-202</w:t>
                              </w:r>
                              <w:r>
                                <w:rPr>
                                  <w:rFonts w:ascii="仿宋" w:eastAsia="仿宋" w:hAnsi="仿宋"/>
                                  <w:b/>
                                  <w:sz w:val="36"/>
                                  <w:szCs w:val="36"/>
                                </w:rPr>
                                <w:t>1</w:t>
                              </w:r>
                              <w:r>
                                <w:rPr>
                                  <w:rFonts w:ascii="仿宋" w:eastAsia="仿宋" w:hAnsi="仿宋" w:hint="eastAsia"/>
                                  <w:b/>
                                  <w:sz w:val="36"/>
                                  <w:szCs w:val="36"/>
                                </w:rPr>
                                <w:t>学年第二学期</w:t>
                              </w:r>
                            </w:p>
                            <w:p>
                              <w:pPr>
                                <w:spacing w:line="20" w:lineRule="atLeast"/>
                                <w:ind w:firstLine="320" w:firstLineChars="100"/>
                                <w:rPr>
                                  <w:rFonts w:ascii="仿宋" w:eastAsia="仿宋" w:hAnsi="仿宋"/>
                                  <w:b/>
                                  <w:sz w:val="28"/>
                                  <w:szCs w:val="36"/>
                                </w:rPr>
                              </w:pPr>
                              <w:r>
                                <w:rPr>
                                  <w:rFonts w:ascii="仿宋" w:eastAsia="仿宋" w:hAnsi="仿宋" w:hint="eastAsia"/>
                                  <w:b/>
                                  <w:sz w:val="32"/>
                                  <w:szCs w:val="36"/>
                                </w:rPr>
                                <w:t xml:space="preserve">高一年级语文期末考试试卷    </w:t>
                              </w:r>
                              <w:r>
                                <w:rPr>
                                  <w:rFonts w:ascii="仿宋" w:eastAsia="仿宋" w:hAnsi="仿宋" w:hint="eastAsia"/>
                                  <w:b/>
                                  <w:sz w:val="28"/>
                                  <w:szCs w:val="28"/>
                                </w:rPr>
                                <w:t>命题人：</w:t>
                              </w:r>
                            </w:p>
                            <w:p>
                              <w:pPr>
                                <w:rPr>
                                  <w:sz w:val="36"/>
                                  <w:szCs w:val="36"/>
                                </w:rPr>
                              </w:pPr>
                            </w:p>
                          </w:txbxContent>
                        </wps:txbx>
                        <wps:bodyPr rot="0" vert="horz" wrap="square" anchor="t" anchorCtr="0" upright="1"/>
                      </wps:wsp>
                      <wps:wsp xmlns:wps="http://schemas.microsoft.com/office/word/2010/wordprocessingShape">
                        <wps:cNvPr id="4" name="Text Box 2304"/>
                        <wps:cNvSpPr txBox="1">
                          <a:spLocks noChangeArrowheads="1"/>
                        </wps:cNvSpPr>
                        <wps:spPr bwMode="auto">
                          <a:xfrm>
                            <a:off x="1401" y="991"/>
                            <a:ext cx="2338" cy="738"/>
                          </a:xfrm>
                          <a:prstGeom prst="rect">
                            <a:avLst/>
                          </a:prstGeom>
                          <a:solidFill>
                            <a:srgbClr val="FFFFFF"/>
                          </a:solidFill>
                          <a:ln>
                            <a:noFill/>
                          </a:ln>
                        </wps:spPr>
                        <wps:txbx>
                          <w:txbxContent>
                            <w:p>
                              <w:pPr>
                                <w:jc w:val="center"/>
                                <w:rPr>
                                  <w:rFonts w:asciiTheme="majorEastAsia" w:eastAsiaTheme="majorEastAsia" w:hAnsiTheme="majorEastAsia"/>
                                  <w:b/>
                                  <w:spacing w:val="20"/>
                                  <w:kern w:val="15"/>
                                </w:rPr>
                              </w:pPr>
                              <w:r>
                                <w:rPr>
                                  <w:rFonts w:asciiTheme="majorEastAsia" w:eastAsiaTheme="majorEastAsia" w:hAnsiTheme="majorEastAsia" w:hint="eastAsia"/>
                                  <w:b/>
                                  <w:spacing w:val="20"/>
                                  <w:kern w:val="15"/>
                                </w:rPr>
                                <w:t>青铜峡市高级中学</w:t>
                              </w:r>
                            </w:p>
                            <w:p>
                              <w:pPr>
                                <w:jc w:val="center"/>
                                <w:rPr>
                                  <w:rFonts w:asciiTheme="majorEastAsia" w:eastAsiaTheme="majorEastAsia" w:hAnsiTheme="majorEastAsia"/>
                                  <w:b/>
                                </w:rPr>
                              </w:pPr>
                              <w:r>
                                <w:rPr>
                                  <w:rFonts w:asciiTheme="majorEastAsia" w:eastAsiaTheme="majorEastAsia" w:hAnsiTheme="majorEastAsia" w:hint="eastAsia"/>
                                  <w:b/>
                                </w:rPr>
                                <w:t>吴忠中学青铜峡分校</w:t>
                              </w:r>
                            </w:p>
                          </w:txbxContent>
                        </wps:txbx>
                        <wps:bodyPr rot="0" vert="horz" wrap="square" anchor="t" anchorCtr="0" upright="1"/>
                      </wps:wsp>
                    </wpg:wgp>
                  </a:graphicData>
                </a:graphic>
              </wp:anchor>
            </w:drawing>
          </mc:Choice>
          <mc:Fallback>
            <w:pict>
              <v:group id="Group 2302" o:spid="_x0000_s1025" style="width:435.15pt;height:63.5pt;margin-top:0.3pt;margin-left:25.05pt;mso-height-relative:page;mso-width-relative:page;position:absolute;z-index:251659264" coordorigin="1311,975" coordsize="7499,1270">
                <o:lock v:ext="edit" aspectratio="f"/>
                <v:shapetype id="_x0000_t202" coordsize="21600,21600" o:spt="202" path="m,l,21600r21600,l21600,xe">
                  <v:stroke joinstyle="miter"/>
                  <v:path gradientshapeok="t" o:connecttype="rect"/>
                </v:shapetype>
                <v:shape id="Text Box 2303" o:spid="_x0000_s1026" type="#_x0000_t202" style="width:7499;height:1270;left:1311;position:absolute;top:975" coordsize="21600,21600" filled="t" fillcolor="white" stroked="f">
                  <o:lock v:ext="edit" aspectratio="f"/>
                  <v:textbox>
                    <w:txbxContent>
                      <w:p>
                        <w:pPr>
                          <w:spacing w:line="20" w:lineRule="atLeast"/>
                          <w:ind w:firstLine="2880" w:firstLineChars="800"/>
                          <w:rPr>
                            <w:rFonts w:ascii="仿宋" w:eastAsia="仿宋" w:hAnsi="仿宋"/>
                            <w:b/>
                            <w:sz w:val="36"/>
                            <w:szCs w:val="36"/>
                          </w:rPr>
                        </w:pPr>
                        <w:r>
                          <w:rPr>
                            <w:rFonts w:ascii="仿宋" w:eastAsia="仿宋" w:hAnsi="仿宋" w:hint="eastAsia"/>
                            <w:b/>
                            <w:sz w:val="36"/>
                            <w:szCs w:val="36"/>
                          </w:rPr>
                          <w:t xml:space="preserve"> 2020-202</w:t>
                        </w:r>
                        <w:r>
                          <w:rPr>
                            <w:rFonts w:ascii="仿宋" w:eastAsia="仿宋" w:hAnsi="仿宋"/>
                            <w:b/>
                            <w:sz w:val="36"/>
                            <w:szCs w:val="36"/>
                          </w:rPr>
                          <w:t>1</w:t>
                        </w:r>
                        <w:r>
                          <w:rPr>
                            <w:rFonts w:ascii="仿宋" w:eastAsia="仿宋" w:hAnsi="仿宋" w:hint="eastAsia"/>
                            <w:b/>
                            <w:sz w:val="36"/>
                            <w:szCs w:val="36"/>
                          </w:rPr>
                          <w:t>学年第二学期</w:t>
                        </w:r>
                      </w:p>
                      <w:p>
                        <w:pPr>
                          <w:spacing w:line="20" w:lineRule="atLeast"/>
                          <w:ind w:firstLine="320" w:firstLineChars="100"/>
                          <w:rPr>
                            <w:rFonts w:ascii="仿宋" w:eastAsia="仿宋" w:hAnsi="仿宋"/>
                            <w:b/>
                            <w:sz w:val="28"/>
                            <w:szCs w:val="36"/>
                          </w:rPr>
                        </w:pPr>
                        <w:r>
                          <w:rPr>
                            <w:rFonts w:ascii="仿宋" w:eastAsia="仿宋" w:hAnsi="仿宋" w:hint="eastAsia"/>
                            <w:b/>
                            <w:sz w:val="32"/>
                            <w:szCs w:val="36"/>
                          </w:rPr>
                          <w:t xml:space="preserve">高一年级语文期末考试试卷    </w:t>
                        </w:r>
                        <w:r>
                          <w:rPr>
                            <w:rFonts w:ascii="仿宋" w:eastAsia="仿宋" w:hAnsi="仿宋" w:hint="eastAsia"/>
                            <w:b/>
                            <w:sz w:val="28"/>
                            <w:szCs w:val="28"/>
                          </w:rPr>
                          <w:t>命题人：</w:t>
                        </w:r>
                      </w:p>
                      <w:p>
                        <w:pPr>
                          <w:rPr>
                            <w:sz w:val="36"/>
                            <w:szCs w:val="36"/>
                          </w:rPr>
                        </w:pPr>
                      </w:p>
                    </w:txbxContent>
                  </v:textbox>
                </v:shape>
                <v:shape id="Text Box 2304" o:spid="_x0000_s1027" type="#_x0000_t202" style="width:2338;height:738;left:1401;position:absolute;top:991" coordsize="21600,21600" filled="t" fillcolor="white" stroked="f">
                  <o:lock v:ext="edit" aspectratio="f"/>
                  <v:textbox>
                    <w:txbxContent>
                      <w:p>
                        <w:pPr>
                          <w:jc w:val="center"/>
                          <w:rPr>
                            <w:rFonts w:asciiTheme="majorEastAsia" w:eastAsiaTheme="majorEastAsia" w:hAnsiTheme="majorEastAsia"/>
                            <w:b/>
                            <w:spacing w:val="20"/>
                            <w:kern w:val="15"/>
                          </w:rPr>
                        </w:pPr>
                        <w:r>
                          <w:rPr>
                            <w:rFonts w:asciiTheme="majorEastAsia" w:eastAsiaTheme="majorEastAsia" w:hAnsiTheme="majorEastAsia" w:hint="eastAsia"/>
                            <w:b/>
                            <w:spacing w:val="20"/>
                            <w:kern w:val="15"/>
                          </w:rPr>
                          <w:t>青铜峡市高级中学</w:t>
                        </w:r>
                      </w:p>
                      <w:p>
                        <w:pPr>
                          <w:jc w:val="center"/>
                          <w:rPr>
                            <w:rFonts w:asciiTheme="majorEastAsia" w:eastAsiaTheme="majorEastAsia" w:hAnsiTheme="majorEastAsia"/>
                            <w:b/>
                          </w:rPr>
                        </w:pPr>
                        <w:r>
                          <w:rPr>
                            <w:rFonts w:asciiTheme="majorEastAsia" w:eastAsiaTheme="majorEastAsia" w:hAnsiTheme="majorEastAsia" w:hint="eastAsia"/>
                            <w:b/>
                          </w:rPr>
                          <w:t>吴忠中学青铜峡分校</w:t>
                        </w:r>
                      </w:p>
                    </w:txbxContent>
                  </v:textbox>
                </v:shape>
              </v:group>
            </w:pict>
          </mc:Fallback>
        </mc:AlternateContent>
      </w:r>
    </w:p>
    <w:p>
      <w:pPr>
        <w:spacing w:line="400" w:lineRule="exact"/>
        <w:rPr>
          <w:rFonts w:ascii="仿宋" w:eastAsia="仿宋" w:hAnsi="仿宋"/>
          <w:b/>
          <w:sz w:val="36"/>
          <w:szCs w:val="36"/>
        </w:rPr>
      </w:pPr>
    </w:p>
    <w:p>
      <w:pPr>
        <w:spacing w:line="400" w:lineRule="exact"/>
        <w:rPr>
          <w:rFonts w:ascii="黑体" w:eastAsia="黑体"/>
          <w:b/>
          <w:szCs w:val="21"/>
        </w:rPr>
      </w:pPr>
    </w:p>
    <w:p>
      <w:pPr>
        <w:tabs>
          <w:tab w:val="left" w:pos="5529"/>
        </w:tabs>
        <w:spacing w:line="340" w:lineRule="atLeast"/>
        <w:ind w:firstLine="420" w:firstLineChars="150"/>
        <w:jc w:val="center"/>
        <w:rPr>
          <w:rFonts w:ascii="宋体" w:hAnsi="宋体" w:cs="宋体"/>
          <w:b/>
          <w:sz w:val="28"/>
          <w:szCs w:val="28"/>
        </w:rPr>
      </w:pPr>
      <w:r>
        <w:rPr>
          <w:rFonts w:ascii="宋体" w:hAnsi="宋体" w:cs="宋体" w:hint="eastAsia"/>
          <w:b/>
          <w:sz w:val="28"/>
          <w:szCs w:val="28"/>
        </w:rPr>
        <w:t>第Ⅰ卷</w:t>
      </w:r>
    </w:p>
    <w:p>
      <w:pPr>
        <w:tabs>
          <w:tab w:val="left" w:pos="5529"/>
        </w:tabs>
        <w:spacing w:line="340" w:lineRule="atLeast"/>
        <w:rPr>
          <w:rFonts w:ascii="仿宋" w:eastAsia="仿宋" w:hAnsi="仿宋" w:cs="宋体"/>
          <w:b/>
          <w:szCs w:val="21"/>
        </w:rPr>
      </w:pPr>
      <w:r>
        <w:rPr>
          <w:rFonts w:ascii="仿宋" w:eastAsia="仿宋" w:hAnsi="仿宋" w:cs="宋体" w:hint="eastAsia"/>
          <w:b/>
          <w:szCs w:val="21"/>
        </w:rPr>
        <w:t>一、现代文阅读（3</w:t>
      </w:r>
      <w:r>
        <w:rPr>
          <w:rFonts w:ascii="仿宋" w:eastAsia="仿宋" w:hAnsi="仿宋" w:cs="宋体"/>
          <w:b/>
          <w:szCs w:val="21"/>
        </w:rPr>
        <w:t>6</w:t>
      </w:r>
      <w:r>
        <w:rPr>
          <w:rFonts w:ascii="仿宋" w:eastAsia="仿宋" w:hAnsi="仿宋" w:cs="宋体" w:hint="eastAsia"/>
          <w:b/>
          <w:szCs w:val="21"/>
        </w:rPr>
        <w:t>分）</w:t>
      </w:r>
    </w:p>
    <w:p>
      <w:pPr>
        <w:rPr>
          <w:rFonts w:ascii="仿宋" w:eastAsia="仿宋" w:hAnsi="仿宋"/>
          <w:b/>
          <w:szCs w:val="21"/>
        </w:rPr>
      </w:pPr>
      <w:r>
        <w:rPr>
          <w:rFonts w:ascii="仿宋" w:eastAsia="仿宋" w:hAnsi="仿宋" w:hint="eastAsia"/>
          <w:b/>
          <w:szCs w:val="21"/>
        </w:rPr>
        <w:t>（一）、论述类文本阅读</w:t>
      </w:r>
      <w:r>
        <w:rPr>
          <w:rFonts w:ascii="仿宋" w:eastAsia="仿宋" w:hAnsi="仿宋" w:cs="宋体" w:hint="eastAsia"/>
          <w:b/>
          <w:szCs w:val="21"/>
        </w:rPr>
        <w:t>（9分）</w:t>
      </w:r>
    </w:p>
    <w:p>
      <w:pPr>
        <w:spacing w:line="300" w:lineRule="atLeast"/>
        <w:textAlignment w:val="center"/>
        <w:rPr>
          <w:rFonts w:ascii="仿宋" w:eastAsia="仿宋" w:hAnsi="仿宋" w:cs="宋体"/>
          <w:szCs w:val="21"/>
        </w:rPr>
      </w:pPr>
      <w:r>
        <w:rPr>
          <w:rFonts w:ascii="仿宋" w:eastAsia="仿宋" w:hAnsi="仿宋" w:cs="宋体" w:hint="eastAsia"/>
          <w:szCs w:val="21"/>
        </w:rPr>
        <w:t>阅读下面的文字，完成下面小题。</w:t>
      </w:r>
    </w:p>
    <w:p>
      <w:pPr>
        <w:tabs>
          <w:tab w:val="left" w:pos="5529"/>
        </w:tabs>
        <w:spacing w:line="300" w:lineRule="atLeast"/>
        <w:ind w:firstLine="420" w:firstLineChars="200"/>
        <w:rPr>
          <w:rFonts w:ascii="仿宋" w:eastAsia="仿宋" w:hAnsi="仿宋" w:cs="楷体"/>
          <w:szCs w:val="21"/>
        </w:rPr>
      </w:pPr>
      <w:r>
        <w:rPr>
          <w:rFonts w:ascii="仿宋" w:eastAsia="仿宋" w:hAnsi="仿宋" w:cs="楷体" w:hint="eastAsia"/>
          <w:szCs w:val="21"/>
        </w:rPr>
        <w:t>以往，我们总是强调地方戏曲的“家乡意识”“乡土风情”，因而格外重</w:t>
      </w:r>
      <w:bookmarkStart w:id="0" w:name="_GoBack"/>
      <w:bookmarkEnd w:id="0"/>
      <w:r>
        <w:rPr>
          <w:rFonts w:ascii="仿宋" w:eastAsia="仿宋" w:hAnsi="仿宋" w:cs="楷体" w:hint="eastAsia"/>
          <w:szCs w:val="21"/>
        </w:rPr>
        <w:t>视表面所体现出来的家乡风土、家乡人情、家乡俚俗趣味，藉以满足对于曾经感知的家乡的记忆和联想。可是如果经历了几代人、甚至十几代人以后呢？经历了缺少或完全没有家乡亲历经验的后来的延续者呢？那么有关家乡表面风情的表达，是否就会减弱，甚至完全没有了一种心灵与情感的照应？我想这就是“原乡”与“家乡”意识的不同。</w:t>
      </w:r>
    </w:p>
    <w:p>
      <w:pPr>
        <w:tabs>
          <w:tab w:val="left" w:pos="5529"/>
        </w:tabs>
        <w:spacing w:line="300" w:lineRule="atLeast"/>
        <w:ind w:firstLine="420" w:firstLineChars="200"/>
        <w:rPr>
          <w:rFonts w:ascii="仿宋" w:eastAsia="仿宋" w:hAnsi="仿宋" w:cs="楷体"/>
          <w:szCs w:val="21"/>
        </w:rPr>
      </w:pPr>
      <w:r>
        <w:rPr>
          <w:rFonts w:ascii="仿宋" w:eastAsia="仿宋" w:hAnsi="仿宋" w:cs="楷体" w:hint="eastAsia"/>
          <w:szCs w:val="21"/>
        </w:rPr>
        <w:t>“原乡意识”也许并不包含太多的感知和经验，而只是一种籍贯或来源的确定，只是一组被代代告知的有关家乡生活的画面或声音。即使迁徙后经历了无数代的延传，但仍知道自己的源头在哪里，根在哪里。知道自己是中原人、山西人、苏北人。这时的“家乡”也许就是一个梦境、一种幻想，哪怕是落实在几句方言口语、几幅残缺抽象的图画上，可它照样深入骨髓，照样沉淀在潜意识中，等待着被“一朝唤醒”。好几百年前就远徙到北欧的蒙古裔人，他们的后代也许根本没去过老家，也没有对家乡的具体感知，可是他却有可能知道那里有草原，有马群，有帐篷，还有一种音乐叫“长调”，他蓦然在世界的某一个角落里看到了一幅绘画或照片，冷不丁听见了长调演奏的旋律，就可能有一种惊心动魄、灵魂被牵引的感受。千里万里，百年千年，有一种东西埋藏在基因里，流淌在血液中，生生不灭。</w:t>
      </w:r>
    </w:p>
    <w:p>
      <w:pPr>
        <w:tabs>
          <w:tab w:val="left" w:pos="5529"/>
        </w:tabs>
        <w:spacing w:line="300" w:lineRule="atLeast"/>
        <w:ind w:firstLine="420" w:firstLineChars="200"/>
        <w:rPr>
          <w:rFonts w:ascii="仿宋" w:eastAsia="仿宋" w:hAnsi="仿宋" w:cs="楷体"/>
          <w:szCs w:val="21"/>
        </w:rPr>
      </w:pPr>
      <w:r>
        <w:rPr>
          <w:rFonts w:ascii="仿宋" w:eastAsia="仿宋" w:hAnsi="仿宋" w:cs="楷体" w:hint="eastAsia"/>
          <w:szCs w:val="21"/>
        </w:rPr>
        <w:t>曾听过台湾作家席慕容的演讲，她说她虽然从小就知道自己是蒙古族人，可是直到长大她并不知道家乡是个什么样，她对这个地方有一种难以名状却又难以排遣的情感的、文化的、精神的深度认同，她说那就是她的“原乡情结”。席慕容不是生长在这里，可是她知道这里是她的“原乡”，无论走到哪里她都不能摆脱她生命的“根”。终于，席慕容在她盛年时回到了内蒙古，她一脚踩到草原上就本能地跪了下去，亲吻着祖先的土地，泪流满面。这时，席慕容气质里的“原乡情结”和对家乡认知的文化碎片，就蓦然间与实在的家乡遇合了。</w:t>
      </w:r>
    </w:p>
    <w:p>
      <w:pPr>
        <w:tabs>
          <w:tab w:val="left" w:pos="5529"/>
        </w:tabs>
        <w:spacing w:line="300" w:lineRule="atLeast"/>
        <w:ind w:firstLine="420" w:firstLineChars="200"/>
        <w:rPr>
          <w:rFonts w:ascii="仿宋" w:eastAsia="仿宋" w:hAnsi="仿宋" w:cs="楷体"/>
          <w:szCs w:val="21"/>
        </w:rPr>
      </w:pPr>
      <w:r>
        <w:rPr>
          <w:rFonts w:ascii="仿宋" w:eastAsia="仿宋" w:hAnsi="仿宋" w:cs="楷体" w:hint="eastAsia"/>
          <w:szCs w:val="21"/>
        </w:rPr>
        <w:t>于是我们知道，在人的意识里有一种比“家乡情感”更为深刻的“原乡情结”，它也许不如“家乡”的记忆具体，但是它比具体的记忆更开阔、更深远、更具有悲剧意味的美。“原乡”的情结甚至是超越一般疆界的，它甚至是人类对于自身血缘、族群和文明来路的普遍关怀。尤其是现代人，越是伴随着现代化、城市化和全球化的发展进程，越是会关注自己是从哪里来的，什么地方深埋着自己的“根”。</w:t>
      </w:r>
    </w:p>
    <w:p>
      <w:pPr>
        <w:tabs>
          <w:tab w:val="left" w:pos="5529"/>
        </w:tabs>
        <w:spacing w:line="300" w:lineRule="atLeast"/>
        <w:ind w:firstLine="420" w:firstLineChars="200"/>
        <w:rPr>
          <w:rFonts w:ascii="仿宋" w:eastAsia="仿宋" w:hAnsi="仿宋" w:cs="楷体"/>
          <w:szCs w:val="21"/>
        </w:rPr>
      </w:pPr>
      <w:r>
        <w:rPr>
          <w:rFonts w:ascii="仿宋" w:eastAsia="仿宋" w:hAnsi="仿宋" w:cs="楷体" w:hint="eastAsia"/>
          <w:szCs w:val="21"/>
        </w:rPr>
        <w:t>为什么移民到上海的苏北人在经历了几代人以后，还要去剧场倾听淮剧？为什么一出好的地方戏曲能够超越地域限制，照样感动感染方言区域以外的人群？为什么何训田和朱哲琴的《阿姐鼓》能够感动全中国，感染全世界？被感动感染的心灵并不一定到过西藏，甚至作曲和演唱者也不是西藏人，可大家都在一个遥远的、神秘的“家乡”会合了，共同感受着那一处“家乡”的同时，也回到了各自的“家乡”。这就是人类的“原乡情结”或“原乡情感”——自己的原乡，他者的原乡、共同的原乡。</w:t>
      </w:r>
    </w:p>
    <w:p>
      <w:pPr>
        <w:tabs>
          <w:tab w:val="left" w:pos="5529"/>
        </w:tabs>
        <w:spacing w:line="300" w:lineRule="atLeast"/>
        <w:ind w:firstLine="420" w:firstLineChars="200"/>
        <w:rPr>
          <w:rFonts w:ascii="仿宋" w:eastAsia="仿宋" w:hAnsi="仿宋" w:cs="楷体"/>
          <w:szCs w:val="21"/>
        </w:rPr>
      </w:pPr>
      <w:r>
        <w:rPr>
          <w:rFonts w:ascii="仿宋" w:eastAsia="仿宋" w:hAnsi="仿宋" w:cs="楷体" w:hint="eastAsia"/>
          <w:szCs w:val="21"/>
        </w:rPr>
        <w:t>假如，更多的地方剧种和剧团都能够持久地追求一种超越一般“家乡情感”而升华为“原乡意识”的创作境界，那么就有可能在超越自身生存局限的同时，超越了地方戏曲乃至戏曲文化存在的局限。如此，中国传统戏曲包括地方戏曲的时代再兴，绝非是不可期的。</w:t>
      </w:r>
    </w:p>
    <w:p>
      <w:pPr>
        <w:tabs>
          <w:tab w:val="left" w:pos="5529"/>
        </w:tabs>
        <w:spacing w:line="300" w:lineRule="atLeast"/>
        <w:ind w:firstLine="840" w:firstLineChars="400"/>
        <w:rPr>
          <w:rFonts w:ascii="仿宋" w:eastAsia="仿宋" w:hAnsi="仿宋" w:cs="楷体"/>
          <w:szCs w:val="21"/>
        </w:rPr>
      </w:pPr>
      <w:r>
        <w:rPr>
          <w:rFonts w:ascii="仿宋" w:eastAsia="仿宋" w:hAnsi="仿宋" w:cs="楷体" w:hint="eastAsia"/>
          <w:szCs w:val="21"/>
        </w:rPr>
        <w:t>（摘编自《解放日报》刊文《地方戏曲的“原乡意识”该醒了》作者罗怀臻）</w:t>
      </w:r>
    </w:p>
    <w:p>
      <w:pPr>
        <w:tabs>
          <w:tab w:val="left" w:pos="5325"/>
        </w:tabs>
        <w:spacing w:line="300" w:lineRule="atLeast"/>
        <w:rPr>
          <w:rFonts w:ascii="仿宋" w:eastAsia="仿宋" w:hAnsi="仿宋" w:cs="楷体"/>
          <w:b/>
          <w:szCs w:val="21"/>
        </w:rPr>
      </w:pPr>
      <w:r>
        <w:rPr>
          <w:rFonts w:ascii="仿宋" w:eastAsia="仿宋" w:hAnsi="仿宋" w:cs="楷体" w:hint="eastAsia"/>
          <w:b/>
          <w:szCs w:val="21"/>
        </w:rPr>
        <w:t>1．下列对原文内容的理解和分析，正确的一项是（</w:t>
      </w:r>
      <w:r>
        <w:rPr>
          <w:rFonts w:ascii="仿宋" w:eastAsia="仿宋" w:hAnsi="仿宋" w:cs="楷体" w:hint="eastAsia"/>
          <w:b/>
          <w:szCs w:val="21"/>
        </w:rPr>
        <w:tab/>
      </w:r>
      <w:r>
        <w:rPr>
          <w:rFonts w:ascii="仿宋" w:eastAsia="仿宋" w:hAnsi="仿宋" w:cs="楷体" w:hint="eastAsia"/>
          <w:b/>
          <w:szCs w:val="21"/>
        </w:rPr>
        <w:t xml:space="preserve">）(3 分) </w:t>
      </w:r>
    </w:p>
    <w:p>
      <w:pPr>
        <w:tabs>
          <w:tab w:val="left" w:pos="5529"/>
        </w:tabs>
        <w:spacing w:line="300" w:lineRule="atLeast"/>
        <w:rPr>
          <w:rFonts w:ascii="仿宋" w:eastAsia="仿宋" w:hAnsi="仿宋" w:cs="楷体"/>
          <w:szCs w:val="21"/>
        </w:rPr>
      </w:pPr>
      <w:r>
        <w:rPr>
          <w:rFonts w:ascii="仿宋" w:eastAsia="仿宋" w:hAnsi="仿宋" w:cs="楷体" w:hint="eastAsia"/>
          <w:szCs w:val="21"/>
        </w:rPr>
        <w:t>A．“原乡意识”深埋于子孙后代骨子里，并不包含太多的感知和经验，而只是一种籍贯或来源的确定。</w:t>
      </w:r>
    </w:p>
    <w:p>
      <w:pPr>
        <w:tabs>
          <w:tab w:val="left" w:pos="5529"/>
        </w:tabs>
        <w:spacing w:line="300" w:lineRule="atLeast"/>
        <w:rPr>
          <w:rFonts w:ascii="仿宋" w:eastAsia="仿宋" w:hAnsi="仿宋" w:cs="楷体"/>
          <w:szCs w:val="21"/>
        </w:rPr>
      </w:pPr>
      <w:r>
        <w:rPr>
          <w:rFonts w:ascii="仿宋" w:eastAsia="仿宋" w:hAnsi="仿宋" w:cs="楷体" w:hint="eastAsia"/>
          <w:szCs w:val="21"/>
        </w:rPr>
        <w:t>B．即使只是几句方言口语、几幅残缺抽象的图画，也可让“原乡意识”沉淀在潜意识中，“原乡意识”比“原乡情结”更深刻。</w:t>
      </w:r>
    </w:p>
    <w:p>
      <w:pPr>
        <w:tabs>
          <w:tab w:val="left" w:pos="5529"/>
        </w:tabs>
        <w:spacing w:line="300" w:lineRule="atLeast"/>
        <w:rPr>
          <w:rFonts w:ascii="仿宋" w:eastAsia="仿宋" w:hAnsi="仿宋" w:cs="楷体"/>
          <w:szCs w:val="21"/>
        </w:rPr>
      </w:pPr>
      <w:r>
        <w:rPr>
          <w:rFonts w:ascii="仿宋" w:eastAsia="仿宋" w:hAnsi="仿宋" w:cs="楷体" w:hint="eastAsia"/>
          <w:szCs w:val="21"/>
        </w:rPr>
        <w:t>C．《阿姐鼓》之所以能感动国人，原因在于原乡情感让人们拥有共同的感受。</w:t>
      </w:r>
    </w:p>
    <w:p>
      <w:pPr>
        <w:tabs>
          <w:tab w:val="left" w:pos="5529"/>
        </w:tabs>
        <w:spacing w:line="300" w:lineRule="atLeast"/>
        <w:rPr>
          <w:rFonts w:ascii="仿宋" w:eastAsia="仿宋" w:hAnsi="仿宋" w:cs="楷体"/>
          <w:szCs w:val="21"/>
        </w:rPr>
      </w:pPr>
      <w:r>
        <w:rPr>
          <w:rFonts w:ascii="仿宋" w:eastAsia="仿宋" w:hAnsi="仿宋" w:cs="楷体" w:hint="eastAsia"/>
          <w:szCs w:val="21"/>
        </w:rPr>
        <w:t>D．只要作家追求将“家乡情感”而升华为“原乡意识”的创作境界，中国传统戏就能够复兴。</w:t>
      </w:r>
    </w:p>
    <w:p>
      <w:pPr>
        <w:tabs>
          <w:tab w:val="left" w:pos="5325"/>
        </w:tabs>
        <w:spacing w:line="300" w:lineRule="atLeast"/>
        <w:rPr>
          <w:rFonts w:ascii="仿宋" w:eastAsia="仿宋" w:hAnsi="仿宋" w:cs="楷体"/>
          <w:b/>
          <w:szCs w:val="21"/>
        </w:rPr>
      </w:pPr>
      <w:r>
        <w:rPr>
          <w:rFonts w:ascii="仿宋" w:eastAsia="仿宋" w:hAnsi="仿宋" w:cs="楷体" w:hint="eastAsia"/>
          <w:b/>
          <w:szCs w:val="21"/>
        </w:rPr>
        <w:t>2．下列对原文论证的相关分析，不正确的一项是（</w:t>
      </w:r>
      <w:r>
        <w:rPr>
          <w:rFonts w:ascii="仿宋" w:eastAsia="仿宋" w:hAnsi="仿宋" w:cs="楷体" w:hint="eastAsia"/>
          <w:b/>
          <w:szCs w:val="21"/>
        </w:rPr>
        <w:tab/>
      </w:r>
      <w:r>
        <w:rPr>
          <w:rFonts w:ascii="仿宋" w:eastAsia="仿宋" w:hAnsi="仿宋" w:cs="楷体" w:hint="eastAsia"/>
          <w:b/>
          <w:szCs w:val="21"/>
        </w:rPr>
        <w:t>）(3 分)</w:t>
      </w:r>
    </w:p>
    <w:p>
      <w:pPr>
        <w:tabs>
          <w:tab w:val="left" w:pos="5529"/>
        </w:tabs>
        <w:spacing w:line="300" w:lineRule="atLeast"/>
        <w:rPr>
          <w:rFonts w:ascii="仿宋" w:eastAsia="仿宋" w:hAnsi="仿宋" w:cs="楷体"/>
          <w:szCs w:val="21"/>
        </w:rPr>
      </w:pPr>
      <w:r>
        <w:rPr>
          <w:rFonts w:ascii="仿宋" w:eastAsia="仿宋" w:hAnsi="仿宋" w:cs="楷体" w:hint="eastAsia"/>
          <w:szCs w:val="21"/>
        </w:rPr>
        <w:t>A．文章论述层次清晰，由“家乡意识”引出“原乡意识”，由此接着论及“原乡情结”。</w:t>
      </w:r>
    </w:p>
    <w:p>
      <w:pPr>
        <w:tabs>
          <w:tab w:val="left" w:pos="5529"/>
        </w:tabs>
        <w:spacing w:line="300" w:lineRule="atLeast"/>
        <w:rPr>
          <w:rFonts w:ascii="仿宋" w:eastAsia="仿宋" w:hAnsi="仿宋" w:cs="楷体"/>
          <w:szCs w:val="21"/>
        </w:rPr>
      </w:pPr>
      <w:r>
        <w:rPr>
          <w:rFonts w:ascii="仿宋" w:eastAsia="仿宋" w:hAnsi="仿宋" w:cs="楷体" w:hint="eastAsia"/>
          <w:szCs w:val="21"/>
        </w:rPr>
        <w:t>B．文章采用举例论证，逐一分析 “原乡意识”和“原乡情结”的内涵特点。</w:t>
      </w:r>
    </w:p>
    <w:p>
      <w:pPr>
        <w:tabs>
          <w:tab w:val="left" w:pos="5529"/>
        </w:tabs>
        <w:spacing w:line="300" w:lineRule="atLeast"/>
        <w:rPr>
          <w:rFonts w:ascii="仿宋" w:eastAsia="仿宋" w:hAnsi="仿宋" w:cs="楷体"/>
          <w:szCs w:val="21"/>
        </w:rPr>
      </w:pPr>
      <w:r>
        <w:rPr>
          <w:rFonts w:ascii="仿宋" w:eastAsia="仿宋" w:hAnsi="仿宋" w:cs="楷体" w:hint="eastAsia"/>
          <w:szCs w:val="21"/>
        </w:rPr>
        <w:t>C．文章在论述“原乡意识”的特点时，侧重分析“原乡情结”在人类生命中的重要意义。</w:t>
      </w:r>
    </w:p>
    <w:p>
      <w:pPr>
        <w:tabs>
          <w:tab w:val="left" w:pos="5529"/>
        </w:tabs>
        <w:spacing w:line="300" w:lineRule="atLeast"/>
        <w:rPr>
          <w:rFonts w:ascii="仿宋" w:eastAsia="仿宋" w:hAnsi="仿宋" w:cs="楷体"/>
          <w:szCs w:val="21"/>
        </w:rPr>
      </w:pPr>
      <w:r>
        <w:rPr>
          <w:rFonts w:ascii="仿宋" w:eastAsia="仿宋" w:hAnsi="仿宋" w:cs="楷体" w:hint="eastAsia"/>
          <w:szCs w:val="21"/>
        </w:rPr>
        <w:t>D．文章通过列举“好几百年前就远徙到北欧的蒙古裔人”之例，论证“家乡意识”深入骨髓，潜藏在基因里，沉淀在潜意识中。</w:t>
      </w:r>
    </w:p>
    <w:p>
      <w:pPr>
        <w:tabs>
          <w:tab w:val="left" w:pos="4905"/>
        </w:tabs>
        <w:spacing w:line="300" w:lineRule="atLeast"/>
        <w:rPr>
          <w:rFonts w:ascii="仿宋" w:eastAsia="仿宋" w:hAnsi="仿宋" w:cs="楷体"/>
          <w:b/>
          <w:szCs w:val="21"/>
        </w:rPr>
      </w:pPr>
      <w:r>
        <w:rPr>
          <w:rFonts w:ascii="仿宋" w:eastAsia="仿宋" w:hAnsi="仿宋" w:cs="楷体" w:hint="eastAsia"/>
          <w:b/>
          <w:szCs w:val="21"/>
        </w:rPr>
        <w:t>3．根据原文内容，下列说法不正确的一项是（</w:t>
      </w:r>
      <w:r>
        <w:rPr>
          <w:rFonts w:ascii="仿宋" w:eastAsia="仿宋" w:hAnsi="仿宋" w:cs="楷体" w:hint="eastAsia"/>
          <w:b/>
          <w:szCs w:val="21"/>
        </w:rPr>
        <w:tab/>
      </w:r>
      <w:r>
        <w:rPr>
          <w:rFonts w:ascii="仿宋" w:eastAsia="仿宋" w:hAnsi="仿宋" w:cs="楷体" w:hint="eastAsia"/>
          <w:b/>
          <w:szCs w:val="21"/>
        </w:rPr>
        <w:t>）(3 分)</w:t>
      </w:r>
    </w:p>
    <w:p>
      <w:pPr>
        <w:tabs>
          <w:tab w:val="left" w:pos="5529"/>
        </w:tabs>
        <w:spacing w:line="300" w:lineRule="atLeast"/>
        <w:rPr>
          <w:rFonts w:ascii="仿宋" w:eastAsia="仿宋" w:hAnsi="仿宋" w:cs="楷体"/>
          <w:szCs w:val="21"/>
        </w:rPr>
      </w:pPr>
      <w:r>
        <w:rPr>
          <w:rFonts w:ascii="仿宋" w:eastAsia="仿宋" w:hAnsi="仿宋" w:cs="楷体" w:hint="eastAsia"/>
          <w:szCs w:val="21"/>
        </w:rPr>
        <w:t>A．为满足对于曾经家乡的记忆和联想，我们的所有文艺作品格外重视对家乡风土人情、俚俗趣味的表现。</w:t>
      </w:r>
    </w:p>
    <w:p>
      <w:pPr>
        <w:tabs>
          <w:tab w:val="left" w:pos="5529"/>
        </w:tabs>
        <w:spacing w:line="300" w:lineRule="atLeast"/>
        <w:rPr>
          <w:rFonts w:ascii="仿宋" w:eastAsia="仿宋" w:hAnsi="仿宋" w:cs="楷体"/>
          <w:szCs w:val="21"/>
        </w:rPr>
      </w:pPr>
      <w:r>
        <w:rPr>
          <w:rFonts w:ascii="仿宋" w:eastAsia="仿宋" w:hAnsi="仿宋" w:cs="楷体" w:hint="eastAsia"/>
          <w:szCs w:val="21"/>
        </w:rPr>
        <w:t>B．草原、马群、帐篷、长调演奏的旋律可能冷不丁就会激发蒙古裔人后代内心深处的“原乡意识”。</w:t>
      </w:r>
    </w:p>
    <w:p>
      <w:pPr>
        <w:tabs>
          <w:tab w:val="left" w:pos="5529"/>
        </w:tabs>
        <w:spacing w:line="300" w:lineRule="atLeast"/>
        <w:rPr>
          <w:rFonts w:ascii="仿宋" w:eastAsia="仿宋" w:hAnsi="仿宋" w:cs="楷体"/>
          <w:szCs w:val="21"/>
        </w:rPr>
      </w:pPr>
      <w:r>
        <w:rPr>
          <w:rFonts w:ascii="仿宋" w:eastAsia="仿宋" w:hAnsi="仿宋" w:cs="楷体" w:hint="eastAsia"/>
          <w:szCs w:val="21"/>
        </w:rPr>
        <w:t>C．“原乡意识”使得远徙的后世子孙们无论走到哪里，身处何方，越是会关注自已的源头和根。</w:t>
      </w:r>
    </w:p>
    <w:p>
      <w:pPr>
        <w:tabs>
          <w:tab w:val="left" w:pos="5529"/>
        </w:tabs>
        <w:spacing w:line="300" w:lineRule="atLeast"/>
        <w:rPr>
          <w:rFonts w:ascii="仿宋" w:eastAsia="仿宋" w:hAnsi="仿宋" w:cs="楷体"/>
          <w:szCs w:val="21"/>
        </w:rPr>
      </w:pPr>
      <w:r>
        <w:rPr>
          <w:rFonts w:ascii="仿宋" w:eastAsia="仿宋" w:hAnsi="仿宋" w:cs="楷体" w:hint="eastAsia"/>
          <w:szCs w:val="21"/>
        </w:rPr>
        <w:t>D．“原乡情结”可能不如“家乡”的记忆具体，但它更开阔深远、更具有悲剧意味的美。</w:t>
      </w:r>
    </w:p>
    <w:p>
      <w:pPr>
        <w:tabs>
          <w:tab w:val="left" w:pos="5529"/>
        </w:tabs>
        <w:spacing w:line="300" w:lineRule="atLeast"/>
        <w:rPr>
          <w:rFonts w:ascii="仿宋" w:eastAsia="仿宋" w:hAnsi="仿宋"/>
          <w:b/>
          <w:bCs/>
          <w:szCs w:val="21"/>
        </w:rPr>
      </w:pPr>
      <w:r>
        <w:rPr>
          <w:rFonts w:ascii="仿宋" w:eastAsia="仿宋" w:hAnsi="仿宋" w:hint="eastAsia"/>
          <w:b/>
          <w:bCs/>
          <w:szCs w:val="21"/>
        </w:rPr>
        <w:t>（二）、实用类文本阅读（1</w:t>
      </w:r>
      <w:r>
        <w:rPr>
          <w:rFonts w:ascii="仿宋" w:eastAsia="仿宋" w:hAnsi="仿宋"/>
          <w:b/>
          <w:bCs/>
          <w:szCs w:val="21"/>
        </w:rPr>
        <w:t>2</w:t>
      </w:r>
      <w:r>
        <w:rPr>
          <w:rFonts w:ascii="仿宋" w:eastAsia="仿宋" w:hAnsi="仿宋" w:hint="eastAsia"/>
          <w:b/>
          <w:bCs/>
          <w:szCs w:val="21"/>
        </w:rPr>
        <w:t>分）</w:t>
      </w:r>
    </w:p>
    <w:p>
      <w:pPr>
        <w:tabs>
          <w:tab w:val="left" w:pos="5529"/>
        </w:tabs>
        <w:spacing w:line="300" w:lineRule="atLeast"/>
        <w:rPr>
          <w:rFonts w:ascii="仿宋" w:eastAsia="仿宋" w:hAnsi="仿宋"/>
          <w:szCs w:val="21"/>
        </w:rPr>
      </w:pPr>
      <w:r>
        <w:rPr>
          <w:rFonts w:ascii="仿宋" w:eastAsia="仿宋" w:hAnsi="仿宋"/>
          <w:szCs w:val="21"/>
        </w:rPr>
        <w:t>阅读下面新闻材料,完成</w:t>
      </w:r>
      <w:r>
        <w:rPr>
          <w:rFonts w:ascii="仿宋" w:eastAsia="仿宋" w:hAnsi="仿宋" w:hint="eastAsia"/>
          <w:szCs w:val="21"/>
        </w:rPr>
        <w:t>下面试</w:t>
      </w:r>
      <w:r>
        <w:rPr>
          <w:rFonts w:ascii="仿宋" w:eastAsia="仿宋" w:hAnsi="仿宋"/>
          <w:szCs w:val="21"/>
        </w:rPr>
        <w:t>题。</w:t>
      </w:r>
    </w:p>
    <w:p>
      <w:pPr>
        <w:spacing w:line="300" w:lineRule="atLeast"/>
        <w:rPr>
          <w:rFonts w:ascii="仿宋" w:eastAsia="仿宋" w:hAnsi="仿宋" w:cs="楷体"/>
          <w:szCs w:val="21"/>
        </w:rPr>
      </w:pPr>
      <w:r>
        <w:rPr>
          <w:rFonts w:ascii="仿宋" w:eastAsia="仿宋" w:hAnsi="仿宋" w:cs="楷体" w:hint="eastAsia"/>
          <w:szCs w:val="21"/>
        </w:rPr>
        <w:t>材料一：</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街头随机问一句，王者荣耀是什么，想必多半人都知道这是一款多人在线战术竞技游戏（即MOBA）。根据2017年4月腾讯公布的数据，《王者荣耀》累计注册用户超过2亿，成为全球用户数最多的MOBA手游，日活跃用户达5000万。</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厦门海沧延奎小学六年级班主任谢美兰在班上做过一个小调查，发现全班41名同学里，有一半孩子在玩这款游戏。甚至有媒体报道称，该款游戏过半用户是中小学生。腾讯方面对“过半用户是中小学生”的质疑予以否认。《王者荣耀研究报告》显示，14岁以下用户占3．57％；15岁～19岁的占22．2％。         （摘自</w:t>
      </w:r>
      <w:r>
        <w:rPr>
          <w:rFonts w:ascii="宋体" w:hAnsi="宋体" w:cs="宋体" w:hint="eastAsia"/>
          <w:szCs w:val="21"/>
        </w:rPr>
        <w:t>«</w:t>
      </w:r>
      <w:r>
        <w:rPr>
          <w:rFonts w:ascii="仿宋" w:eastAsia="仿宋" w:hAnsi="仿宋" w:cs="楷体" w:hint="eastAsia"/>
          <w:szCs w:val="21"/>
        </w:rPr>
        <w:t>新华社：“王者荣耀”还是“王者农药”：健康游戏不止于防沉迷</w:t>
      </w:r>
      <w:r>
        <w:rPr>
          <w:rFonts w:ascii="宋体" w:hAnsi="宋体" w:cs="宋体" w:hint="eastAsia"/>
          <w:szCs w:val="21"/>
        </w:rPr>
        <w:t>»</w:t>
      </w:r>
      <w:r>
        <w:rPr>
          <w:rFonts w:ascii="仿宋" w:eastAsia="仿宋" w:hAnsi="仿宋" w:cs="楷体" w:hint="eastAsia"/>
          <w:szCs w:val="21"/>
        </w:rPr>
        <w:t>）</w:t>
      </w:r>
    </w:p>
    <w:p>
      <w:pPr>
        <w:spacing w:line="300" w:lineRule="atLeast"/>
        <w:rPr>
          <w:rFonts w:ascii="仿宋" w:eastAsia="仿宋" w:hAnsi="仿宋" w:cs="楷体"/>
          <w:szCs w:val="21"/>
        </w:rPr>
      </w:pPr>
      <w:r>
        <w:rPr>
          <w:rFonts w:ascii="仿宋" w:eastAsia="仿宋" w:hAnsi="仿宋" w:cs="楷体" w:hint="eastAsia"/>
          <w:szCs w:val="21"/>
        </w:rPr>
        <w:t>材料二：</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“荆轲就是女的!”</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谈及历史人物荆轲，天津蓟州区小学三年级的王龙（化名）言之凿凿，言语间都快跟记者急眼了：王龙对荆轲的了解，基于手游《王者荣耀》。</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王者荣耀》作为即时对战类游戏，其中的游戏角色多为历史人物，如荆轲、诸葛亮、武则天等。在使用这些历史人物的同时，这款游戏还给这些历史人物设定了新的职位与身份。比如，游戏中名为“李白”的英雄角色的定义是：李白，青莲剑仙，定位：刺客/战士，擅长：突进/收割。不仅李白，许多历史人物都被重新赋予新的定位，如诸葛亮、扁鹊变成了法师，虞姬、李元芳变成了射手。</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最离谱的，则是将荆轲的角色设定为女性。这也是小学生王龙坚持认为“荆轲就是女的”的原因。</w:t>
      </w:r>
    </w:p>
    <w:p>
      <w:pPr>
        <w:spacing w:line="300" w:lineRule="atLeast"/>
        <w:ind w:firstLine="6090" w:firstLineChars="2900"/>
        <w:rPr>
          <w:rFonts w:ascii="仿宋" w:eastAsia="仿宋" w:hAnsi="仿宋" w:cs="楷体"/>
          <w:szCs w:val="21"/>
        </w:rPr>
      </w:pPr>
      <w:r>
        <w:rPr>
          <w:rFonts w:ascii="仿宋" w:eastAsia="仿宋" w:hAnsi="仿宋" w:cs="楷体" w:hint="eastAsia"/>
          <w:szCs w:val="21"/>
        </w:rPr>
        <w:t>（来源</w:t>
      </w:r>
      <w:r>
        <w:rPr>
          <w:rFonts w:ascii="宋体" w:hAnsi="宋体" w:cs="宋体" w:hint="eastAsia"/>
          <w:szCs w:val="21"/>
        </w:rPr>
        <w:t>«</w:t>
      </w:r>
      <w:r>
        <w:rPr>
          <w:rFonts w:ascii="仿宋" w:eastAsia="仿宋" w:hAnsi="仿宋" w:cs="楷体" w:hint="eastAsia"/>
          <w:szCs w:val="21"/>
        </w:rPr>
        <w:t>法制网</w:t>
      </w:r>
      <w:r>
        <w:rPr>
          <w:rFonts w:ascii="宋体" w:hAnsi="宋体" w:cs="宋体" w:hint="eastAsia"/>
          <w:szCs w:val="21"/>
        </w:rPr>
        <w:t>»</w:t>
      </w:r>
      <w:r>
        <w:rPr>
          <w:rFonts w:ascii="仿宋" w:eastAsia="仿宋" w:hAnsi="仿宋" w:cs="楷体" w:hint="eastAsia"/>
          <w:szCs w:val="21"/>
        </w:rPr>
        <w:t>）</w:t>
      </w:r>
    </w:p>
    <w:p>
      <w:pPr>
        <w:spacing w:line="300" w:lineRule="atLeast"/>
        <w:rPr>
          <w:rFonts w:ascii="仿宋" w:eastAsia="仿宋" w:hAnsi="仿宋" w:cs="楷体"/>
          <w:szCs w:val="21"/>
        </w:rPr>
      </w:pPr>
      <w:r>
        <w:rPr>
          <w:rFonts w:ascii="仿宋" w:eastAsia="仿宋" w:hAnsi="仿宋" w:cs="楷体" w:hint="eastAsia"/>
          <w:szCs w:val="21"/>
        </w:rPr>
        <w:t>材料三：</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一款游戏成为全民性、现象级，足见其魅力；又被称为“毒药”“农药”，可见其后果。最近，当《王者荣耀》在一波波圈粉，又一波波被质疑时，该如何解“游戏之毒”令人深思。作为游戏，《王者荣耀》是成功的，而面向社会，它却不断在释放负能量。从数据看，累计注册用户超2亿，每7个中国人就有1人在玩。在此可观的用户基础上，悲剧不断上演：13岁学生因玩游戏被父亲教训后跳楼，11岁女孩为买装备盗刷10余万元，17岁少年狂打40小时后诱发脑梗险些丧命……</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多数游戏是无罪的，依托市场营利也无可厚非，但不设限并产生了极端后果，就不能听之任之。这种负面影响如果以各种方式施加于未成年的孩子身上，就该尽早遏制。以《王者荣耀》为例，对孩子的不良影响无外乎两个方面：一是游戏内容架空和虚构历史，扭曲价值观和历史观；二是过度沉溺让弦子在精神与身体上被过度消耗。因此，既要在一定程度上满足用户的游戏需求，又要对孩子进行积极引导，研发并推出一款游戏只是起点，各个主体尽责有为则没有终点。</w:t>
      </w:r>
    </w:p>
    <w:p>
      <w:pPr>
        <w:spacing w:line="300" w:lineRule="atLeast"/>
        <w:ind w:firstLine="2940" w:firstLineChars="1400"/>
        <w:rPr>
          <w:rFonts w:ascii="仿宋" w:eastAsia="仿宋" w:hAnsi="仿宋" w:cs="楷体"/>
          <w:szCs w:val="21"/>
        </w:rPr>
      </w:pPr>
      <w:r>
        <w:rPr>
          <w:rFonts w:ascii="仿宋" w:eastAsia="仿宋" w:hAnsi="仿宋" w:cs="楷体" w:hint="eastAsia"/>
          <w:szCs w:val="21"/>
        </w:rPr>
        <w:t>（摘自人民网：《王者荣耀》，是娱乐大众还是“陷害”人生）</w:t>
      </w:r>
    </w:p>
    <w:p>
      <w:pPr>
        <w:spacing w:line="300" w:lineRule="atLeast"/>
        <w:rPr>
          <w:rFonts w:ascii="仿宋" w:eastAsia="仿宋" w:hAnsi="仿宋" w:cs="楷体"/>
          <w:szCs w:val="21"/>
        </w:rPr>
      </w:pPr>
      <w:r>
        <w:rPr>
          <w:rFonts w:ascii="仿宋" w:eastAsia="仿宋" w:hAnsi="仿宋" w:cs="楷体" w:hint="eastAsia"/>
          <w:szCs w:val="21"/>
        </w:rPr>
        <w:t>材料四：</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7月3日、4日，人民网针对腾讯旗下“王者荣耀”连续刊发2篇评论，指出“王者荣耀”的危害性并呼吁政府和游戏制作方加强监管。与此同时，7月4日， 《王者荣耀》游戏制作人在访谈中表示，其实，游戏和其他娱乐方式一样，也能够成为正常生活的一部分，而不是会被社会诟病的洪水猛兽，精神鸦片。</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7月4日，腾讯公司官方微信公号消息指出，腾讯将推出史上最严防沉迷措施，以《王者荣耀》为试点，率先实施健康游戏“三板斧”。首先上线的是限制12周岁以下玩家每天只玩一小时，后续还将实现晚上9点后禁止登录；绑定硬件设备一键禁玩；强化实名认证体系———这“三板斧”将逐步、持续推进。                                             （摘自搜狐网）</w:t>
      </w:r>
    </w:p>
    <w:p>
      <w:pPr>
        <w:spacing w:line="300" w:lineRule="atLeast"/>
        <w:rPr>
          <w:rFonts w:ascii="仿宋" w:eastAsia="仿宋" w:hAnsi="仿宋" w:cs="楷体"/>
          <w:b/>
          <w:szCs w:val="21"/>
        </w:rPr>
      </w:pPr>
      <w:r>
        <w:rPr>
          <w:rFonts w:ascii="仿宋" w:eastAsia="仿宋" w:hAnsi="仿宋" w:cs="楷体" w:hint="eastAsia"/>
          <w:b/>
          <w:szCs w:val="21"/>
        </w:rPr>
        <w:t>4．下列对材料有关内容的分析和概括，不正确的一项是（     ）(3 分)</w:t>
      </w:r>
    </w:p>
    <w:p>
      <w:pPr>
        <w:spacing w:line="300" w:lineRule="atLeast"/>
        <w:rPr>
          <w:rFonts w:ascii="仿宋" w:eastAsia="仿宋" w:hAnsi="仿宋" w:cs="楷体"/>
          <w:szCs w:val="21"/>
        </w:rPr>
      </w:pPr>
      <w:r>
        <w:rPr>
          <w:rFonts w:ascii="仿宋" w:eastAsia="仿宋" w:hAnsi="仿宋" w:cs="楷体" w:hint="eastAsia"/>
          <w:szCs w:val="21"/>
        </w:rPr>
        <w:t>A．材料一使用了一系列数据来说明《王者荣耀》这款游戏所产生的社会影响。</w:t>
      </w:r>
    </w:p>
    <w:p>
      <w:pPr>
        <w:spacing w:line="300" w:lineRule="atLeast"/>
        <w:rPr>
          <w:rFonts w:ascii="仿宋" w:eastAsia="仿宋" w:hAnsi="仿宋" w:cs="楷体"/>
          <w:szCs w:val="21"/>
        </w:rPr>
      </w:pPr>
      <w:r>
        <w:rPr>
          <w:rFonts w:ascii="仿宋" w:eastAsia="仿宋" w:hAnsi="仿宋" w:cs="楷体" w:hint="eastAsia"/>
          <w:szCs w:val="21"/>
        </w:rPr>
        <w:t>B．材料二中小学生王龙坚持认为“荆轲就是女的”，从某种层面上折射出了这款游戏的危害之大。</w:t>
      </w:r>
    </w:p>
    <w:p>
      <w:pPr>
        <w:spacing w:line="300" w:lineRule="atLeast"/>
        <w:rPr>
          <w:rFonts w:ascii="仿宋" w:eastAsia="仿宋" w:hAnsi="仿宋" w:cs="楷体"/>
          <w:szCs w:val="21"/>
        </w:rPr>
      </w:pPr>
      <w:r>
        <w:rPr>
          <w:rFonts w:ascii="仿宋" w:eastAsia="仿宋" w:hAnsi="仿宋" w:cs="楷体" w:hint="eastAsia"/>
          <w:szCs w:val="21"/>
        </w:rPr>
        <w:t>C．材料三中人民网对《王者荣耀》的态度是全然否定的，因为它导致了许多极端事件的发生。</w:t>
      </w:r>
    </w:p>
    <w:p>
      <w:pPr>
        <w:spacing w:line="300" w:lineRule="atLeast"/>
        <w:rPr>
          <w:rFonts w:ascii="仿宋" w:eastAsia="仿宋" w:hAnsi="仿宋" w:cs="楷体"/>
          <w:szCs w:val="21"/>
        </w:rPr>
      </w:pPr>
      <w:r>
        <w:rPr>
          <w:rFonts w:ascii="仿宋" w:eastAsia="仿宋" w:hAnsi="仿宋" w:cs="楷体" w:hint="eastAsia"/>
          <w:szCs w:val="21"/>
        </w:rPr>
        <w:t>D．材料四中指出腾讯公司将推出史上最严防沉迷措施，率先实施健康游戏“三板斧”。</w:t>
      </w:r>
    </w:p>
    <w:p>
      <w:pPr>
        <w:spacing w:line="300" w:lineRule="atLeast"/>
        <w:rPr>
          <w:rFonts w:ascii="仿宋" w:eastAsia="仿宋" w:hAnsi="仿宋" w:cs="楷体"/>
          <w:b/>
          <w:szCs w:val="21"/>
        </w:rPr>
      </w:pPr>
      <w:r>
        <w:rPr>
          <w:rFonts w:ascii="仿宋" w:eastAsia="仿宋" w:hAnsi="仿宋" w:cs="楷体" w:hint="eastAsia"/>
          <w:b/>
          <w:szCs w:val="21"/>
        </w:rPr>
        <w:t>5．下列对材料有关内容的分析和概括，正确的一项是（     ）(3 分)</w:t>
      </w:r>
    </w:p>
    <w:p>
      <w:pPr>
        <w:spacing w:line="300" w:lineRule="atLeast"/>
        <w:rPr>
          <w:rFonts w:ascii="仿宋" w:eastAsia="仿宋" w:hAnsi="仿宋" w:cs="楷体"/>
          <w:szCs w:val="21"/>
        </w:rPr>
      </w:pPr>
      <w:r>
        <w:rPr>
          <w:rFonts w:ascii="仿宋" w:eastAsia="仿宋" w:hAnsi="仿宋" w:cs="楷体" w:hint="eastAsia"/>
          <w:szCs w:val="21"/>
        </w:rPr>
        <w:t>A．《王者荣耀》对孩子的不良影响有：游戏内容架空和虚构历史，扭曲价值观和历史观；沉溺其中让孩子过度消耗精神与身体。</w:t>
      </w:r>
    </w:p>
    <w:p>
      <w:pPr>
        <w:spacing w:line="300" w:lineRule="atLeast"/>
        <w:rPr>
          <w:rFonts w:ascii="仿宋" w:eastAsia="仿宋" w:hAnsi="仿宋" w:cs="楷体"/>
          <w:szCs w:val="21"/>
        </w:rPr>
      </w:pPr>
      <w:r>
        <w:rPr>
          <w:rFonts w:ascii="仿宋" w:eastAsia="仿宋" w:hAnsi="仿宋" w:cs="楷体" w:hint="eastAsia"/>
          <w:szCs w:val="21"/>
        </w:rPr>
        <w:t>B．《王者荣耀》作为即时对战类游戏，游戏角色都是历史人物，还给这些历史人物设定了新的职位与身份。</w:t>
      </w:r>
    </w:p>
    <w:p>
      <w:pPr>
        <w:spacing w:line="300" w:lineRule="atLeast"/>
        <w:rPr>
          <w:rFonts w:ascii="仿宋" w:eastAsia="仿宋" w:hAnsi="仿宋" w:cs="楷体"/>
          <w:szCs w:val="21"/>
        </w:rPr>
      </w:pPr>
      <w:r>
        <w:rPr>
          <w:rFonts w:ascii="仿宋" w:eastAsia="仿宋" w:hAnsi="仿宋" w:cs="楷体" w:hint="eastAsia"/>
          <w:szCs w:val="21"/>
        </w:rPr>
        <w:t>C．《王者荣耀》已经成为全球用户数最多的MOBA手游，其日活跃用户达5000万，游戏主体是未成年人。</w:t>
      </w:r>
    </w:p>
    <w:p>
      <w:pPr>
        <w:spacing w:line="300" w:lineRule="atLeast"/>
        <w:rPr>
          <w:rFonts w:ascii="仿宋" w:eastAsia="仿宋" w:hAnsi="仿宋" w:cs="楷体"/>
          <w:szCs w:val="21"/>
        </w:rPr>
      </w:pPr>
      <w:r>
        <w:rPr>
          <w:rFonts w:ascii="仿宋" w:eastAsia="仿宋" w:hAnsi="仿宋" w:cs="楷体" w:hint="eastAsia"/>
          <w:szCs w:val="21"/>
        </w:rPr>
        <w:t>D．游戏的研发者只要在一定程度上满足用户的游戏需求，又对孩子进行积极引导，就能从根本上解决由此所带来的负面影响。</w:t>
      </w:r>
    </w:p>
    <w:p>
      <w:pPr>
        <w:spacing w:line="300" w:lineRule="atLeast"/>
        <w:rPr>
          <w:rFonts w:ascii="仿宋" w:eastAsia="仿宋" w:hAnsi="仿宋" w:cs="楷体"/>
          <w:b/>
          <w:szCs w:val="21"/>
        </w:rPr>
      </w:pPr>
      <w:r>
        <w:rPr>
          <w:rFonts w:ascii="仿宋" w:eastAsia="仿宋" w:hAnsi="仿宋" w:cs="楷体" w:hint="eastAsia"/>
          <w:b/>
          <w:szCs w:val="21"/>
        </w:rPr>
        <w:t>6．青少年沉迷网络游戏已是普遍现象，由此产生了一系列社会问题甚至悲剧。针对上述材料，你认为从哪些方面防范才能将网络游戏对孩子的危害降到最低？（6分）</w:t>
      </w:r>
    </w:p>
    <w:p>
      <w:pPr>
        <w:spacing w:line="300" w:lineRule="atLeast"/>
        <w:rPr>
          <w:rFonts w:ascii="仿宋" w:eastAsia="仿宋" w:hAnsi="仿宋" w:cs="楷体"/>
          <w:szCs w:val="21"/>
        </w:rPr>
      </w:pPr>
    </w:p>
    <w:p>
      <w:pPr>
        <w:spacing w:line="300" w:lineRule="atLeast"/>
        <w:rPr>
          <w:rFonts w:ascii="仿宋" w:eastAsia="仿宋" w:hAnsi="仿宋" w:cs="楷体"/>
          <w:b/>
          <w:szCs w:val="21"/>
        </w:rPr>
      </w:pPr>
    </w:p>
    <w:p>
      <w:pPr>
        <w:widowControl/>
        <w:spacing w:line="360" w:lineRule="auto"/>
        <w:jc w:val="left"/>
        <w:rPr>
          <w:rFonts w:ascii="仿宋" w:eastAsia="仿宋" w:hAnsi="仿宋" w:cs="宋体"/>
          <w:b/>
          <w:kern w:val="0"/>
          <w:szCs w:val="21"/>
        </w:rPr>
      </w:pPr>
      <w:r>
        <w:rPr>
          <w:rFonts w:ascii="仿宋" w:eastAsia="仿宋" w:hAnsi="仿宋" w:cs="宋体"/>
          <w:b/>
          <w:kern w:val="0"/>
          <w:szCs w:val="21"/>
        </w:rPr>
        <w:t>（</w:t>
      </w:r>
      <w:r>
        <w:rPr>
          <w:rFonts w:ascii="仿宋" w:eastAsia="仿宋" w:hAnsi="仿宋" w:cs="宋体" w:hint="eastAsia"/>
          <w:b/>
          <w:kern w:val="0"/>
          <w:szCs w:val="21"/>
        </w:rPr>
        <w:t>三</w:t>
      </w:r>
      <w:r>
        <w:rPr>
          <w:rFonts w:ascii="仿宋" w:eastAsia="仿宋" w:hAnsi="仿宋" w:cs="宋体"/>
          <w:b/>
          <w:kern w:val="0"/>
          <w:szCs w:val="21"/>
        </w:rPr>
        <w:t>）</w:t>
      </w:r>
      <w:r>
        <w:rPr>
          <w:rFonts w:ascii="仿宋" w:eastAsia="仿宋" w:hAnsi="仿宋" w:cs="宋体" w:hint="eastAsia"/>
          <w:b/>
          <w:kern w:val="0"/>
          <w:szCs w:val="21"/>
        </w:rPr>
        <w:t>文学</w:t>
      </w:r>
      <w:r>
        <w:rPr>
          <w:rFonts w:ascii="仿宋" w:eastAsia="仿宋" w:hAnsi="仿宋" w:cs="宋体"/>
          <w:b/>
          <w:kern w:val="0"/>
          <w:szCs w:val="21"/>
        </w:rPr>
        <w:t>类文本阅读（</w:t>
      </w:r>
      <w:r>
        <w:rPr>
          <w:rFonts w:ascii="仿宋" w:eastAsia="仿宋" w:hAnsi="仿宋" w:cs="宋体" w:hint="eastAsia"/>
          <w:b/>
          <w:kern w:val="0"/>
          <w:szCs w:val="21"/>
        </w:rPr>
        <w:t>15</w:t>
      </w:r>
      <w:r>
        <w:rPr>
          <w:rFonts w:ascii="仿宋" w:eastAsia="仿宋" w:hAnsi="仿宋" w:cs="宋体"/>
          <w:b/>
          <w:kern w:val="0"/>
          <w:szCs w:val="21"/>
        </w:rPr>
        <w:t>分）</w:t>
      </w:r>
    </w:p>
    <w:p>
      <w:pPr>
        <w:spacing w:line="300" w:lineRule="atLeast"/>
        <w:jc w:val="center"/>
        <w:rPr>
          <w:rFonts w:ascii="仿宋" w:eastAsia="仿宋" w:hAnsi="仿宋" w:cs="楷体"/>
          <w:szCs w:val="21"/>
        </w:rPr>
      </w:pPr>
      <w:r>
        <w:rPr>
          <w:rFonts w:ascii="仿宋" w:eastAsia="仿宋" w:hAnsi="仿宋" w:cs="楷体" w:hint="eastAsia"/>
          <w:szCs w:val="21"/>
        </w:rPr>
        <w:t>当归</w:t>
      </w:r>
    </w:p>
    <w:p>
      <w:pPr>
        <w:spacing w:line="300" w:lineRule="atLeast"/>
        <w:jc w:val="center"/>
        <w:rPr>
          <w:rFonts w:ascii="仿宋" w:eastAsia="仿宋" w:hAnsi="仿宋" w:cs="楷体"/>
          <w:szCs w:val="21"/>
        </w:rPr>
      </w:pPr>
      <w:r>
        <w:rPr>
          <w:rFonts w:ascii="仿宋" w:eastAsia="仿宋" w:hAnsi="仿宋" w:cs="楷体" w:hint="eastAsia"/>
          <w:szCs w:val="21"/>
        </w:rPr>
        <w:t xml:space="preserve">            王生文</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工龄满四十年后，张郎中渐渐患上了职业倦怠症。想想也是，从十八岁跟老师学习诊脉起，天天替病人把脉，左右手的三个指头都把出了一层厚厚的老茧，走在大街上，随眼一望，熙来攘往的人流里，总有三五个人向他问好，不用说那都是让自己把过脉的人。他粗略算了下，这四十余年里，他至少替人把了两百万次脉，能不倦怠吗？</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小区里几个来往密切的要么退休了，要么办了内退，只要天气好，他们就相约骑自行车去郊外的水库里钓鱼。张郎中原本并不喜欢钓鱼，可老哥们儿那么热衷，又加上几次在小区相遇，哥们儿几个争相送他几条活蹦乱跳的优质鱼，张郎中就有些心动了。心动支配行动，不几日，张郎中便在一位好友的推介下，买回了一根价值不菲的鱼竿，只等一退下来便加入他们的行列。</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就在张郎中憧憬退休生活的时候，院长找他谈话了。院长说，中医越老越是宝贵人才，夸他三个指头胜过B超准过化验，甚至盛赞他医德高尚，为医院赢得了良好的社会声誉。实话也好，奉承话也好，落到实处就是要留张郎中不仅继续坐诊，还让他带几个刚刚招聘来的研究生。谁知，院长话刚说完，张郎中连连摇头，丝毫不给院长进一步做工作的余地。</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退休前的一天，院长挂了个号，等门诊室里就剩下张郎中一人时，径直走进去，坐下，也不闲话，直接撸起袖子把手腕往桌上一放，说：“趁你还在医院上班，今天好好给我把一次脉。”</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“院长不管什么时候需要我把脉，一个电话，我随叫随到。”张郎中忙不迭地张罗着替院长把脉。</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“不。”院长接上话说，“你一旦脱下我们中医院的白大褂，我就是病入膏肓，也不会找你。”</w:t>
      </w:r>
    </w:p>
    <w:p>
      <w:pPr>
        <w:spacing w:line="300" w:lineRule="atLeast"/>
        <w:rPr>
          <w:rFonts w:ascii="仿宋" w:eastAsia="仿宋" w:hAnsi="仿宋" w:cs="楷体"/>
          <w:szCs w:val="21"/>
        </w:rPr>
      </w:pPr>
      <w:r>
        <w:rPr>
          <w:rFonts w:ascii="仿宋" w:eastAsia="仿宋" w:hAnsi="仿宋" w:cs="楷体" w:hint="eastAsia"/>
          <w:szCs w:val="21"/>
        </w:rPr>
        <w:t>张郎中自然明白院长是在生他气，但他去意已决，也就不再说什么，伸出三个指头开始替院长把脉。</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把完脉，看过舌苔，张郎中说：“院长，您是阴虚火旺，我给您开几服药吧？</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院长摇了摇头说：“我这病你能治，但不需要吃药。</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张郎中望着院长，一时不知说什么好。</w:t>
      </w:r>
    </w:p>
    <w:p>
      <w:pPr>
        <w:spacing w:line="300" w:lineRule="atLeast"/>
        <w:ind w:firstLine="420" w:firstLineChars="200"/>
        <w:rPr>
          <w:rFonts w:ascii="仿宋" w:eastAsia="仿宋" w:hAnsi="仿宋" w:cs="楷体"/>
          <w:szCs w:val="21"/>
          <w:u w:val="single"/>
        </w:rPr>
      </w:pPr>
      <w:r>
        <w:rPr>
          <w:rFonts w:ascii="仿宋" w:eastAsia="仿宋" w:hAnsi="仿宋" w:cs="楷体" w:hint="eastAsia"/>
          <w:szCs w:val="21"/>
          <w:u w:val="single"/>
        </w:rPr>
        <w:t>院长也望着张郎中，这才道出心里话：“那几个研究生光有理论水平，把脉还没入门，你要是不带他们一程，我这阴虚火旺恐怕吃再多的药也没用……”</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张郎中没有勇气再望着院长，将脸朝向窗外，院长见状，知道张郎中是铁了心要退休，再强留只会让彼此尴尬，便收回手臂，怅然若失地走了出去……</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就这样，张郎中如愿办了退休手续，身如脱笼之鸟，将钓竿一拿，天天随老哥们一起去水库垂钓。</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郊外的水库，山清水秀，天光云影，张郎中置身其间，觉得五脏六腑都被洗了一次，好不惬意，他分明已不再是一个郎中，而是寄情于山水的一位钓翁。</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一日晚归，不想被一位老患者在小区门口截住了。老患者见了他像见了救星一样说：“张郎中，我可等到您了，您给我看看，我吃了二十多服中药，怎么一点儿效果也没有？边说边掏出一张处方笺给他。张郎中接过来看了看，示意患者随他在路边的一条石凳上坐下来，然后替他把了一会儿脉，又看了一下舌苔。做完这些后，张郎中眉头紧锁，看来院长对他说过的话并不夸张，他只好将患者带到家中，给他重新开了一张处方，并交代了一些事项。</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打这之后，张郎中钓鱼的激情直线下降，后来干脆不去了，赖在家里这里寻寻那里觅觅，连几本蒙着灰尘的线装药学书都翻了出来，扔得床头茶几上到处是书，爱洁净的老伴一边数落他，一边把他翻出的书又收归原处。可没过多久，他又把当年老师送他的《图解中医脉诊入门》《中医诊断基础学》等书和自己早年把脉坐诊的日记翻了出来。</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一天深夜，老伴被说梦话的张郎中用脚蹬醒了，她一骨碌坐起来，只见张郎中正在说梦话：“你这是阴虚火旺……需要吃当归、川芎、黄芪……”</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老伴揭开被子一看，原来张郎中右手在跟左手把脉。老伴笑了，将他推醒说：“你这病我能治……”</w:t>
      </w:r>
    </w:p>
    <w:p>
      <w:pPr>
        <w:spacing w:line="300" w:lineRule="atLeast"/>
        <w:rPr>
          <w:rFonts w:ascii="仿宋" w:eastAsia="仿宋" w:hAnsi="仿宋" w:cs="楷体"/>
          <w:szCs w:val="21"/>
        </w:rPr>
      </w:pPr>
      <w:r>
        <w:rPr>
          <w:rFonts w:ascii="仿宋" w:eastAsia="仿宋" w:hAnsi="仿宋" w:cs="楷体" w:hint="eastAsia"/>
          <w:szCs w:val="21"/>
        </w:rPr>
        <w:t>张郎中睁开眼，吃惊不小：“我的病你能治？你会把脉？”</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老伴努了努嘴，示意张郎中看他的手，张郎中低头一看，忙将右手指从左腕上移开，苦笑着问老伴：“你说说我这病怎么治？”</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“只要一味药，当归。”</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张郎中若有所悟地望着老伴。</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“我昨天已经打过电话，院长说今天一早他开车来接你回医院……”</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“当真？”</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“要不我能治你的病？”</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“真是知我者老伴也。”张郎中喜出望外，说着就要披衣下床，老伴一把夺过衣服，嗔怪道：“才三点，你给我睡觉。”</w:t>
      </w:r>
    </w:p>
    <w:p>
      <w:pPr>
        <w:spacing w:line="300" w:lineRule="atLeast"/>
        <w:ind w:firstLine="420" w:firstLineChars="200"/>
        <w:rPr>
          <w:rFonts w:ascii="仿宋" w:eastAsia="仿宋" w:hAnsi="仿宋" w:cs="楷体"/>
          <w:szCs w:val="21"/>
        </w:rPr>
      </w:pPr>
      <w:r>
        <w:rPr>
          <w:rFonts w:ascii="仿宋" w:eastAsia="仿宋" w:hAnsi="仿宋" w:cs="楷体" w:hint="eastAsia"/>
          <w:szCs w:val="21"/>
        </w:rPr>
        <w:t>张郎中求老伴把衣服给他：“还睡什么睡？是我辜负了院长，我得去负荆请罪……”</w:t>
      </w:r>
    </w:p>
    <w:p>
      <w:pPr>
        <w:spacing w:line="300" w:lineRule="atLeast"/>
        <w:rPr>
          <w:rFonts w:ascii="仿宋" w:eastAsia="仿宋" w:hAnsi="仿宋" w:cs="楷体"/>
          <w:b/>
          <w:szCs w:val="21"/>
        </w:rPr>
      </w:pPr>
      <w:r>
        <w:rPr>
          <w:rFonts w:ascii="仿宋" w:eastAsia="仿宋" w:hAnsi="仿宋" w:cs="楷体" w:hint="eastAsia"/>
          <w:b/>
          <w:szCs w:val="21"/>
        </w:rPr>
        <w:t>7．下列对本文相关内容和艺术特色的分析鉴赏，不正确的一项是（     ）（3分）</w:t>
      </w:r>
    </w:p>
    <w:p>
      <w:pPr>
        <w:spacing w:line="300" w:lineRule="atLeast"/>
        <w:rPr>
          <w:rFonts w:ascii="仿宋" w:eastAsia="仿宋" w:hAnsi="仿宋" w:cs="楷体"/>
          <w:szCs w:val="21"/>
        </w:rPr>
      </w:pPr>
      <w:r>
        <w:rPr>
          <w:rFonts w:ascii="仿宋" w:eastAsia="仿宋" w:hAnsi="仿宋" w:cs="楷体" w:hint="eastAsia"/>
          <w:szCs w:val="21"/>
        </w:rPr>
        <w:t>A．文章开篇交代张郎中因为经常拿自己和小区里交往密切的几个老伙计比，造成心理失衡，从而患上了较严重的职业倦怠症。</w:t>
      </w:r>
    </w:p>
    <w:p>
      <w:pPr>
        <w:spacing w:line="300" w:lineRule="atLeast"/>
        <w:rPr>
          <w:rFonts w:ascii="仿宋" w:eastAsia="仿宋" w:hAnsi="仿宋" w:cs="楷体"/>
          <w:szCs w:val="21"/>
        </w:rPr>
      </w:pPr>
      <w:r>
        <w:rPr>
          <w:rFonts w:ascii="仿宋" w:eastAsia="仿宋" w:hAnsi="仿宋" w:cs="楷体" w:hint="eastAsia"/>
          <w:szCs w:val="21"/>
        </w:rPr>
        <w:t>B．文章第三自然段院长夸张郎中三个指头胜过B超准过化验，并盛赞他为医院赢得了良好的社会声誉，目的是想挽留张郎中。</w:t>
      </w:r>
    </w:p>
    <w:p>
      <w:pPr>
        <w:spacing w:line="300" w:lineRule="atLeast"/>
        <w:rPr>
          <w:rFonts w:ascii="仿宋" w:eastAsia="仿宋" w:hAnsi="仿宋" w:cs="楷体"/>
          <w:szCs w:val="21"/>
        </w:rPr>
      </w:pPr>
      <w:r>
        <w:rPr>
          <w:rFonts w:ascii="仿宋" w:eastAsia="仿宋" w:hAnsi="仿宋" w:cs="楷体" w:hint="eastAsia"/>
          <w:szCs w:val="21"/>
        </w:rPr>
        <w:t>C．文章划线部分院长对张郎中掏心掏肺的一席话表明，中医是一门实践性很强的学问，光有理论没有实践经验是行不通的。</w:t>
      </w:r>
    </w:p>
    <w:p>
      <w:pPr>
        <w:spacing w:line="300" w:lineRule="atLeast"/>
        <w:rPr>
          <w:rFonts w:ascii="仿宋" w:eastAsia="仿宋" w:hAnsi="仿宋" w:cs="楷体"/>
          <w:szCs w:val="21"/>
        </w:rPr>
      </w:pPr>
      <w:r>
        <w:rPr>
          <w:rFonts w:ascii="仿宋" w:eastAsia="仿宋" w:hAnsi="仿宋" w:cs="楷体" w:hint="eastAsia"/>
          <w:szCs w:val="21"/>
        </w:rPr>
        <w:t>D．本篇小说结构清晰，情节具有一定波折，作者采用生活化的语言，运用多种手法塑造人物形象，读来流畅自然，如话家常。</w:t>
      </w:r>
    </w:p>
    <w:p>
      <w:pPr>
        <w:spacing w:line="300" w:lineRule="atLeast"/>
        <w:rPr>
          <w:rFonts w:ascii="仿宋" w:eastAsia="仿宋" w:hAnsi="仿宋" w:cs="楷体"/>
          <w:b/>
          <w:szCs w:val="21"/>
        </w:rPr>
      </w:pPr>
      <w:r>
        <w:rPr>
          <w:rFonts w:ascii="仿宋" w:eastAsia="仿宋" w:hAnsi="仿宋" w:cs="楷体" w:hint="eastAsia"/>
          <w:b/>
          <w:szCs w:val="21"/>
        </w:rPr>
        <w:t>8．请结合文本分析张郎中这一人物形象。（6分）</w:t>
      </w:r>
    </w:p>
    <w:p>
      <w:pPr>
        <w:spacing w:line="300" w:lineRule="atLeast"/>
        <w:rPr>
          <w:rFonts w:ascii="仿宋" w:eastAsia="仿宋" w:hAnsi="仿宋" w:cs="楷体"/>
          <w:b/>
          <w:szCs w:val="21"/>
        </w:rPr>
      </w:pPr>
      <w:r>
        <w:rPr>
          <w:rFonts w:ascii="仿宋" w:eastAsia="仿宋" w:hAnsi="仿宋" w:cs="楷体"/>
          <w:b/>
          <w:szCs w:val="21"/>
        </w:rPr>
        <w:t xml:space="preserve">                                                                                         </w:t>
      </w:r>
    </w:p>
    <w:p>
      <w:pPr>
        <w:spacing w:line="300" w:lineRule="atLeast"/>
        <w:rPr>
          <w:rFonts w:ascii="仿宋" w:eastAsia="仿宋" w:hAnsi="仿宋" w:cs="楷体"/>
          <w:b/>
          <w:szCs w:val="21"/>
        </w:rPr>
      </w:pPr>
      <w:r>
        <w:rPr>
          <w:rFonts w:ascii="仿宋" w:eastAsia="仿宋" w:hAnsi="仿宋" w:cs="楷体" w:hint="eastAsia"/>
          <w:b/>
          <w:szCs w:val="21"/>
        </w:rPr>
        <w:t>9.</w:t>
      </w:r>
      <w:r>
        <w:rPr>
          <w:rFonts w:ascii="仿宋" w:eastAsia="仿宋" w:hAnsi="仿宋" w:cs="楷体" w:hint="eastAsia"/>
          <w:b/>
          <w:szCs w:val="21"/>
        </w:rPr>
        <w:tab/>
      </w:r>
      <w:r>
        <w:rPr>
          <w:rFonts w:ascii="仿宋" w:eastAsia="仿宋" w:hAnsi="仿宋" w:cs="楷体" w:hint="eastAsia"/>
          <w:b/>
          <w:szCs w:val="21"/>
        </w:rPr>
        <w:t>文章以“当归”为题有什么作用？（6分）</w:t>
      </w:r>
    </w:p>
    <w:p>
      <w:pPr>
        <w:spacing w:line="300" w:lineRule="atLeast"/>
        <w:rPr>
          <w:rFonts w:ascii="仿宋" w:eastAsia="仿宋" w:hAnsi="仿宋" w:cs="楷体"/>
          <w:szCs w:val="21"/>
        </w:rPr>
      </w:pPr>
      <w:r>
        <w:rPr>
          <w:rFonts w:ascii="仿宋" w:eastAsia="仿宋" w:hAnsi="仿宋" w:cs="楷体"/>
          <w:szCs w:val="21"/>
        </w:rPr>
        <w:t xml:space="preserve">                                                                                      </w:t>
      </w:r>
    </w:p>
    <w:p>
      <w:pPr>
        <w:spacing w:line="300" w:lineRule="atLeast"/>
        <w:rPr>
          <w:rFonts w:ascii="仿宋" w:eastAsia="仿宋" w:hAnsi="仿宋" w:cs="楷体"/>
          <w:szCs w:val="21"/>
        </w:rPr>
      </w:pPr>
    </w:p>
    <w:p>
      <w:pPr>
        <w:spacing w:line="300" w:lineRule="atLeast"/>
        <w:rPr>
          <w:rFonts w:ascii="仿宋" w:eastAsia="仿宋" w:hAnsi="仿宋"/>
          <w:b/>
          <w:bCs/>
          <w:szCs w:val="21"/>
        </w:rPr>
      </w:pPr>
      <w:r>
        <w:rPr>
          <w:rFonts w:ascii="仿宋" w:eastAsia="仿宋" w:hAnsi="仿宋" w:hint="eastAsia"/>
          <w:b/>
          <w:bCs/>
          <w:szCs w:val="21"/>
        </w:rPr>
        <w:t>二、古代诗文阅读（</w:t>
      </w:r>
      <w:r>
        <w:rPr>
          <w:rFonts w:ascii="仿宋" w:eastAsia="仿宋" w:hAnsi="仿宋"/>
          <w:b/>
          <w:bCs/>
          <w:szCs w:val="21"/>
        </w:rPr>
        <w:t>3</w:t>
      </w:r>
      <w:r>
        <w:rPr>
          <w:rFonts w:ascii="仿宋" w:eastAsia="仿宋" w:hAnsi="仿宋" w:hint="eastAsia"/>
          <w:b/>
          <w:bCs/>
          <w:szCs w:val="21"/>
        </w:rPr>
        <w:t>4分）</w:t>
      </w:r>
    </w:p>
    <w:p>
      <w:pPr>
        <w:spacing w:line="300" w:lineRule="atLeast"/>
        <w:rPr>
          <w:rFonts w:ascii="仿宋" w:eastAsia="仿宋" w:hAnsi="仿宋"/>
          <w:b/>
          <w:bCs/>
          <w:szCs w:val="21"/>
        </w:rPr>
      </w:pPr>
      <w:r>
        <w:rPr>
          <w:rFonts w:ascii="仿宋" w:eastAsia="仿宋" w:hAnsi="仿宋" w:hint="eastAsia"/>
          <w:b/>
          <w:bCs/>
          <w:szCs w:val="21"/>
        </w:rPr>
        <w:t>（一）文言文阅读（1</w:t>
      </w:r>
      <w:r>
        <w:rPr>
          <w:rFonts w:ascii="仿宋" w:eastAsia="仿宋" w:hAnsi="仿宋"/>
          <w:b/>
          <w:bCs/>
          <w:szCs w:val="21"/>
        </w:rPr>
        <w:t>9</w:t>
      </w:r>
      <w:r>
        <w:rPr>
          <w:rFonts w:ascii="仿宋" w:eastAsia="仿宋" w:hAnsi="仿宋" w:hint="eastAsia"/>
          <w:b/>
          <w:bCs/>
          <w:szCs w:val="21"/>
        </w:rPr>
        <w:t>分）</w:t>
      </w:r>
    </w:p>
    <w:p>
      <w:pPr>
        <w:spacing w:line="300" w:lineRule="atLeast"/>
        <w:rPr>
          <w:rFonts w:ascii="仿宋" w:eastAsia="仿宋" w:hAnsi="仿宋"/>
          <w:szCs w:val="21"/>
        </w:rPr>
      </w:pPr>
      <w:r>
        <w:rPr>
          <w:rFonts w:ascii="仿宋" w:eastAsia="仿宋" w:hAnsi="仿宋" w:hint="eastAsia"/>
          <w:szCs w:val="21"/>
        </w:rPr>
        <w:t>①范晔字蔚宗，顺阳人，车骑将军泰少子也。少好学，博涉经史，善为文章，能隶书，晓音律。年十七，州辟主簿，不就。高祖相国掾，彭城王义康冠军参军，随府转右军参军,入补尚书外兵郎，出为荆州别驾从事史。寻召为秘书丞，父忧去职。服终，为征南大将军檀道济司马，领新蔡太守。</w:t>
      </w:r>
    </w:p>
    <w:p>
      <w:pPr>
        <w:spacing w:line="300" w:lineRule="atLeast"/>
        <w:rPr>
          <w:rFonts w:ascii="仿宋" w:eastAsia="仿宋" w:hAnsi="仿宋"/>
          <w:szCs w:val="21"/>
        </w:rPr>
      </w:pPr>
      <w:r>
        <w:rPr>
          <w:rFonts w:ascii="仿宋" w:eastAsia="仿宋" w:hAnsi="仿宋" w:hint="eastAsia"/>
          <w:szCs w:val="21"/>
        </w:rPr>
        <w:t>②元嘉元年冬，彭城太妃薨，将葬，祖夕，僚故并集东府。晔弟广渊，时为司徒祭酒，其日在直。晔与司徒左西属王深宿广渊许，夜中酣饮，开北牖听挽歌为乐。义康大怒，左迁晔宣城太守。不得志，乃删众家《后汉书》为一家之作。寻迁左卫将军，太子詹事。</w:t>
      </w:r>
    </w:p>
    <w:p>
      <w:pPr>
        <w:spacing w:line="300" w:lineRule="atLeast"/>
        <w:rPr>
          <w:rFonts w:ascii="仿宋" w:eastAsia="仿宋" w:hAnsi="仿宋"/>
          <w:szCs w:val="21"/>
        </w:rPr>
      </w:pPr>
      <w:r>
        <w:rPr>
          <w:rFonts w:ascii="仿宋" w:eastAsia="仿宋" w:hAnsi="仿宋" w:hint="eastAsia"/>
          <w:szCs w:val="21"/>
        </w:rPr>
        <w:t>③晔不满七尺，肥黑，秃眉须。善弹琵琶，能为新声，上欲闻之，屡讽以微旨，晔伪若不晓，终不肯为上弹。上尝宴饮欢适谓晔曰我欲歌卿可弹晔乃奉旨上歌既毕晔亦止弦。</w:t>
      </w:r>
    </w:p>
    <w:p>
      <w:pPr>
        <w:spacing w:line="300" w:lineRule="atLeast"/>
        <w:rPr>
          <w:rFonts w:ascii="仿宋" w:eastAsia="仿宋" w:hAnsi="仿宋"/>
          <w:szCs w:val="21"/>
        </w:rPr>
      </w:pPr>
      <w:r>
        <w:rPr>
          <w:rFonts w:ascii="仿宋" w:eastAsia="仿宋" w:hAnsi="仿宋" w:hint="eastAsia"/>
          <w:szCs w:val="21"/>
        </w:rPr>
        <w:t>④后以图主不轨入狱。晔本意谓入狱便死，而上穷治其狱，遂经二旬，晔更有生望。狱吏因戏之日：“外传詹事或当长系。”晔闻之惊喜，狱吏笑之曰：“詹事尝共畴事时，无不攘袂瞋目。及在西池射堂上，跃马顾盼，自以为一世之雄。而今扰攘纷纭，畏死乃尔。设令今时赐以性命，人臣图主，何颜可以生存。”晔谓卫狱将曰：“惜哉！薶如此人。”将曰：“不忠之人，亦何足惜。”晔曰：“大将言是也。”</w:t>
      </w:r>
    </w:p>
    <w:p>
      <w:pPr>
        <w:spacing w:line="300" w:lineRule="atLeast"/>
        <w:rPr>
          <w:rFonts w:ascii="仿宋" w:eastAsia="仿宋" w:hAnsi="仿宋"/>
          <w:szCs w:val="21"/>
        </w:rPr>
      </w:pPr>
      <w:r>
        <w:rPr>
          <w:rFonts w:ascii="仿宋" w:eastAsia="仿宋" w:hAnsi="仿宋" w:hint="eastAsia"/>
          <w:szCs w:val="21"/>
        </w:rPr>
        <w:t>⑤狱中与诸甥侄书以自序曰：“于史书，班氏最有高名，既任情无例，不可甲乙辨。余博赡不及之，整理未必愧也。”晔《自序》并实，故存之。</w:t>
      </w:r>
    </w:p>
    <w:p>
      <w:pPr>
        <w:spacing w:line="300" w:lineRule="atLeast"/>
        <w:rPr>
          <w:rFonts w:ascii="仿宋" w:eastAsia="仿宋" w:hAnsi="仿宋"/>
          <w:szCs w:val="21"/>
        </w:rPr>
      </w:pPr>
      <w:r>
        <w:rPr>
          <w:rFonts w:ascii="仿宋" w:eastAsia="仿宋" w:hAnsi="仿宋" w:hint="eastAsia"/>
          <w:szCs w:val="21"/>
        </w:rPr>
        <w:t>⑥晔少时，兄晏尝云：“此儿进利，终破门户。”终如晏言。</w:t>
      </w:r>
    </w:p>
    <w:p>
      <w:pPr>
        <w:spacing w:line="300" w:lineRule="atLeast"/>
        <w:rPr>
          <w:rFonts w:ascii="仿宋" w:eastAsia="仿宋" w:hAnsi="仿宋"/>
          <w:szCs w:val="21"/>
        </w:rPr>
      </w:pPr>
      <w:r>
        <w:rPr>
          <w:rFonts w:ascii="仿宋" w:eastAsia="仿宋" w:hAnsi="仿宋" w:hint="eastAsia"/>
          <w:szCs w:val="21"/>
        </w:rPr>
        <w:t>（节选改编自《宋书·范晔传》）</w:t>
      </w:r>
    </w:p>
    <w:p>
      <w:pPr>
        <w:spacing w:line="300" w:lineRule="atLeast"/>
        <w:rPr>
          <w:rFonts w:ascii="仿宋" w:eastAsia="仿宋" w:hAnsi="仿宋"/>
          <w:b/>
          <w:szCs w:val="21"/>
        </w:rPr>
      </w:pPr>
      <w:r>
        <w:rPr>
          <w:rFonts w:ascii="仿宋" w:eastAsia="仿宋" w:hAnsi="仿宋" w:hint="eastAsia"/>
          <w:b/>
          <w:szCs w:val="21"/>
        </w:rPr>
        <w:t>10.下列断句正确的一项是（     ）（3分）</w:t>
      </w:r>
    </w:p>
    <w:p>
      <w:pPr>
        <w:spacing w:line="300" w:lineRule="atLeast"/>
        <w:rPr>
          <w:rFonts w:ascii="仿宋" w:eastAsia="仿宋" w:hAnsi="仿宋"/>
          <w:szCs w:val="21"/>
        </w:rPr>
      </w:pPr>
      <w:r>
        <w:rPr>
          <w:rFonts w:ascii="仿宋" w:eastAsia="仿宋" w:hAnsi="仿宋" w:hint="eastAsia"/>
          <w:szCs w:val="21"/>
        </w:rPr>
        <w:t>A．上尝宴饮/欢适谓晔曰/我欲歌/卿可弹/晔乃奉旨上歌/既毕/晔亦止弦。</w:t>
      </w:r>
    </w:p>
    <w:p>
      <w:pPr>
        <w:spacing w:line="300" w:lineRule="atLeast"/>
        <w:rPr>
          <w:rFonts w:ascii="仿宋" w:eastAsia="仿宋" w:hAnsi="仿宋"/>
          <w:szCs w:val="21"/>
        </w:rPr>
      </w:pPr>
      <w:r>
        <w:rPr>
          <w:rFonts w:ascii="仿宋" w:eastAsia="仿宋" w:hAnsi="仿宋" w:hint="eastAsia"/>
          <w:szCs w:val="21"/>
        </w:rPr>
        <w:t>B．上尝宴饮欢适/谓晔曰/我欲歌卿/可弹/晔乃奉旨上歌/既毕/晔亦止弦。</w:t>
      </w:r>
    </w:p>
    <w:p>
      <w:pPr>
        <w:spacing w:line="300" w:lineRule="atLeast"/>
        <w:rPr>
          <w:rFonts w:ascii="仿宋" w:eastAsia="仿宋" w:hAnsi="仿宋"/>
          <w:szCs w:val="21"/>
        </w:rPr>
      </w:pPr>
      <w:r>
        <w:rPr>
          <w:rFonts w:ascii="仿宋" w:eastAsia="仿宋" w:hAnsi="仿宋" w:hint="eastAsia"/>
          <w:szCs w:val="21"/>
        </w:rPr>
        <w:t>C．上尝宴饮欢适/谓晔曰/我欲歌/卿可弹/晔乃奉旨/上歌既毕/晔亦止弦。</w:t>
      </w:r>
    </w:p>
    <w:p>
      <w:pPr>
        <w:spacing w:line="300" w:lineRule="atLeast"/>
        <w:rPr>
          <w:rFonts w:ascii="仿宋" w:eastAsia="仿宋" w:hAnsi="仿宋"/>
          <w:szCs w:val="21"/>
        </w:rPr>
      </w:pPr>
      <w:r>
        <w:rPr>
          <w:rFonts w:ascii="仿宋" w:eastAsia="仿宋" w:hAnsi="仿宋" w:hint="eastAsia"/>
          <w:szCs w:val="21"/>
        </w:rPr>
        <w:t>D．上尝宴饮/欢适谓晔曰/我欲歌卿/可弹/晔乃奉旨/上歌既毕/晔亦止弦。</w:t>
      </w:r>
    </w:p>
    <w:p>
      <w:pPr>
        <w:spacing w:line="300" w:lineRule="atLeast"/>
        <w:rPr>
          <w:rFonts w:ascii="仿宋" w:eastAsia="仿宋" w:hAnsi="仿宋"/>
          <w:b/>
          <w:szCs w:val="21"/>
        </w:rPr>
      </w:pPr>
      <w:r>
        <w:rPr>
          <w:rFonts w:ascii="仿宋" w:eastAsia="仿宋" w:hAnsi="仿宋" w:hint="eastAsia"/>
          <w:b/>
          <w:szCs w:val="21"/>
        </w:rPr>
        <w:t>11.下列有关文学常识不正确的一项是（     ）（3分）</w:t>
      </w:r>
    </w:p>
    <w:p>
      <w:pPr>
        <w:spacing w:line="300" w:lineRule="atLeast"/>
        <w:rPr>
          <w:rFonts w:ascii="仿宋" w:eastAsia="仿宋" w:hAnsi="仿宋"/>
          <w:szCs w:val="21"/>
        </w:rPr>
      </w:pPr>
      <w:r>
        <w:rPr>
          <w:rFonts w:ascii="仿宋" w:eastAsia="仿宋" w:hAnsi="仿宋" w:hint="eastAsia"/>
          <w:szCs w:val="21"/>
        </w:rPr>
        <w:t>A.掾，原为佐助的意思，后为副职官员或官署属员的通称如：～史。～吏。～属。～佐。“相国掾”就是指辅佐相国的属员。</w:t>
      </w:r>
    </w:p>
    <w:p>
      <w:pPr>
        <w:spacing w:line="300" w:lineRule="atLeast"/>
        <w:rPr>
          <w:rFonts w:ascii="仿宋" w:eastAsia="仿宋" w:hAnsi="仿宋"/>
          <w:szCs w:val="21"/>
        </w:rPr>
      </w:pPr>
      <w:r>
        <w:rPr>
          <w:rFonts w:ascii="仿宋" w:eastAsia="仿宋" w:hAnsi="仿宋" w:hint="eastAsia"/>
          <w:szCs w:val="21"/>
        </w:rPr>
        <w:t>B．父忧去职，父忧是指父亲去世，类似的还有“丁父忧”“父艰”“失怙”等说法。古代父母去世，都要遵循服丧三年的守丧制度。</w:t>
      </w:r>
    </w:p>
    <w:p>
      <w:pPr>
        <w:spacing w:line="300" w:lineRule="atLeast"/>
        <w:rPr>
          <w:rFonts w:ascii="仿宋" w:eastAsia="仿宋" w:hAnsi="仿宋"/>
          <w:szCs w:val="21"/>
        </w:rPr>
      </w:pPr>
      <w:r>
        <w:rPr>
          <w:rFonts w:ascii="仿宋" w:eastAsia="仿宋" w:hAnsi="仿宋" w:hint="eastAsia"/>
          <w:szCs w:val="21"/>
        </w:rPr>
        <w:t>C．谓天子死为“崩”或“驾崩”，诸侯死为“薨”，大夫死为“不禄”，士死曰“卒”，庶人（平民）死曰“死”。清代对王、公、侯、伯的世爵之死，称为“薨”；有官职、有名望的死曰“卒”。</w:t>
      </w:r>
    </w:p>
    <w:p>
      <w:pPr>
        <w:spacing w:line="300" w:lineRule="atLeast"/>
        <w:rPr>
          <w:rFonts w:ascii="仿宋" w:eastAsia="仿宋" w:hAnsi="仿宋"/>
          <w:szCs w:val="21"/>
        </w:rPr>
      </w:pPr>
      <w:r>
        <w:rPr>
          <w:rFonts w:ascii="仿宋" w:eastAsia="仿宋" w:hAnsi="仿宋" w:hint="eastAsia"/>
          <w:szCs w:val="21"/>
        </w:rPr>
        <w:t>D．祖夕，古文中“祖”出行时祭祀路神，祖夕既指出殡前一天晚上。在古代，祭祀制度是国家典章制度之一。就像现代的宪法一样，是一个国家和地方基本的礼法制度。</w:t>
      </w:r>
    </w:p>
    <w:p>
      <w:pPr>
        <w:spacing w:line="300" w:lineRule="atLeast"/>
        <w:rPr>
          <w:rFonts w:ascii="仿宋" w:eastAsia="仿宋" w:hAnsi="仿宋"/>
          <w:b/>
          <w:szCs w:val="21"/>
        </w:rPr>
      </w:pPr>
      <w:r>
        <w:rPr>
          <w:rFonts w:ascii="仿宋" w:eastAsia="仿宋" w:hAnsi="仿宋" w:hint="eastAsia"/>
          <w:b/>
          <w:szCs w:val="21"/>
        </w:rPr>
        <w:t>12.根据原文的内容，以下分析和概括不正确的一项是（     ）（3分）</w:t>
      </w:r>
    </w:p>
    <w:p>
      <w:pPr>
        <w:spacing w:line="300" w:lineRule="atLeast"/>
        <w:rPr>
          <w:rFonts w:ascii="仿宋" w:eastAsia="仿宋" w:hAnsi="仿宋"/>
          <w:szCs w:val="21"/>
        </w:rPr>
      </w:pPr>
      <w:r>
        <w:rPr>
          <w:rFonts w:ascii="仿宋" w:eastAsia="仿宋" w:hAnsi="仿宋" w:hint="eastAsia"/>
          <w:szCs w:val="21"/>
        </w:rPr>
        <w:t>A．范晔爱好广泛，在多方面有所成就。范晔爱读书，广泛阅读经史书籍，他很会做文章，能写隶书，熟悉音乐。</w:t>
      </w:r>
    </w:p>
    <w:p>
      <w:pPr>
        <w:spacing w:line="300" w:lineRule="atLeast"/>
        <w:rPr>
          <w:rFonts w:ascii="仿宋" w:eastAsia="仿宋" w:hAnsi="仿宋"/>
          <w:szCs w:val="21"/>
        </w:rPr>
      </w:pPr>
      <w:r>
        <w:rPr>
          <w:rFonts w:ascii="仿宋" w:eastAsia="仿宋" w:hAnsi="仿宋" w:hint="eastAsia"/>
          <w:szCs w:val="21"/>
        </w:rPr>
        <w:t>B．范晔生性洒脱，不拘礼节。刘义康的母亲王太妃去世，即将下葬，发丧的那天晚上，竟然随性地喝酒吃肉。</w:t>
      </w:r>
    </w:p>
    <w:p>
      <w:pPr>
        <w:spacing w:line="300" w:lineRule="atLeast"/>
        <w:rPr>
          <w:rFonts w:ascii="仿宋" w:eastAsia="仿宋" w:hAnsi="仿宋"/>
          <w:szCs w:val="21"/>
        </w:rPr>
      </w:pPr>
      <w:r>
        <w:rPr>
          <w:rFonts w:ascii="仿宋" w:eastAsia="仿宋" w:hAnsi="仿宋" w:hint="eastAsia"/>
          <w:szCs w:val="21"/>
        </w:rPr>
        <w:t>C．范晔不畏权贵，任性而为。他擅长琵琶，却不愿为皇帝演奏。直至皇帝直言请求，他才勉强答应。</w:t>
      </w:r>
    </w:p>
    <w:p>
      <w:pPr>
        <w:spacing w:line="300" w:lineRule="atLeast"/>
        <w:rPr>
          <w:rFonts w:ascii="仿宋" w:eastAsia="仿宋" w:hAnsi="仿宋"/>
          <w:szCs w:val="21"/>
        </w:rPr>
      </w:pPr>
      <w:r>
        <w:rPr>
          <w:rFonts w:ascii="仿宋" w:eastAsia="仿宋" w:hAnsi="仿宋" w:hint="eastAsia"/>
          <w:szCs w:val="21"/>
        </w:rPr>
        <w:t>D．范晔为人谦和，懂得反思。他认为在创作史书方面，班固的《汉书》十分优秀，无人能比。</w:t>
      </w:r>
    </w:p>
    <w:p>
      <w:pPr>
        <w:spacing w:line="300" w:lineRule="atLeast"/>
        <w:rPr>
          <w:rFonts w:ascii="仿宋" w:eastAsia="仿宋" w:hAnsi="仿宋"/>
          <w:b/>
          <w:szCs w:val="21"/>
        </w:rPr>
      </w:pPr>
      <w:r>
        <w:rPr>
          <w:rFonts w:ascii="仿宋" w:eastAsia="仿宋" w:hAnsi="仿宋" w:hint="eastAsia"/>
          <w:b/>
          <w:szCs w:val="21"/>
        </w:rPr>
        <w:t>13.把文中画横线的句子翻译成现代汉语。(10分)</w:t>
      </w:r>
    </w:p>
    <w:p>
      <w:pPr>
        <w:spacing w:line="300" w:lineRule="atLeast"/>
        <w:rPr>
          <w:rFonts w:ascii="仿宋" w:eastAsia="仿宋" w:hAnsi="仿宋"/>
          <w:szCs w:val="21"/>
        </w:rPr>
      </w:pPr>
      <w:r>
        <w:rPr>
          <w:rFonts w:ascii="仿宋" w:eastAsia="仿宋" w:hAnsi="仿宋" w:hint="eastAsia"/>
          <w:szCs w:val="21"/>
        </w:rPr>
        <w:t>（1）上欲闻之，屡讽以微旨，晔伪若不晓，终不肯为上弹。</w:t>
      </w:r>
    </w:p>
    <w:p>
      <w:pPr>
        <w:spacing w:line="300" w:lineRule="atLeast"/>
        <w:rPr>
          <w:rFonts w:ascii="仿宋" w:eastAsia="仿宋" w:hAnsi="仿宋"/>
          <w:szCs w:val="21"/>
        </w:rPr>
      </w:pPr>
    </w:p>
    <w:p>
      <w:pPr>
        <w:spacing w:line="300" w:lineRule="atLeast"/>
        <w:rPr>
          <w:rFonts w:ascii="仿宋" w:eastAsia="仿宋" w:hAnsi="仿宋"/>
          <w:szCs w:val="21"/>
        </w:rPr>
      </w:pPr>
      <w:r>
        <w:rPr>
          <w:rFonts w:ascii="仿宋" w:eastAsia="仿宋" w:hAnsi="仿宋" w:hint="eastAsia"/>
          <w:szCs w:val="21"/>
        </w:rPr>
        <w:t xml:space="preserve">（2）晔本意谓入狱便死，而上穷治其狱，遂经二旬，晔更有生望。   </w:t>
      </w:r>
    </w:p>
    <w:p>
      <w:pPr>
        <w:spacing w:line="300" w:lineRule="atLeast"/>
        <w:rPr>
          <w:rFonts w:ascii="仿宋" w:eastAsia="仿宋" w:hAnsi="仿宋"/>
          <w:szCs w:val="21"/>
        </w:rPr>
      </w:pPr>
    </w:p>
    <w:p>
      <w:pPr>
        <w:spacing w:line="300" w:lineRule="atLeast"/>
        <w:rPr>
          <w:rFonts w:ascii="仿宋" w:eastAsia="仿宋" w:hAnsi="仿宋"/>
          <w:szCs w:val="21"/>
        </w:rPr>
      </w:pPr>
      <w:r>
        <w:rPr>
          <w:rFonts w:ascii="仿宋" w:eastAsia="仿宋" w:hAnsi="仿宋" w:hint="eastAsia"/>
          <w:b/>
          <w:bCs/>
          <w:szCs w:val="21"/>
        </w:rPr>
        <w:t>（二）古诗文阅读（</w:t>
      </w:r>
      <w:r>
        <w:rPr>
          <w:rFonts w:ascii="仿宋" w:eastAsia="仿宋" w:hAnsi="仿宋"/>
          <w:b/>
          <w:bCs/>
          <w:szCs w:val="21"/>
        </w:rPr>
        <w:t>9</w:t>
      </w:r>
      <w:r>
        <w:rPr>
          <w:rFonts w:ascii="仿宋" w:eastAsia="仿宋" w:hAnsi="仿宋" w:hint="eastAsia"/>
          <w:b/>
          <w:bCs/>
          <w:szCs w:val="21"/>
        </w:rPr>
        <w:t>分）</w:t>
      </w:r>
      <w:r>
        <w:rPr>
          <w:rFonts w:ascii="仿宋" w:eastAsia="仿宋" w:hAnsi="仿宋" w:hint="eastAsia"/>
          <w:szCs w:val="21"/>
        </w:rPr>
        <w:t xml:space="preserve">              </w:t>
      </w:r>
    </w:p>
    <w:p>
      <w:pPr>
        <w:spacing w:line="300" w:lineRule="atLeast"/>
        <w:jc w:val="center"/>
        <w:rPr>
          <w:rFonts w:ascii="仿宋" w:eastAsia="仿宋" w:hAnsi="仿宋"/>
          <w:szCs w:val="21"/>
        </w:rPr>
      </w:pPr>
      <w:r>
        <w:rPr>
          <w:rFonts w:ascii="仿宋" w:eastAsia="仿宋" w:hAnsi="仿宋" w:hint="eastAsia"/>
          <w:szCs w:val="21"/>
        </w:rPr>
        <w:t>邺都引</w:t>
      </w:r>
    </w:p>
    <w:p>
      <w:pPr>
        <w:spacing w:line="300" w:lineRule="atLeast"/>
        <w:jc w:val="center"/>
        <w:rPr>
          <w:rFonts w:ascii="仿宋" w:eastAsia="仿宋" w:hAnsi="仿宋"/>
          <w:szCs w:val="21"/>
        </w:rPr>
      </w:pPr>
      <w:r>
        <w:rPr>
          <w:rFonts w:ascii="仿宋" w:eastAsia="仿宋" w:hAnsi="仿宋" w:hint="eastAsia"/>
          <w:szCs w:val="21"/>
        </w:rPr>
        <w:t>[唐]张说①</w:t>
      </w:r>
    </w:p>
    <w:p>
      <w:pPr>
        <w:spacing w:line="300" w:lineRule="atLeast"/>
        <w:ind w:firstLine="420" w:firstLineChars="200"/>
        <w:jc w:val="left"/>
        <w:rPr>
          <w:rFonts w:ascii="仿宋" w:eastAsia="仿宋" w:hAnsi="仿宋"/>
          <w:szCs w:val="21"/>
        </w:rPr>
      </w:pPr>
      <w:r>
        <w:rPr>
          <w:rFonts w:ascii="仿宋" w:eastAsia="仿宋" w:hAnsi="仿宋" w:hint="eastAsia"/>
          <w:szCs w:val="21"/>
        </w:rPr>
        <w:t>君不见魏武②草创争天禄③，群雄睚毗相驰逐。昼携壮士破坚阵，夜接词人赋华屋。都邑缭绕西山阳，桑榆汗漫④漳河曲。</w:t>
      </w:r>
    </w:p>
    <w:p>
      <w:pPr>
        <w:spacing w:line="300" w:lineRule="atLeast"/>
        <w:ind w:firstLine="420" w:firstLineChars="200"/>
        <w:jc w:val="left"/>
        <w:rPr>
          <w:rFonts w:ascii="仿宋" w:eastAsia="仿宋" w:hAnsi="仿宋"/>
          <w:szCs w:val="21"/>
        </w:rPr>
      </w:pPr>
      <w:r>
        <w:rPr>
          <w:rFonts w:ascii="仿宋" w:eastAsia="仿宋" w:hAnsi="仿宋" w:hint="eastAsia"/>
          <w:szCs w:val="21"/>
        </w:rPr>
        <w:t>城郭为墟人代改，但有西园明月在。邺旁高冢多贵臣，蛾眉曼睩共灰尘。试上铜台歌舞处，唯有秋风愁杀人。</w:t>
      </w:r>
    </w:p>
    <w:p>
      <w:pPr>
        <w:spacing w:line="300" w:lineRule="atLeast"/>
        <w:jc w:val="left"/>
        <w:rPr>
          <w:rFonts w:ascii="仿宋" w:eastAsia="仿宋" w:hAnsi="仿宋"/>
          <w:szCs w:val="21"/>
        </w:rPr>
      </w:pPr>
      <w:r>
        <w:rPr>
          <w:rFonts w:ascii="仿宋" w:eastAsia="仿宋" w:hAnsi="仿宋" w:hint="eastAsia"/>
          <w:szCs w:val="21"/>
        </w:rPr>
        <w:t>【注】①此诗作于公元714年，作者贬相州刺史期间。②魏武，指魏武帝曹操。213年曹操封为魏王，定都于邺。③天禄,天赐的福禄，后多指帝位。④汗漫，漫无边际。</w:t>
      </w:r>
    </w:p>
    <w:p>
      <w:pPr>
        <w:spacing w:line="300" w:lineRule="atLeast"/>
        <w:jc w:val="left"/>
        <w:rPr>
          <w:rFonts w:ascii="仿宋" w:eastAsia="仿宋" w:hAnsi="仿宋"/>
          <w:b/>
          <w:szCs w:val="21"/>
        </w:rPr>
      </w:pPr>
      <w:r>
        <w:rPr>
          <w:rFonts w:ascii="仿宋" w:eastAsia="仿宋" w:hAnsi="仿宋" w:hint="eastAsia"/>
          <w:b/>
          <w:szCs w:val="21"/>
        </w:rPr>
        <w:t>14.下列对这首诗的赏析，不恰当的一项是（     ）（3分）</w:t>
      </w:r>
    </w:p>
    <w:p>
      <w:pPr>
        <w:spacing w:line="300" w:lineRule="atLeast"/>
        <w:jc w:val="left"/>
        <w:rPr>
          <w:rFonts w:ascii="仿宋" w:eastAsia="仿宋" w:hAnsi="仿宋"/>
          <w:szCs w:val="21"/>
        </w:rPr>
      </w:pPr>
      <w:r>
        <w:rPr>
          <w:rFonts w:ascii="仿宋" w:eastAsia="仿宋" w:hAnsi="仿宋" w:hint="eastAsia"/>
          <w:szCs w:val="21"/>
        </w:rPr>
        <w:t>A.“睚毗相驰逐”形容群雄虎视眈眈，逐鹿中原的态势，突出了曹操“草创”事业的艰难和他削平群雄、统一中原的决心与气概。</w:t>
      </w:r>
    </w:p>
    <w:p>
      <w:pPr>
        <w:spacing w:line="300" w:lineRule="atLeast"/>
        <w:jc w:val="left"/>
        <w:rPr>
          <w:rFonts w:ascii="仿宋" w:eastAsia="仿宋" w:hAnsi="仿宋"/>
          <w:szCs w:val="21"/>
        </w:rPr>
      </w:pPr>
      <w:r>
        <w:rPr>
          <w:rFonts w:ascii="仿宋" w:eastAsia="仿宋" w:hAnsi="仿宋" w:hint="eastAsia"/>
          <w:szCs w:val="21"/>
        </w:rPr>
        <w:t>B.三、四两句，在“昼携壮士破坚阵”的金戈铁马紧张激烈战斗后紧接“夜接词人赋华屋”的场景，凸显曹操及时行乐的生活态度。</w:t>
      </w:r>
    </w:p>
    <w:p>
      <w:pPr>
        <w:spacing w:line="300" w:lineRule="atLeast"/>
        <w:jc w:val="left"/>
        <w:rPr>
          <w:rFonts w:ascii="仿宋" w:eastAsia="仿宋" w:hAnsi="仿宋"/>
          <w:szCs w:val="21"/>
        </w:rPr>
      </w:pPr>
      <w:r>
        <w:rPr>
          <w:rFonts w:ascii="仿宋" w:eastAsia="仿宋" w:hAnsi="仿宋" w:hint="eastAsia"/>
          <w:szCs w:val="21"/>
        </w:rPr>
        <w:t>C.“城郭为墟人代改”，一笔跨越了五百年，从前六句对历史的回顾转到眼前的现实景象，从怀古转到慨今。</w:t>
      </w:r>
    </w:p>
    <w:p>
      <w:pPr>
        <w:spacing w:line="300" w:lineRule="atLeast"/>
        <w:jc w:val="left"/>
        <w:rPr>
          <w:rFonts w:ascii="仿宋" w:eastAsia="仿宋" w:hAnsi="仿宋"/>
          <w:szCs w:val="21"/>
        </w:rPr>
      </w:pPr>
      <w:r>
        <w:rPr>
          <w:rFonts w:ascii="仿宋" w:eastAsia="仿宋" w:hAnsi="仿宋" w:hint="eastAsia"/>
          <w:szCs w:val="21"/>
        </w:rPr>
        <w:t>D. 这首诗从体裁来说属于乐府诗，从题材来说属于咏史怀古诗。本诗运用对比、衬托、借景抒情等艺术手法，富有表现力。</w:t>
      </w:r>
    </w:p>
    <w:p>
      <w:pPr>
        <w:spacing w:line="300" w:lineRule="atLeast"/>
        <w:jc w:val="left"/>
        <w:rPr>
          <w:rFonts w:ascii="仿宋" w:eastAsia="仿宋" w:hAnsi="仿宋"/>
          <w:b/>
          <w:szCs w:val="21"/>
        </w:rPr>
      </w:pPr>
      <w:r>
        <w:rPr>
          <w:rFonts w:ascii="仿宋" w:eastAsia="仿宋" w:hAnsi="仿宋"/>
          <w:b/>
          <w:szCs w:val="21"/>
        </w:rPr>
        <w:t>15.</w:t>
      </w:r>
      <w:r>
        <w:rPr>
          <w:rFonts w:ascii="仿宋" w:eastAsia="仿宋" w:hAnsi="仿宋" w:hint="eastAsia"/>
          <w:b/>
          <w:szCs w:val="21"/>
        </w:rPr>
        <w:t>请指出“试上铜台歌舞处，唯有秋风愁杀人”表达了诗人哪些情感?（6分）</w:t>
      </w:r>
    </w:p>
    <w:p>
      <w:pPr>
        <w:spacing w:line="300" w:lineRule="atLeast"/>
        <w:rPr>
          <w:rFonts w:ascii="仿宋" w:eastAsia="仿宋" w:hAnsi="仿宋"/>
          <w:b/>
          <w:szCs w:val="21"/>
        </w:rPr>
      </w:pPr>
      <w:r>
        <w:rPr>
          <w:rFonts w:ascii="仿宋" w:eastAsia="仿宋" w:hAnsi="仿宋" w:hint="eastAsia"/>
          <w:b/>
          <w:szCs w:val="21"/>
        </w:rPr>
        <w:t>（三）、</w:t>
      </w:r>
      <w:r>
        <w:rPr>
          <w:rFonts w:ascii="仿宋" w:eastAsia="仿宋" w:hAnsi="仿宋"/>
          <w:b/>
          <w:szCs w:val="21"/>
        </w:rPr>
        <w:t>名篇名句默写（</w:t>
      </w:r>
      <w:r>
        <w:rPr>
          <w:rFonts w:ascii="仿宋" w:eastAsia="仿宋" w:hAnsi="仿宋" w:hint="eastAsia"/>
          <w:b/>
          <w:szCs w:val="21"/>
        </w:rPr>
        <w:t>每空1分，8</w:t>
      </w:r>
      <w:r>
        <w:rPr>
          <w:rFonts w:ascii="仿宋" w:eastAsia="仿宋" w:hAnsi="仿宋"/>
          <w:b/>
          <w:szCs w:val="21"/>
        </w:rPr>
        <w:t>分）</w:t>
      </w:r>
    </w:p>
    <w:p>
      <w:pPr>
        <w:spacing w:line="300" w:lineRule="atLeast"/>
        <w:rPr>
          <w:rFonts w:ascii="仿宋" w:eastAsia="仿宋" w:hAnsi="仿宋"/>
          <w:b/>
          <w:szCs w:val="21"/>
        </w:rPr>
      </w:pPr>
      <w:r>
        <w:rPr>
          <w:rFonts w:ascii="仿宋" w:eastAsia="仿宋" w:hAnsi="仿宋"/>
          <w:b/>
          <w:szCs w:val="21"/>
        </w:rPr>
        <w:t>16．补写出下列句子中的空缺部分。</w:t>
      </w:r>
    </w:p>
    <w:p>
      <w:pPr>
        <w:spacing w:line="300" w:lineRule="atLeast"/>
        <w:rPr>
          <w:rFonts w:ascii="仿宋" w:eastAsia="仿宋" w:hAnsi="仿宋" w:hint="eastAsia"/>
          <w:szCs w:val="21"/>
        </w:rPr>
      </w:pPr>
      <w:r>
        <w:rPr>
          <w:rFonts w:ascii="仿宋" w:eastAsia="仿宋" w:hAnsi="仿宋" w:hint="eastAsia"/>
          <w:szCs w:val="21"/>
        </w:rPr>
        <w:t>（1）韩愈在《师说》中提出了“______________，______________”的观点，这与荀子《劝学》中“青，取之于蓝，而青于蓝”所表达的看法是一致的。</w:t>
      </w:r>
    </w:p>
    <w:p>
      <w:pPr>
        <w:spacing w:line="300" w:lineRule="atLeast"/>
        <w:rPr>
          <w:rFonts w:ascii="仿宋" w:eastAsia="仿宋" w:hAnsi="仿宋" w:hint="eastAsia"/>
          <w:szCs w:val="21"/>
        </w:rPr>
      </w:pPr>
      <w:r>
        <w:rPr>
          <w:rFonts w:ascii="仿宋" w:eastAsia="仿宋" w:hAnsi="仿宋" w:hint="eastAsia"/>
          <w:szCs w:val="21"/>
        </w:rPr>
        <w:t>（2）刘裕曾在京口起兵北伐，征讨桓玄，平定叛乱，先后消灭了南燕、后燕、后秦等国，并收复洛阳、长安等地，也是一个跟京口有关的历史上的风流人物，辛弃疾在《永遇乐·京口北固亭怀古》赞叹刘裕北伐的赫赫战功的两句是“___________，___________。”</w:t>
      </w:r>
    </w:p>
    <w:p>
      <w:pPr>
        <w:spacing w:line="300" w:lineRule="atLeast"/>
        <w:rPr>
          <w:rFonts w:ascii="仿宋" w:eastAsia="仿宋" w:hAnsi="仿宋" w:hint="eastAsia"/>
          <w:szCs w:val="21"/>
        </w:rPr>
      </w:pPr>
      <w:r>
        <w:rPr>
          <w:rFonts w:ascii="仿宋" w:eastAsia="仿宋" w:hAnsi="仿宋" w:hint="eastAsia"/>
          <w:szCs w:val="21"/>
        </w:rPr>
        <w:t>（3）《念奴娇·赤壁怀古》中，“___________，___________”两句，收束了对赤壁雄奇景物的描写，引起后面对历史人物的缅怀。</w:t>
      </w:r>
    </w:p>
    <w:p>
      <w:pPr>
        <w:spacing w:line="300" w:lineRule="atLeast"/>
        <w:rPr>
          <w:rFonts w:ascii="仿宋" w:eastAsia="仿宋" w:hAnsi="仿宋"/>
          <w:szCs w:val="21"/>
        </w:rPr>
      </w:pPr>
      <w:r>
        <w:rPr>
          <w:rFonts w:ascii="仿宋" w:eastAsia="仿宋" w:hAnsi="仿宋" w:hint="eastAsia"/>
          <w:szCs w:val="21"/>
        </w:rPr>
        <w:t>（4）《声声慢》中年老体弱身体很难调养，尤其害怕天气忽冷忽暖，变化无常。有关的句子是“</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hint="eastAsia"/>
          <w:szCs w:val="21"/>
        </w:rPr>
        <w:t>。”</w:t>
      </w:r>
    </w:p>
    <w:p>
      <w:pPr>
        <w:spacing w:line="300" w:lineRule="atLeast"/>
        <w:ind w:firstLine="3920" w:firstLineChars="1400"/>
        <w:rPr>
          <w:rFonts w:asciiTheme="minorEastAsia" w:eastAsiaTheme="minorEastAsia" w:hAnsiTheme="minorEastAsia"/>
          <w:b/>
          <w:sz w:val="28"/>
          <w:szCs w:val="28"/>
        </w:rPr>
      </w:pPr>
      <w:r>
        <w:rPr>
          <w:rFonts w:asciiTheme="minorEastAsia" w:eastAsiaTheme="minorEastAsia" w:hAnsiTheme="minorEastAsia" w:hint="eastAsia"/>
          <w:b/>
          <w:sz w:val="28"/>
          <w:szCs w:val="28"/>
        </w:rPr>
        <w:t>第II卷</w:t>
      </w:r>
    </w:p>
    <w:p>
      <w:pPr>
        <w:spacing w:line="300" w:lineRule="atLeast"/>
        <w:rPr>
          <w:rFonts w:ascii="仿宋" w:eastAsia="仿宋" w:hAnsi="仿宋"/>
          <w:b/>
          <w:szCs w:val="21"/>
        </w:rPr>
      </w:pPr>
      <w:r>
        <w:rPr>
          <w:rFonts w:ascii="仿宋" w:eastAsia="仿宋" w:hAnsi="仿宋" w:hint="eastAsia"/>
          <w:b/>
          <w:szCs w:val="21"/>
        </w:rPr>
        <w:t>三、语言文字运用（18分）</w:t>
      </w:r>
    </w:p>
    <w:p>
      <w:pPr>
        <w:spacing w:line="300" w:lineRule="atLeast"/>
        <w:rPr>
          <w:rFonts w:ascii="仿宋" w:eastAsia="仿宋" w:hAnsi="仿宋"/>
          <w:szCs w:val="21"/>
        </w:rPr>
      </w:pPr>
      <w:r>
        <w:rPr>
          <w:rFonts w:ascii="仿宋" w:eastAsia="仿宋" w:hAnsi="仿宋" w:hint="eastAsia"/>
          <w:szCs w:val="21"/>
        </w:rPr>
        <w:t>阅读下面的文字，完成17—19题。</w:t>
      </w:r>
    </w:p>
    <w:p>
      <w:pPr>
        <w:spacing w:line="300" w:lineRule="atLeast"/>
        <w:ind w:firstLine="420" w:firstLineChars="200"/>
        <w:rPr>
          <w:rFonts w:ascii="仿宋" w:eastAsia="仿宋" w:hAnsi="仿宋" w:hint="eastAsia"/>
          <w:szCs w:val="21"/>
        </w:rPr>
      </w:pPr>
      <w:r>
        <w:rPr>
          <w:rFonts w:ascii="仿宋" w:eastAsia="仿宋" w:hAnsi="仿宋" w:hint="eastAsia"/>
          <w:szCs w:val="21"/>
        </w:rPr>
        <w:t>常言“文如其人”，就是说一个人的性情、喜好等等会自然流露在文章的字里行间，文字和作者</w:t>
      </w:r>
      <w:r>
        <w:rPr>
          <w:rFonts w:ascii="仿宋" w:eastAsia="仿宋" w:hAnsi="仿宋" w:hint="eastAsia"/>
          <w:szCs w:val="21"/>
          <w:u w:val="single"/>
        </w:rPr>
        <w:t xml:space="preserve">    </w:t>
      </w:r>
      <w:r>
        <w:rPr>
          <w:rFonts w:ascii="仿宋" w:eastAsia="仿宋" w:hAnsi="仿宋" w:hint="eastAsia"/>
          <w:szCs w:val="21"/>
        </w:rPr>
        <w:t>，非常相似。如果作文之人风流倜傥，他的文章定如行云流水般一气呵成；如果作文之人不苟言笑，他的文章定然庄严肃穆，天然一般有威慑力。（        ）。每当阅读先贤的书籍，常常忍不住或者为先贤的</w:t>
      </w:r>
      <w:r>
        <w:rPr>
          <w:rFonts w:ascii="仿宋" w:eastAsia="仿宋" w:hAnsi="仿宋" w:hint="eastAsia"/>
          <w:szCs w:val="21"/>
          <w:u w:val="single"/>
        </w:rPr>
        <w:t xml:space="preserve">    </w:t>
      </w:r>
      <w:r>
        <w:rPr>
          <w:rFonts w:ascii="仿宋" w:eastAsia="仿宋" w:hAnsi="仿宋" w:hint="eastAsia"/>
          <w:szCs w:val="21"/>
        </w:rPr>
        <w:t>，或者为先贤的深刻思想</w:t>
      </w:r>
      <w:r>
        <w:rPr>
          <w:rFonts w:ascii="仿宋" w:eastAsia="仿宋" w:hAnsi="仿宋" w:hint="eastAsia"/>
          <w:szCs w:val="21"/>
          <w:u w:val="single"/>
        </w:rPr>
        <w:t xml:space="preserve">    </w:t>
      </w:r>
      <w:r>
        <w:rPr>
          <w:rFonts w:ascii="仿宋" w:eastAsia="仿宋" w:hAnsi="仿宋" w:hint="eastAsia"/>
          <w:szCs w:val="21"/>
        </w:rPr>
        <w:t>，恨不得立马和他当面交流所得、畅所欲言。然而面对时间和空间的不可逆转，使所有的想法只能一人独对，先贤言谈的美好景象惟有在梦中出现，稍稍可以安慰的是，通过阅读先贤书籍，了解先贤的品性，知道先贤的喜好，体会到先贤的喜怒哀乐、嬉笑怒骂，自觉心意相通，感情更加贴近，</w:t>
      </w:r>
      <w:r>
        <w:rPr>
          <w:rFonts w:ascii="仿宋" w:eastAsia="仿宋" w:hAnsi="仿宋" w:hint="eastAsia"/>
          <w:szCs w:val="21"/>
          <w:u w:val="single"/>
        </w:rPr>
        <w:t xml:space="preserve">    </w:t>
      </w:r>
      <w:r>
        <w:rPr>
          <w:rFonts w:ascii="仿宋" w:eastAsia="仿宋" w:hAnsi="仿宋" w:hint="eastAsia"/>
          <w:szCs w:val="21"/>
        </w:rPr>
        <w:t>未曾得缘一见，内心里却已把他当作最亲近的朋友。</w:t>
      </w:r>
    </w:p>
    <w:p>
      <w:pPr>
        <w:spacing w:line="300" w:lineRule="atLeast"/>
        <w:rPr>
          <w:rFonts w:ascii="仿宋" w:eastAsia="仿宋" w:hAnsi="仿宋" w:hint="eastAsia"/>
          <w:b/>
          <w:szCs w:val="21"/>
        </w:rPr>
      </w:pPr>
      <w:r>
        <w:rPr>
          <w:rFonts w:ascii="仿宋" w:eastAsia="仿宋" w:hAnsi="仿宋" w:hint="eastAsia"/>
          <w:b/>
          <w:szCs w:val="21"/>
        </w:rPr>
        <w:t>17．依次填入文中横线上的词语，全都恰当的一项是（3分）（    ）</w:t>
      </w:r>
    </w:p>
    <w:p>
      <w:pPr>
        <w:spacing w:line="300" w:lineRule="atLeast"/>
        <w:rPr>
          <w:rFonts w:ascii="仿宋" w:eastAsia="仿宋" w:hAnsi="仿宋" w:hint="eastAsia"/>
          <w:szCs w:val="21"/>
        </w:rPr>
      </w:pPr>
      <w:r>
        <w:rPr>
          <w:rFonts w:ascii="仿宋" w:eastAsia="仿宋" w:hAnsi="仿宋" w:hint="eastAsia"/>
          <w:szCs w:val="21"/>
        </w:rPr>
        <w:t>A．休戚相关    金玉良言    拍手称快    虽然</w:t>
      </w:r>
    </w:p>
    <w:p>
      <w:pPr>
        <w:spacing w:line="300" w:lineRule="atLeast"/>
        <w:rPr>
          <w:rFonts w:ascii="仿宋" w:eastAsia="仿宋" w:hAnsi="仿宋" w:hint="eastAsia"/>
          <w:szCs w:val="21"/>
        </w:rPr>
      </w:pPr>
      <w:r>
        <w:rPr>
          <w:rFonts w:ascii="仿宋" w:eastAsia="仿宋" w:hAnsi="仿宋" w:hint="eastAsia"/>
          <w:szCs w:val="21"/>
        </w:rPr>
        <w:t>B．息息相关    金玉良言    拍案叫绝    虽然</w:t>
      </w:r>
    </w:p>
    <w:p>
      <w:pPr>
        <w:spacing w:line="300" w:lineRule="atLeast"/>
        <w:rPr>
          <w:rFonts w:ascii="仿宋" w:eastAsia="仿宋" w:hAnsi="仿宋" w:hint="eastAsia"/>
          <w:szCs w:val="21"/>
        </w:rPr>
      </w:pPr>
      <w:r>
        <w:rPr>
          <w:rFonts w:ascii="仿宋" w:eastAsia="仿宋" w:hAnsi="仿宋" w:hint="eastAsia"/>
          <w:szCs w:val="21"/>
        </w:rPr>
        <w:t>C．息息相关    金科玉律    拍案叫绝    即使</w:t>
      </w:r>
    </w:p>
    <w:p>
      <w:pPr>
        <w:spacing w:line="300" w:lineRule="atLeast"/>
        <w:rPr>
          <w:rFonts w:ascii="仿宋" w:eastAsia="仿宋" w:hAnsi="仿宋" w:hint="eastAsia"/>
          <w:szCs w:val="21"/>
        </w:rPr>
      </w:pPr>
      <w:r>
        <w:rPr>
          <w:rFonts w:ascii="仿宋" w:eastAsia="仿宋" w:hAnsi="仿宋" w:hint="eastAsia"/>
          <w:szCs w:val="21"/>
        </w:rPr>
        <w:t>D．休戚相关    金科玉律    拍手称快    即使</w:t>
      </w:r>
    </w:p>
    <w:p>
      <w:pPr>
        <w:spacing w:line="300" w:lineRule="atLeast"/>
        <w:rPr>
          <w:rFonts w:ascii="仿宋" w:eastAsia="仿宋" w:hAnsi="仿宋" w:hint="eastAsia"/>
          <w:b/>
          <w:szCs w:val="21"/>
        </w:rPr>
      </w:pPr>
      <w:r>
        <w:rPr>
          <w:rFonts w:ascii="仿宋" w:eastAsia="仿宋" w:hAnsi="仿宋" w:hint="eastAsia"/>
          <w:b/>
          <w:szCs w:val="21"/>
        </w:rPr>
        <w:t>18．下列在文中括号内补写的语句，最恰当的一项是（3分）（    ）</w:t>
      </w:r>
    </w:p>
    <w:p>
      <w:pPr>
        <w:spacing w:line="300" w:lineRule="atLeast"/>
        <w:rPr>
          <w:rFonts w:ascii="仿宋" w:eastAsia="仿宋" w:hAnsi="仿宋" w:hint="eastAsia"/>
          <w:szCs w:val="21"/>
        </w:rPr>
      </w:pPr>
      <w:r>
        <w:rPr>
          <w:rFonts w:ascii="仿宋" w:eastAsia="仿宋" w:hAnsi="仿宋" w:hint="eastAsia"/>
          <w:szCs w:val="21"/>
        </w:rPr>
        <w:t>A．所以熟读一个人的文章，就大约能够揣摩出这人的性格；同样的，了解一个人，自然能够推断他文章的大体风貌。</w:t>
      </w:r>
    </w:p>
    <w:p>
      <w:pPr>
        <w:spacing w:line="300" w:lineRule="atLeast"/>
        <w:rPr>
          <w:rFonts w:ascii="仿宋" w:eastAsia="仿宋" w:hAnsi="仿宋" w:hint="eastAsia"/>
          <w:szCs w:val="21"/>
        </w:rPr>
      </w:pPr>
      <w:r>
        <w:rPr>
          <w:rFonts w:ascii="仿宋" w:eastAsia="仿宋" w:hAnsi="仿宋" w:hint="eastAsia"/>
          <w:szCs w:val="21"/>
        </w:rPr>
        <w:t>B．所以了解一个人，就大约能够揣摩出这人的性格；同样的，熟读一个人的文章，自然能够推断他文章的大体风貌。</w:t>
      </w:r>
    </w:p>
    <w:p>
      <w:pPr>
        <w:spacing w:line="300" w:lineRule="atLeast"/>
        <w:rPr>
          <w:rFonts w:ascii="仿宋" w:eastAsia="仿宋" w:hAnsi="仿宋" w:hint="eastAsia"/>
          <w:szCs w:val="21"/>
        </w:rPr>
      </w:pPr>
      <w:r>
        <w:rPr>
          <w:rFonts w:ascii="仿宋" w:eastAsia="仿宋" w:hAnsi="仿宋" w:hint="eastAsia"/>
          <w:szCs w:val="21"/>
        </w:rPr>
        <w:t>C．所以了解一个人，自然能够推断他文章的大体风貌；同样的，熟读一个人的文章，就大约能够揣摩出这人的性格。</w:t>
      </w:r>
    </w:p>
    <w:p>
      <w:pPr>
        <w:spacing w:line="300" w:lineRule="atLeast"/>
        <w:rPr>
          <w:rFonts w:ascii="仿宋" w:eastAsia="仿宋" w:hAnsi="仿宋" w:hint="eastAsia"/>
          <w:szCs w:val="21"/>
        </w:rPr>
      </w:pPr>
      <w:r>
        <w:rPr>
          <w:rFonts w:ascii="仿宋" w:eastAsia="仿宋" w:hAnsi="仿宋" w:hint="eastAsia"/>
          <w:szCs w:val="21"/>
        </w:rPr>
        <w:t>D．所以能够推断他文章的大体风貌，自然可以了解这个人；同样的，能够揣摩出这人的性格，自然可读懂他的文章。</w:t>
      </w:r>
    </w:p>
    <w:p>
      <w:pPr>
        <w:spacing w:line="300" w:lineRule="atLeast"/>
        <w:rPr>
          <w:rFonts w:ascii="仿宋" w:eastAsia="仿宋" w:hAnsi="仿宋" w:hint="eastAsia"/>
          <w:b/>
          <w:szCs w:val="21"/>
        </w:rPr>
      </w:pPr>
      <w:r>
        <w:rPr>
          <w:rFonts w:ascii="仿宋" w:eastAsia="仿宋" w:hAnsi="仿宋" w:hint="eastAsia"/>
          <w:b/>
          <w:szCs w:val="21"/>
        </w:rPr>
        <w:t>19．下列对文中画线句子修改正确的一项是（3分）（    ）</w:t>
      </w:r>
    </w:p>
    <w:p>
      <w:pPr>
        <w:spacing w:line="300" w:lineRule="atLeast"/>
        <w:rPr>
          <w:rFonts w:ascii="仿宋" w:eastAsia="仿宋" w:hAnsi="仿宋" w:hint="eastAsia"/>
          <w:szCs w:val="21"/>
        </w:rPr>
      </w:pPr>
      <w:r>
        <w:rPr>
          <w:rFonts w:ascii="仿宋" w:eastAsia="仿宋" w:hAnsi="仿宋" w:hint="eastAsia"/>
          <w:szCs w:val="21"/>
        </w:rPr>
        <w:t>A．然而时间和空间的不可逆转，所有的想法只能一人独对，先贤言谈的美好景象惟有在梦中出现。</w:t>
      </w:r>
    </w:p>
    <w:p>
      <w:pPr>
        <w:spacing w:line="300" w:lineRule="atLeast"/>
        <w:rPr>
          <w:rFonts w:ascii="仿宋" w:eastAsia="仿宋" w:hAnsi="仿宋" w:hint="eastAsia"/>
          <w:szCs w:val="21"/>
        </w:rPr>
      </w:pPr>
      <w:r>
        <w:rPr>
          <w:rFonts w:ascii="仿宋" w:eastAsia="仿宋" w:hAnsi="仿宋" w:hint="eastAsia"/>
          <w:szCs w:val="21"/>
        </w:rPr>
        <w:t>B．然而面对时间和空间的不可逆转，使所有的想法只能一人独对，与先贤言谈的美好景象惟有在梦中出现。</w:t>
      </w:r>
    </w:p>
    <w:p>
      <w:pPr>
        <w:spacing w:line="300" w:lineRule="atLeast"/>
        <w:rPr>
          <w:rFonts w:ascii="仿宋" w:eastAsia="仿宋" w:hAnsi="仿宋" w:hint="eastAsia"/>
          <w:szCs w:val="21"/>
        </w:rPr>
      </w:pPr>
      <w:r>
        <w:rPr>
          <w:rFonts w:ascii="仿宋" w:eastAsia="仿宋" w:hAnsi="仿宋" w:hint="eastAsia"/>
          <w:szCs w:val="21"/>
        </w:rPr>
        <w:t>C．然而时间和空间的不可逆转，使所有的想法只能一人独对，先贤言谈的美好景象惟有在梦中出现。</w:t>
      </w:r>
    </w:p>
    <w:p>
      <w:pPr>
        <w:spacing w:line="300" w:lineRule="atLeast"/>
        <w:rPr>
          <w:rFonts w:ascii="仿宋" w:eastAsia="仿宋" w:hAnsi="仿宋" w:hint="eastAsia"/>
          <w:szCs w:val="21"/>
        </w:rPr>
      </w:pPr>
      <w:r>
        <w:rPr>
          <w:rFonts w:ascii="仿宋" w:eastAsia="仿宋" w:hAnsi="仿宋" w:hint="eastAsia"/>
          <w:szCs w:val="21"/>
        </w:rPr>
        <w:t>D．然而面对时间和空间的不可逆转，所有的想法只能一人独对，与先贤言谈的美好景象惟有在梦中出现。</w:t>
      </w:r>
    </w:p>
    <w:p>
      <w:pPr>
        <w:spacing w:line="300" w:lineRule="atLeast"/>
        <w:rPr>
          <w:rFonts w:ascii="仿宋" w:eastAsia="仿宋" w:hAnsi="仿宋"/>
          <w:b/>
          <w:szCs w:val="21"/>
        </w:rPr>
      </w:pPr>
      <w:r>
        <w:rPr>
          <w:rFonts w:ascii="仿宋" w:eastAsia="仿宋" w:hAnsi="仿宋" w:hint="eastAsia"/>
          <w:b/>
          <w:szCs w:val="21"/>
        </w:rPr>
        <w:t>20.下列中各句中，表达得体的一句是（     ）（3分）</w:t>
      </w:r>
    </w:p>
    <w:p>
      <w:pPr>
        <w:spacing w:line="300" w:lineRule="atLeast"/>
        <w:rPr>
          <w:rFonts w:ascii="仿宋" w:eastAsia="仿宋" w:hAnsi="仿宋" w:hint="eastAsia"/>
          <w:szCs w:val="21"/>
        </w:rPr>
      </w:pPr>
      <w:r>
        <w:rPr>
          <w:rFonts w:ascii="仿宋" w:eastAsia="仿宋" w:hAnsi="仿宋" w:hint="eastAsia"/>
          <w:szCs w:val="21"/>
        </w:rPr>
        <w:t>A. 在十字路口，交通协管员一把拉住那个要闯红灯的人:“你色盲啊？连红绿灯都分不清啊！”</w:t>
      </w:r>
    </w:p>
    <w:p>
      <w:pPr>
        <w:spacing w:line="300" w:lineRule="atLeast"/>
        <w:rPr>
          <w:rFonts w:ascii="仿宋" w:eastAsia="仿宋" w:hAnsi="仿宋" w:hint="eastAsia"/>
          <w:szCs w:val="21"/>
        </w:rPr>
      </w:pPr>
      <w:r>
        <w:rPr>
          <w:rFonts w:ascii="仿宋" w:eastAsia="仿宋" w:hAnsi="仿宋" w:hint="eastAsia"/>
          <w:szCs w:val="21"/>
        </w:rPr>
        <w:t>B.赵明不小心弄坏了李强的新书，李强对他说:“你简直就是一只老鼠，啃书真给力哇！”</w:t>
      </w:r>
    </w:p>
    <w:p>
      <w:pPr>
        <w:spacing w:line="300" w:lineRule="atLeast"/>
        <w:rPr>
          <w:rFonts w:ascii="仿宋" w:eastAsia="仿宋" w:hAnsi="仿宋" w:hint="eastAsia"/>
          <w:szCs w:val="21"/>
        </w:rPr>
      </w:pPr>
      <w:r>
        <w:rPr>
          <w:rFonts w:ascii="仿宋" w:eastAsia="仿宋" w:hAnsi="仿宋" w:hint="eastAsia"/>
          <w:szCs w:val="21"/>
        </w:rPr>
        <w:t xml:space="preserve">C. 为倡导节约新风，食堂贴出标语“一饭一蔬，来之不易；光盘行动，从我做起。” </w:t>
      </w:r>
    </w:p>
    <w:p>
      <w:pPr>
        <w:spacing w:line="300" w:lineRule="atLeast"/>
        <w:rPr>
          <w:rFonts w:ascii="仿宋" w:eastAsia="仿宋" w:hAnsi="仿宋" w:hint="eastAsia"/>
          <w:szCs w:val="21"/>
        </w:rPr>
      </w:pPr>
      <w:r>
        <w:rPr>
          <w:rFonts w:ascii="仿宋" w:eastAsia="仿宋" w:hAnsi="仿宋" w:hint="eastAsia"/>
          <w:szCs w:val="21"/>
        </w:rPr>
        <w:t>D. 黄老板的女儿在绘画比赛里获了奖，他逢人就说:“令爱真不懒，为咱长了脸！”</w:t>
      </w:r>
    </w:p>
    <w:p>
      <w:pPr>
        <w:spacing w:line="300" w:lineRule="atLeast"/>
        <w:rPr>
          <w:rFonts w:ascii="仿宋" w:eastAsia="仿宋" w:hAnsi="仿宋" w:hint="eastAsia"/>
          <w:b/>
          <w:szCs w:val="21"/>
        </w:rPr>
      </w:pPr>
      <w:r>
        <w:rPr>
          <w:rFonts w:ascii="仿宋" w:eastAsia="仿宋" w:hAnsi="仿宋" w:hint="eastAsia"/>
          <w:b/>
          <w:szCs w:val="21"/>
        </w:rPr>
        <w:t>21．在下面一段文字横线处补写恰当的语句，使整段文字语意完整连贯，内容贴切，逻辑严密，每处不超过16个字。（6分）</w:t>
      </w:r>
    </w:p>
    <w:p>
      <w:pPr>
        <w:spacing w:line="300" w:lineRule="atLeast"/>
        <w:ind w:firstLine="435"/>
        <w:rPr>
          <w:rFonts w:ascii="仿宋" w:eastAsia="仿宋" w:hAnsi="仿宋" w:hint="eastAsia"/>
          <w:szCs w:val="21"/>
        </w:rPr>
      </w:pPr>
      <w:r>
        <w:rPr>
          <w:rFonts w:ascii="仿宋" w:eastAsia="仿宋" w:hAnsi="仿宋" w:hint="eastAsia"/>
          <w:szCs w:val="21"/>
        </w:rPr>
        <w:t>太阳能与风能①</w:t>
      </w:r>
      <w:r>
        <w:rPr>
          <w:rFonts w:ascii="仿宋" w:eastAsia="仿宋" w:hAnsi="仿宋" w:hint="eastAsia"/>
          <w:szCs w:val="21"/>
          <w:u w:val="single"/>
        </w:rPr>
        <w:t>　　 　   　 　</w:t>
      </w:r>
      <w:r>
        <w:rPr>
          <w:rFonts w:ascii="仿宋" w:eastAsia="仿宋" w:hAnsi="仿宋" w:hint="eastAsia"/>
          <w:szCs w:val="21"/>
        </w:rPr>
        <w:t>。通常白天阳光强而风小，夜晚光照变得很弱而风力加强；夏季阳光强度大而风小，②</w:t>
      </w:r>
      <w:r>
        <w:rPr>
          <w:rFonts w:ascii="仿宋" w:eastAsia="仿宋" w:hAnsi="仿宋" w:hint="eastAsia"/>
          <w:szCs w:val="21"/>
          <w:u w:val="single"/>
        </w:rPr>
        <w:t xml:space="preserve">              </w:t>
      </w:r>
      <w:r>
        <w:rPr>
          <w:rFonts w:ascii="仿宋" w:eastAsia="仿宋" w:hAnsi="仿宋" w:hint="eastAsia"/>
          <w:szCs w:val="21"/>
        </w:rPr>
        <w:t>。这种互补性使风光互补发电系统在资源上具有很好的匹配性。常见的风光互补发电系统有两套发电设备，夜间和阴天由风力发电装置发电，③</w:t>
      </w:r>
      <w:r>
        <w:rPr>
          <w:rFonts w:ascii="仿宋" w:eastAsia="仿宋" w:hAnsi="仿宋" w:hint="eastAsia"/>
          <w:szCs w:val="21"/>
          <w:u w:val="single"/>
        </w:rPr>
        <w:t>　　 　　  　　</w:t>
      </w:r>
      <w:r>
        <w:rPr>
          <w:rFonts w:ascii="仿宋" w:eastAsia="仿宋" w:hAnsi="仿宋" w:hint="eastAsia"/>
          <w:szCs w:val="21"/>
        </w:rPr>
        <w:t>，在既有风又有太阳的情况下，二者同时发挥作用，比单用风力或太阳能发电更经济。</w:t>
      </w:r>
    </w:p>
    <w:p>
      <w:pPr>
        <w:spacing w:line="300" w:lineRule="atLeast"/>
        <w:rPr>
          <w:rFonts w:ascii="仿宋" w:eastAsia="仿宋" w:hAnsi="仿宋"/>
          <w:b/>
          <w:szCs w:val="21"/>
        </w:rPr>
      </w:pPr>
      <w:r>
        <w:rPr>
          <w:rFonts w:ascii="仿宋" w:eastAsia="仿宋" w:hAnsi="仿宋" w:hint="eastAsia"/>
          <w:b/>
          <w:szCs w:val="21"/>
        </w:rPr>
        <w:t>四、写作（60分）</w:t>
      </w:r>
    </w:p>
    <w:p>
      <w:pPr>
        <w:spacing w:line="300" w:lineRule="atLeast"/>
        <w:rPr>
          <w:rFonts w:ascii="仿宋" w:eastAsia="仿宋" w:hAnsi="仿宋"/>
          <w:b/>
          <w:szCs w:val="21"/>
        </w:rPr>
      </w:pPr>
      <w:r>
        <w:rPr>
          <w:rFonts w:ascii="仿宋" w:eastAsia="仿宋" w:hAnsi="仿宋" w:hint="eastAsia"/>
          <w:b/>
          <w:szCs w:val="21"/>
        </w:rPr>
        <w:t>22．认真阅读下面的材料,根据要求完成作文。（请同学们认真审题）</w:t>
      </w:r>
    </w:p>
    <w:p>
      <w:pPr>
        <w:spacing w:line="300" w:lineRule="atLeast"/>
        <w:ind w:firstLine="420" w:firstLineChars="200"/>
        <w:rPr>
          <w:rFonts w:ascii="仿宋" w:eastAsia="仿宋" w:hAnsi="仿宋" w:hint="eastAsia"/>
          <w:szCs w:val="21"/>
        </w:rPr>
      </w:pPr>
      <w:r>
        <w:rPr>
          <w:rFonts w:ascii="仿宋" w:eastAsia="仿宋" w:hAnsi="仿宋" w:hint="eastAsia"/>
          <w:szCs w:val="21"/>
        </w:rPr>
        <w:t>人生有"四气":奋发向上、百折不回的志气;铁面无私、令人敬畏的正气;披荆斩棘、舍生取义的勇气;求新求好、能做善做的才气。请根据材料，以"人生的关键"为话题写一篇文章。</w:t>
      </w:r>
    </w:p>
    <w:p>
      <w:pPr>
        <w:spacing w:line="300" w:lineRule="atLeast"/>
        <w:ind w:firstLine="420" w:firstLineChars="200"/>
        <w:rPr>
          <w:rFonts w:ascii="仿宋" w:eastAsia="仿宋" w:hAnsi="仿宋"/>
          <w:b/>
          <w:szCs w:val="21"/>
        </w:rPr>
      </w:pPr>
      <w:r>
        <w:rPr>
          <w:rFonts w:ascii="仿宋" w:eastAsia="仿宋" w:hAnsi="仿宋" w:hint="eastAsia"/>
          <w:szCs w:val="21"/>
        </w:rPr>
        <w:t>要求自选角度、自拟标题；不套作、不抄袭、言之有物；不少于800字。</w:t>
      </w:r>
    </w:p>
    <w:p>
      <w:pPr>
        <w:spacing w:line="300" w:lineRule="atLeast"/>
        <w:rPr>
          <w:rFonts w:ascii="仿宋" w:eastAsia="仿宋" w:hAnsi="仿宋"/>
          <w:szCs w:val="21"/>
        </w:rPr>
      </w:pPr>
      <w:r>
        <w:rPr>
          <w:rFonts w:ascii="仿宋" w:eastAsia="仿宋" w:hAnsi="仿宋" w:hint="eastAsia"/>
          <w:szCs w:val="21"/>
        </w:rPr>
        <w:t xml:space="preserve">       </w:t>
      </w:r>
    </w:p>
    <w:sectPr>
      <w:headerReference w:type="default" r:id="rId6"/>
      <w:footerReference w:type="even" r:id="rId7"/>
      <w:footerReference w:type="default" r:id="rId8"/>
      <w:headerReference w:type="first" r:id="rId9"/>
      <w:pgSz w:w="22107" w:h="15309" w:orient="landscape"/>
      <w:pgMar w:top="1418" w:right="1701" w:bottom="1418" w:left="1701" w:header="851" w:footer="992" w:gutter="0"/>
      <w:cols w:num="2"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rStyle w:val="PageNumber"/>
      </w:rPr>
    </w:pPr>
  </w:p>
  <w:p>
    <w:pPr>
      <w:pStyle w:val="Footer"/>
      <w:jc w:val="center"/>
    </w:pPr>
    <w:r>
      <w:rPr>
        <w:rStyle w:val="PageNumber"/>
        <w:rFonts w:hint="eastAsia"/>
      </w:rPr>
      <w:t>高一语文  第</w:t>
    </w:r>
    <w:r>
      <w:fldChar w:fldCharType="begin"/>
    </w:r>
    <w:r>
      <w:rPr>
        <w:rStyle w:val="PageNumber"/>
      </w:rPr>
      <w:instrText xml:space="preserve"> PAGE </w:instrText>
    </w:r>
    <w:r>
      <w:fldChar w:fldCharType="separate"/>
    </w:r>
    <w:r>
      <w:rPr>
        <w:rStyle w:val="PageNumber"/>
      </w:rPr>
      <w:t>4</w:t>
    </w:r>
    <w:r>
      <w:fldChar w:fldCharType="end"/>
    </w:r>
    <w:r>
      <w:rPr>
        <w:rStyle w:val="PageNumber"/>
        <w:rFonts w:hint="eastAsia"/>
      </w:rPr>
      <w:t>页（共</w:t>
    </w:r>
    <w:r>
      <w:rPr>
        <w:rStyle w:val="PageNumber"/>
      </w:rPr>
      <w:t>4</w:t>
    </w:r>
    <w:r>
      <w:rPr>
        <w:rStyle w:val="PageNumber"/>
        <w:rFonts w:hint="eastAsia"/>
      </w:rPr>
      <w:t>页）</w:t>
    </w: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17500" cy="241300"/>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339114" name=""/>
                  <pic:cNvPicPr>
                    <a:picLocks noChangeAspect="1"/>
                  </pic:cNvPicPr>
                </pic:nvPicPr>
                <pic:blipFill>
                  <a:blip xmlns:r="http://schemas.openxmlformats.org/officeDocument/2006/relationships"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0"/>
    <w:rsid w:val="00007A93"/>
    <w:rsid w:val="00012561"/>
    <w:rsid w:val="000131FC"/>
    <w:rsid w:val="00016247"/>
    <w:rsid w:val="00016411"/>
    <w:rsid w:val="000226C8"/>
    <w:rsid w:val="00022B40"/>
    <w:rsid w:val="00025B8A"/>
    <w:rsid w:val="00030C9A"/>
    <w:rsid w:val="00041062"/>
    <w:rsid w:val="00052485"/>
    <w:rsid w:val="00052579"/>
    <w:rsid w:val="000534DC"/>
    <w:rsid w:val="0005389A"/>
    <w:rsid w:val="00063027"/>
    <w:rsid w:val="00072873"/>
    <w:rsid w:val="00075241"/>
    <w:rsid w:val="000860D4"/>
    <w:rsid w:val="00090EE9"/>
    <w:rsid w:val="00091502"/>
    <w:rsid w:val="00095D31"/>
    <w:rsid w:val="00096F98"/>
    <w:rsid w:val="000A2F07"/>
    <w:rsid w:val="000A539C"/>
    <w:rsid w:val="000B2C9A"/>
    <w:rsid w:val="000B5058"/>
    <w:rsid w:val="000B6A04"/>
    <w:rsid w:val="000B74F1"/>
    <w:rsid w:val="000C1EFD"/>
    <w:rsid w:val="000C7213"/>
    <w:rsid w:val="000D2E71"/>
    <w:rsid w:val="000D3212"/>
    <w:rsid w:val="000D5AD7"/>
    <w:rsid w:val="000D5CCF"/>
    <w:rsid w:val="000E3872"/>
    <w:rsid w:val="000F1AF1"/>
    <w:rsid w:val="000F1BF9"/>
    <w:rsid w:val="000F26C2"/>
    <w:rsid w:val="000F5F3F"/>
    <w:rsid w:val="00102005"/>
    <w:rsid w:val="001036AF"/>
    <w:rsid w:val="00105E89"/>
    <w:rsid w:val="001060E1"/>
    <w:rsid w:val="0011252C"/>
    <w:rsid w:val="00113EA8"/>
    <w:rsid w:val="00114DED"/>
    <w:rsid w:val="00116CC9"/>
    <w:rsid w:val="00120F8A"/>
    <w:rsid w:val="0012156D"/>
    <w:rsid w:val="00122343"/>
    <w:rsid w:val="001230AF"/>
    <w:rsid w:val="0012427A"/>
    <w:rsid w:val="00125862"/>
    <w:rsid w:val="00132F4C"/>
    <w:rsid w:val="00132FC4"/>
    <w:rsid w:val="0013486F"/>
    <w:rsid w:val="00147B0C"/>
    <w:rsid w:val="00150CC5"/>
    <w:rsid w:val="00151BDC"/>
    <w:rsid w:val="00153208"/>
    <w:rsid w:val="00154CA8"/>
    <w:rsid w:val="00161281"/>
    <w:rsid w:val="00162FB3"/>
    <w:rsid w:val="00163FF4"/>
    <w:rsid w:val="00165F39"/>
    <w:rsid w:val="001676A0"/>
    <w:rsid w:val="00181155"/>
    <w:rsid w:val="00181F48"/>
    <w:rsid w:val="001831A0"/>
    <w:rsid w:val="00185AE2"/>
    <w:rsid w:val="00186EF0"/>
    <w:rsid w:val="00194866"/>
    <w:rsid w:val="001956F7"/>
    <w:rsid w:val="001961DA"/>
    <w:rsid w:val="001A0550"/>
    <w:rsid w:val="001A3806"/>
    <w:rsid w:val="001A3ED4"/>
    <w:rsid w:val="001B1D22"/>
    <w:rsid w:val="001B5039"/>
    <w:rsid w:val="001B56F9"/>
    <w:rsid w:val="001B7FCD"/>
    <w:rsid w:val="001C0388"/>
    <w:rsid w:val="001C3900"/>
    <w:rsid w:val="001D0829"/>
    <w:rsid w:val="001D1451"/>
    <w:rsid w:val="001D5BE2"/>
    <w:rsid w:val="001D5C2E"/>
    <w:rsid w:val="001E0CFA"/>
    <w:rsid w:val="001E2EDF"/>
    <w:rsid w:val="001E368A"/>
    <w:rsid w:val="001F1039"/>
    <w:rsid w:val="001F4DF4"/>
    <w:rsid w:val="001F60F6"/>
    <w:rsid w:val="001F6130"/>
    <w:rsid w:val="002009BE"/>
    <w:rsid w:val="0021247B"/>
    <w:rsid w:val="0021438B"/>
    <w:rsid w:val="00221C26"/>
    <w:rsid w:val="00223B85"/>
    <w:rsid w:val="0022676B"/>
    <w:rsid w:val="002267A3"/>
    <w:rsid w:val="002344B6"/>
    <w:rsid w:val="0024286C"/>
    <w:rsid w:val="00244577"/>
    <w:rsid w:val="002458E7"/>
    <w:rsid w:val="00245B4C"/>
    <w:rsid w:val="00246911"/>
    <w:rsid w:val="00253712"/>
    <w:rsid w:val="0025685C"/>
    <w:rsid w:val="00263D76"/>
    <w:rsid w:val="002666A5"/>
    <w:rsid w:val="00266969"/>
    <w:rsid w:val="00266E5B"/>
    <w:rsid w:val="00270358"/>
    <w:rsid w:val="00270C8D"/>
    <w:rsid w:val="002716A8"/>
    <w:rsid w:val="00273BAA"/>
    <w:rsid w:val="00275F20"/>
    <w:rsid w:val="00276911"/>
    <w:rsid w:val="0027754B"/>
    <w:rsid w:val="002835B5"/>
    <w:rsid w:val="00292D18"/>
    <w:rsid w:val="0029423B"/>
    <w:rsid w:val="002946EF"/>
    <w:rsid w:val="00296B21"/>
    <w:rsid w:val="00296BF8"/>
    <w:rsid w:val="002A37DF"/>
    <w:rsid w:val="002A74CB"/>
    <w:rsid w:val="002B0489"/>
    <w:rsid w:val="002B11DF"/>
    <w:rsid w:val="002B4533"/>
    <w:rsid w:val="002B7D1C"/>
    <w:rsid w:val="002C066C"/>
    <w:rsid w:val="002C0E3C"/>
    <w:rsid w:val="002C2A17"/>
    <w:rsid w:val="002C4B7D"/>
    <w:rsid w:val="002C7CDD"/>
    <w:rsid w:val="002D1AF3"/>
    <w:rsid w:val="002D2AEB"/>
    <w:rsid w:val="002E2507"/>
    <w:rsid w:val="002E2D90"/>
    <w:rsid w:val="002E726C"/>
    <w:rsid w:val="002E7FA7"/>
    <w:rsid w:val="002F01DD"/>
    <w:rsid w:val="002F090B"/>
    <w:rsid w:val="002F1F87"/>
    <w:rsid w:val="002F4A74"/>
    <w:rsid w:val="002F52DA"/>
    <w:rsid w:val="002F6053"/>
    <w:rsid w:val="002F6EA8"/>
    <w:rsid w:val="0031414E"/>
    <w:rsid w:val="00314B1A"/>
    <w:rsid w:val="00320180"/>
    <w:rsid w:val="003211DF"/>
    <w:rsid w:val="003273BE"/>
    <w:rsid w:val="003305CB"/>
    <w:rsid w:val="003309DA"/>
    <w:rsid w:val="00337FE2"/>
    <w:rsid w:val="00341F46"/>
    <w:rsid w:val="00346E72"/>
    <w:rsid w:val="00352BEC"/>
    <w:rsid w:val="00356F8B"/>
    <w:rsid w:val="003576BE"/>
    <w:rsid w:val="00360873"/>
    <w:rsid w:val="00374784"/>
    <w:rsid w:val="0037595B"/>
    <w:rsid w:val="0037629C"/>
    <w:rsid w:val="00377233"/>
    <w:rsid w:val="00380F73"/>
    <w:rsid w:val="003824AC"/>
    <w:rsid w:val="00392BE1"/>
    <w:rsid w:val="003938B6"/>
    <w:rsid w:val="003963D0"/>
    <w:rsid w:val="003A1119"/>
    <w:rsid w:val="003A1851"/>
    <w:rsid w:val="003A310E"/>
    <w:rsid w:val="003C03D8"/>
    <w:rsid w:val="003C56EC"/>
    <w:rsid w:val="003C5FFA"/>
    <w:rsid w:val="003D0227"/>
    <w:rsid w:val="003D0A0D"/>
    <w:rsid w:val="003D296D"/>
    <w:rsid w:val="003D4138"/>
    <w:rsid w:val="003D568C"/>
    <w:rsid w:val="003D6663"/>
    <w:rsid w:val="003E4007"/>
    <w:rsid w:val="003E4941"/>
    <w:rsid w:val="003F02B3"/>
    <w:rsid w:val="003F06B2"/>
    <w:rsid w:val="003F17C1"/>
    <w:rsid w:val="003F4FF8"/>
    <w:rsid w:val="003F5747"/>
    <w:rsid w:val="00400921"/>
    <w:rsid w:val="0040438E"/>
    <w:rsid w:val="00404FBC"/>
    <w:rsid w:val="00406B27"/>
    <w:rsid w:val="00406F39"/>
    <w:rsid w:val="00406F57"/>
    <w:rsid w:val="004118A6"/>
    <w:rsid w:val="00416105"/>
    <w:rsid w:val="00427015"/>
    <w:rsid w:val="004428EB"/>
    <w:rsid w:val="004464B5"/>
    <w:rsid w:val="00447424"/>
    <w:rsid w:val="00452A03"/>
    <w:rsid w:val="00455BB3"/>
    <w:rsid w:val="004600CB"/>
    <w:rsid w:val="0046053A"/>
    <w:rsid w:val="00464DC5"/>
    <w:rsid w:val="00470CB6"/>
    <w:rsid w:val="004719BE"/>
    <w:rsid w:val="00472386"/>
    <w:rsid w:val="00472469"/>
    <w:rsid w:val="00472B31"/>
    <w:rsid w:val="0047308D"/>
    <w:rsid w:val="0047470B"/>
    <w:rsid w:val="0048578C"/>
    <w:rsid w:val="00486460"/>
    <w:rsid w:val="00487203"/>
    <w:rsid w:val="00487521"/>
    <w:rsid w:val="00491016"/>
    <w:rsid w:val="004A03AF"/>
    <w:rsid w:val="004A254B"/>
    <w:rsid w:val="004A26CC"/>
    <w:rsid w:val="004A4D6A"/>
    <w:rsid w:val="004A569B"/>
    <w:rsid w:val="004B3CD5"/>
    <w:rsid w:val="004B6D14"/>
    <w:rsid w:val="004C076B"/>
    <w:rsid w:val="004C0C8B"/>
    <w:rsid w:val="004C5BA9"/>
    <w:rsid w:val="004C797A"/>
    <w:rsid w:val="004D4066"/>
    <w:rsid w:val="004D4820"/>
    <w:rsid w:val="004E182B"/>
    <w:rsid w:val="004E1973"/>
    <w:rsid w:val="004E302A"/>
    <w:rsid w:val="004E4A51"/>
    <w:rsid w:val="004E4CBA"/>
    <w:rsid w:val="004E61B9"/>
    <w:rsid w:val="004E6AA7"/>
    <w:rsid w:val="004E6ACA"/>
    <w:rsid w:val="004E705C"/>
    <w:rsid w:val="004F17BA"/>
    <w:rsid w:val="004F2580"/>
    <w:rsid w:val="004F5FD7"/>
    <w:rsid w:val="00500264"/>
    <w:rsid w:val="005035AC"/>
    <w:rsid w:val="00507EAA"/>
    <w:rsid w:val="00510D79"/>
    <w:rsid w:val="00511D52"/>
    <w:rsid w:val="00516148"/>
    <w:rsid w:val="005217E5"/>
    <w:rsid w:val="00536E86"/>
    <w:rsid w:val="00541225"/>
    <w:rsid w:val="0054786B"/>
    <w:rsid w:val="00550A20"/>
    <w:rsid w:val="00551E1B"/>
    <w:rsid w:val="0055368C"/>
    <w:rsid w:val="00557C77"/>
    <w:rsid w:val="00560C8A"/>
    <w:rsid w:val="005624F8"/>
    <w:rsid w:val="00576561"/>
    <w:rsid w:val="005866DE"/>
    <w:rsid w:val="00586C31"/>
    <w:rsid w:val="00587BA6"/>
    <w:rsid w:val="005907FE"/>
    <w:rsid w:val="00591803"/>
    <w:rsid w:val="005A2DB3"/>
    <w:rsid w:val="005A447F"/>
    <w:rsid w:val="005A64A4"/>
    <w:rsid w:val="005B0F42"/>
    <w:rsid w:val="005C4C65"/>
    <w:rsid w:val="005C6314"/>
    <w:rsid w:val="005C6446"/>
    <w:rsid w:val="005D5A8D"/>
    <w:rsid w:val="005D718B"/>
    <w:rsid w:val="005E2C89"/>
    <w:rsid w:val="005E53DE"/>
    <w:rsid w:val="005E5989"/>
    <w:rsid w:val="005E5BC4"/>
    <w:rsid w:val="005F08AF"/>
    <w:rsid w:val="005F1AD7"/>
    <w:rsid w:val="005F5B73"/>
    <w:rsid w:val="005F61F2"/>
    <w:rsid w:val="0060082D"/>
    <w:rsid w:val="00600F1D"/>
    <w:rsid w:val="00604715"/>
    <w:rsid w:val="0060670C"/>
    <w:rsid w:val="00611031"/>
    <w:rsid w:val="00621DA0"/>
    <w:rsid w:val="00630C43"/>
    <w:rsid w:val="00630F7D"/>
    <w:rsid w:val="006323DC"/>
    <w:rsid w:val="0064133F"/>
    <w:rsid w:val="00641C49"/>
    <w:rsid w:val="00642EBE"/>
    <w:rsid w:val="006479B6"/>
    <w:rsid w:val="00656849"/>
    <w:rsid w:val="0066210F"/>
    <w:rsid w:val="00667FB0"/>
    <w:rsid w:val="00670BA1"/>
    <w:rsid w:val="006735BB"/>
    <w:rsid w:val="00675718"/>
    <w:rsid w:val="00675730"/>
    <w:rsid w:val="00677F6B"/>
    <w:rsid w:val="00682FAE"/>
    <w:rsid w:val="006847FC"/>
    <w:rsid w:val="00686325"/>
    <w:rsid w:val="006932CC"/>
    <w:rsid w:val="006A746F"/>
    <w:rsid w:val="006B07A5"/>
    <w:rsid w:val="006B1A26"/>
    <w:rsid w:val="006B5117"/>
    <w:rsid w:val="006C16FA"/>
    <w:rsid w:val="006C5208"/>
    <w:rsid w:val="006C56C0"/>
    <w:rsid w:val="006C7537"/>
    <w:rsid w:val="006D0912"/>
    <w:rsid w:val="006D3D65"/>
    <w:rsid w:val="006D50B0"/>
    <w:rsid w:val="006D6466"/>
    <w:rsid w:val="006D7EB6"/>
    <w:rsid w:val="006E6E57"/>
    <w:rsid w:val="006F00A8"/>
    <w:rsid w:val="006F1EEF"/>
    <w:rsid w:val="006F34C5"/>
    <w:rsid w:val="006F6996"/>
    <w:rsid w:val="00700115"/>
    <w:rsid w:val="0070120A"/>
    <w:rsid w:val="00704EB5"/>
    <w:rsid w:val="00712FEE"/>
    <w:rsid w:val="007155B9"/>
    <w:rsid w:val="00715BFC"/>
    <w:rsid w:val="007178FB"/>
    <w:rsid w:val="00722A31"/>
    <w:rsid w:val="00723ADA"/>
    <w:rsid w:val="0072687A"/>
    <w:rsid w:val="00734AD7"/>
    <w:rsid w:val="00735923"/>
    <w:rsid w:val="007412D6"/>
    <w:rsid w:val="00744C46"/>
    <w:rsid w:val="00745A39"/>
    <w:rsid w:val="00745A42"/>
    <w:rsid w:val="00760E6B"/>
    <w:rsid w:val="00761202"/>
    <w:rsid w:val="007648F9"/>
    <w:rsid w:val="007652DB"/>
    <w:rsid w:val="00765EF6"/>
    <w:rsid w:val="00767907"/>
    <w:rsid w:val="00782C91"/>
    <w:rsid w:val="00783441"/>
    <w:rsid w:val="00783E5F"/>
    <w:rsid w:val="0078490A"/>
    <w:rsid w:val="00784EE9"/>
    <w:rsid w:val="00791007"/>
    <w:rsid w:val="007A56EE"/>
    <w:rsid w:val="007A588C"/>
    <w:rsid w:val="007B3867"/>
    <w:rsid w:val="007B6530"/>
    <w:rsid w:val="007B7163"/>
    <w:rsid w:val="007C3863"/>
    <w:rsid w:val="007C6B0D"/>
    <w:rsid w:val="007D0366"/>
    <w:rsid w:val="007D75CD"/>
    <w:rsid w:val="007E233A"/>
    <w:rsid w:val="007E43B1"/>
    <w:rsid w:val="007E5C13"/>
    <w:rsid w:val="007E6058"/>
    <w:rsid w:val="007F10BC"/>
    <w:rsid w:val="007F338C"/>
    <w:rsid w:val="007F4109"/>
    <w:rsid w:val="00803552"/>
    <w:rsid w:val="00807111"/>
    <w:rsid w:val="00813880"/>
    <w:rsid w:val="008242F2"/>
    <w:rsid w:val="0083126A"/>
    <w:rsid w:val="00832FCB"/>
    <w:rsid w:val="0083471E"/>
    <w:rsid w:val="0084265B"/>
    <w:rsid w:val="00845437"/>
    <w:rsid w:val="00845465"/>
    <w:rsid w:val="0084655F"/>
    <w:rsid w:val="00847F78"/>
    <w:rsid w:val="00851B01"/>
    <w:rsid w:val="00852F39"/>
    <w:rsid w:val="008530F0"/>
    <w:rsid w:val="008550D1"/>
    <w:rsid w:val="008553A0"/>
    <w:rsid w:val="0086058E"/>
    <w:rsid w:val="008642C5"/>
    <w:rsid w:val="00865424"/>
    <w:rsid w:val="00867C97"/>
    <w:rsid w:val="00871406"/>
    <w:rsid w:val="00884D66"/>
    <w:rsid w:val="00885ADD"/>
    <w:rsid w:val="008860D4"/>
    <w:rsid w:val="00890096"/>
    <w:rsid w:val="0089124A"/>
    <w:rsid w:val="008912D2"/>
    <w:rsid w:val="00893B9F"/>
    <w:rsid w:val="008968E3"/>
    <w:rsid w:val="008A1998"/>
    <w:rsid w:val="008A2A94"/>
    <w:rsid w:val="008A2CF5"/>
    <w:rsid w:val="008B2EAC"/>
    <w:rsid w:val="008B5B70"/>
    <w:rsid w:val="008B606C"/>
    <w:rsid w:val="008C2CEC"/>
    <w:rsid w:val="008C456C"/>
    <w:rsid w:val="008C6E62"/>
    <w:rsid w:val="008D2CAE"/>
    <w:rsid w:val="008D42DD"/>
    <w:rsid w:val="008D5CB1"/>
    <w:rsid w:val="008D6849"/>
    <w:rsid w:val="008E459E"/>
    <w:rsid w:val="008E5779"/>
    <w:rsid w:val="008E7BDD"/>
    <w:rsid w:val="008F0FD7"/>
    <w:rsid w:val="008F19F8"/>
    <w:rsid w:val="008F4F84"/>
    <w:rsid w:val="008F66E4"/>
    <w:rsid w:val="008F69D9"/>
    <w:rsid w:val="008F7ABD"/>
    <w:rsid w:val="0090346C"/>
    <w:rsid w:val="00905C6C"/>
    <w:rsid w:val="00906D7B"/>
    <w:rsid w:val="00907062"/>
    <w:rsid w:val="00911D1C"/>
    <w:rsid w:val="00914CD4"/>
    <w:rsid w:val="00935E69"/>
    <w:rsid w:val="009367C9"/>
    <w:rsid w:val="00944846"/>
    <w:rsid w:val="009511DE"/>
    <w:rsid w:val="00951992"/>
    <w:rsid w:val="0095283B"/>
    <w:rsid w:val="00953169"/>
    <w:rsid w:val="00955152"/>
    <w:rsid w:val="00957A8B"/>
    <w:rsid w:val="00960A09"/>
    <w:rsid w:val="00961FF8"/>
    <w:rsid w:val="009656A4"/>
    <w:rsid w:val="00980824"/>
    <w:rsid w:val="0098709A"/>
    <w:rsid w:val="0099067D"/>
    <w:rsid w:val="009A07B9"/>
    <w:rsid w:val="009A0E55"/>
    <w:rsid w:val="009A389E"/>
    <w:rsid w:val="009A4DD5"/>
    <w:rsid w:val="009A7583"/>
    <w:rsid w:val="009B4083"/>
    <w:rsid w:val="009B5906"/>
    <w:rsid w:val="009B7379"/>
    <w:rsid w:val="009C311C"/>
    <w:rsid w:val="009C39DB"/>
    <w:rsid w:val="009C4949"/>
    <w:rsid w:val="009D1493"/>
    <w:rsid w:val="009D30A3"/>
    <w:rsid w:val="009D3BA5"/>
    <w:rsid w:val="009E3C2A"/>
    <w:rsid w:val="009E4F06"/>
    <w:rsid w:val="009F0D6C"/>
    <w:rsid w:val="009F61FD"/>
    <w:rsid w:val="00A00DED"/>
    <w:rsid w:val="00A02517"/>
    <w:rsid w:val="00A02AAB"/>
    <w:rsid w:val="00A062D2"/>
    <w:rsid w:val="00A06E67"/>
    <w:rsid w:val="00A10BBE"/>
    <w:rsid w:val="00A1127B"/>
    <w:rsid w:val="00A131B0"/>
    <w:rsid w:val="00A1678B"/>
    <w:rsid w:val="00A2230C"/>
    <w:rsid w:val="00A3053D"/>
    <w:rsid w:val="00A31964"/>
    <w:rsid w:val="00A351C1"/>
    <w:rsid w:val="00A453C0"/>
    <w:rsid w:val="00A46B43"/>
    <w:rsid w:val="00A561DF"/>
    <w:rsid w:val="00A65CF0"/>
    <w:rsid w:val="00A70ED2"/>
    <w:rsid w:val="00A739A7"/>
    <w:rsid w:val="00A774EC"/>
    <w:rsid w:val="00A830C8"/>
    <w:rsid w:val="00A9218D"/>
    <w:rsid w:val="00A944ED"/>
    <w:rsid w:val="00A95C37"/>
    <w:rsid w:val="00AA0859"/>
    <w:rsid w:val="00AA2D3D"/>
    <w:rsid w:val="00AA5F3D"/>
    <w:rsid w:val="00AA61B6"/>
    <w:rsid w:val="00AB1848"/>
    <w:rsid w:val="00AB1FF5"/>
    <w:rsid w:val="00AB3239"/>
    <w:rsid w:val="00AB7892"/>
    <w:rsid w:val="00AC014A"/>
    <w:rsid w:val="00AC2B59"/>
    <w:rsid w:val="00AC3AC0"/>
    <w:rsid w:val="00AC4575"/>
    <w:rsid w:val="00AD0FB1"/>
    <w:rsid w:val="00AD5527"/>
    <w:rsid w:val="00AE01CA"/>
    <w:rsid w:val="00AE16DC"/>
    <w:rsid w:val="00AE2A18"/>
    <w:rsid w:val="00AE2B3D"/>
    <w:rsid w:val="00AE3985"/>
    <w:rsid w:val="00AE3C4B"/>
    <w:rsid w:val="00AE49FA"/>
    <w:rsid w:val="00AE5C09"/>
    <w:rsid w:val="00B013F9"/>
    <w:rsid w:val="00B12E2B"/>
    <w:rsid w:val="00B173B0"/>
    <w:rsid w:val="00B21BE2"/>
    <w:rsid w:val="00B230B3"/>
    <w:rsid w:val="00B24C8E"/>
    <w:rsid w:val="00B2726E"/>
    <w:rsid w:val="00B3433A"/>
    <w:rsid w:val="00B350BF"/>
    <w:rsid w:val="00B352E5"/>
    <w:rsid w:val="00B36AA4"/>
    <w:rsid w:val="00B4119A"/>
    <w:rsid w:val="00B44929"/>
    <w:rsid w:val="00B44CB5"/>
    <w:rsid w:val="00B44D97"/>
    <w:rsid w:val="00B47685"/>
    <w:rsid w:val="00B52DDC"/>
    <w:rsid w:val="00B54103"/>
    <w:rsid w:val="00B54C4D"/>
    <w:rsid w:val="00B55B7F"/>
    <w:rsid w:val="00B63B20"/>
    <w:rsid w:val="00B64BC6"/>
    <w:rsid w:val="00B65022"/>
    <w:rsid w:val="00B66CB4"/>
    <w:rsid w:val="00B66F3C"/>
    <w:rsid w:val="00B73BFA"/>
    <w:rsid w:val="00B748D2"/>
    <w:rsid w:val="00B75B9A"/>
    <w:rsid w:val="00B77844"/>
    <w:rsid w:val="00B77C4A"/>
    <w:rsid w:val="00B832C5"/>
    <w:rsid w:val="00B8577C"/>
    <w:rsid w:val="00B85D87"/>
    <w:rsid w:val="00B862BD"/>
    <w:rsid w:val="00B9000C"/>
    <w:rsid w:val="00B924AF"/>
    <w:rsid w:val="00B952A5"/>
    <w:rsid w:val="00BA5F00"/>
    <w:rsid w:val="00BB31E4"/>
    <w:rsid w:val="00BB5E1B"/>
    <w:rsid w:val="00BB7780"/>
    <w:rsid w:val="00BB7F83"/>
    <w:rsid w:val="00BD004B"/>
    <w:rsid w:val="00BD0703"/>
    <w:rsid w:val="00BD3E1B"/>
    <w:rsid w:val="00BD41C9"/>
    <w:rsid w:val="00BD4208"/>
    <w:rsid w:val="00BD7AC6"/>
    <w:rsid w:val="00BE6694"/>
    <w:rsid w:val="00BE6A1D"/>
    <w:rsid w:val="00BE7078"/>
    <w:rsid w:val="00BF261A"/>
    <w:rsid w:val="00C01AC2"/>
    <w:rsid w:val="00C05B8E"/>
    <w:rsid w:val="00C1096F"/>
    <w:rsid w:val="00C130BF"/>
    <w:rsid w:val="00C14F32"/>
    <w:rsid w:val="00C2183E"/>
    <w:rsid w:val="00C22B2B"/>
    <w:rsid w:val="00C2668F"/>
    <w:rsid w:val="00C271E9"/>
    <w:rsid w:val="00C274A7"/>
    <w:rsid w:val="00C3208B"/>
    <w:rsid w:val="00C3330C"/>
    <w:rsid w:val="00C342AB"/>
    <w:rsid w:val="00C35F25"/>
    <w:rsid w:val="00C413BD"/>
    <w:rsid w:val="00C508E9"/>
    <w:rsid w:val="00C52C74"/>
    <w:rsid w:val="00C54ED7"/>
    <w:rsid w:val="00C605E8"/>
    <w:rsid w:val="00C638F0"/>
    <w:rsid w:val="00C67422"/>
    <w:rsid w:val="00C7443A"/>
    <w:rsid w:val="00C774E5"/>
    <w:rsid w:val="00C77662"/>
    <w:rsid w:val="00C81C26"/>
    <w:rsid w:val="00C84F84"/>
    <w:rsid w:val="00C85D0C"/>
    <w:rsid w:val="00C95AC8"/>
    <w:rsid w:val="00C970A8"/>
    <w:rsid w:val="00CA25B1"/>
    <w:rsid w:val="00CA3664"/>
    <w:rsid w:val="00CB3BFE"/>
    <w:rsid w:val="00CB73ED"/>
    <w:rsid w:val="00CC0958"/>
    <w:rsid w:val="00CC1E94"/>
    <w:rsid w:val="00CC7769"/>
    <w:rsid w:val="00CD1C77"/>
    <w:rsid w:val="00CD708F"/>
    <w:rsid w:val="00CE2F96"/>
    <w:rsid w:val="00CE7653"/>
    <w:rsid w:val="00CF4358"/>
    <w:rsid w:val="00CF46DB"/>
    <w:rsid w:val="00D03523"/>
    <w:rsid w:val="00D03C7A"/>
    <w:rsid w:val="00D13721"/>
    <w:rsid w:val="00D138F2"/>
    <w:rsid w:val="00D17B04"/>
    <w:rsid w:val="00D17E0A"/>
    <w:rsid w:val="00D2210B"/>
    <w:rsid w:val="00D306E3"/>
    <w:rsid w:val="00D327DC"/>
    <w:rsid w:val="00D3291B"/>
    <w:rsid w:val="00D40277"/>
    <w:rsid w:val="00D4386C"/>
    <w:rsid w:val="00D44B4A"/>
    <w:rsid w:val="00D46167"/>
    <w:rsid w:val="00D47B54"/>
    <w:rsid w:val="00D54859"/>
    <w:rsid w:val="00D5559C"/>
    <w:rsid w:val="00D5752F"/>
    <w:rsid w:val="00D6522B"/>
    <w:rsid w:val="00D6765E"/>
    <w:rsid w:val="00D72E66"/>
    <w:rsid w:val="00D73E03"/>
    <w:rsid w:val="00D75454"/>
    <w:rsid w:val="00D76533"/>
    <w:rsid w:val="00D81F4C"/>
    <w:rsid w:val="00D8240E"/>
    <w:rsid w:val="00D82912"/>
    <w:rsid w:val="00DA2D09"/>
    <w:rsid w:val="00DA56CF"/>
    <w:rsid w:val="00DA6AFB"/>
    <w:rsid w:val="00DB34EC"/>
    <w:rsid w:val="00DB3E77"/>
    <w:rsid w:val="00DB5962"/>
    <w:rsid w:val="00DB673E"/>
    <w:rsid w:val="00DB7E8E"/>
    <w:rsid w:val="00DC4844"/>
    <w:rsid w:val="00DC67C5"/>
    <w:rsid w:val="00DD01D4"/>
    <w:rsid w:val="00DD0D44"/>
    <w:rsid w:val="00DD201D"/>
    <w:rsid w:val="00DD4673"/>
    <w:rsid w:val="00DE00BC"/>
    <w:rsid w:val="00DE1027"/>
    <w:rsid w:val="00DE4140"/>
    <w:rsid w:val="00DF2BDB"/>
    <w:rsid w:val="00E009DF"/>
    <w:rsid w:val="00E12745"/>
    <w:rsid w:val="00E13A10"/>
    <w:rsid w:val="00E14696"/>
    <w:rsid w:val="00E15609"/>
    <w:rsid w:val="00E16556"/>
    <w:rsid w:val="00E175A7"/>
    <w:rsid w:val="00E22231"/>
    <w:rsid w:val="00E25AD8"/>
    <w:rsid w:val="00E25B25"/>
    <w:rsid w:val="00E30F9E"/>
    <w:rsid w:val="00E318F5"/>
    <w:rsid w:val="00E33875"/>
    <w:rsid w:val="00E342C7"/>
    <w:rsid w:val="00E352CD"/>
    <w:rsid w:val="00E50CC6"/>
    <w:rsid w:val="00E5550A"/>
    <w:rsid w:val="00E55D00"/>
    <w:rsid w:val="00E55F40"/>
    <w:rsid w:val="00E5725E"/>
    <w:rsid w:val="00E61A7B"/>
    <w:rsid w:val="00E67590"/>
    <w:rsid w:val="00E67ABD"/>
    <w:rsid w:val="00E71AD8"/>
    <w:rsid w:val="00E73F3E"/>
    <w:rsid w:val="00E7491D"/>
    <w:rsid w:val="00E84990"/>
    <w:rsid w:val="00E85967"/>
    <w:rsid w:val="00E92D3E"/>
    <w:rsid w:val="00E93003"/>
    <w:rsid w:val="00E94A2D"/>
    <w:rsid w:val="00E954F7"/>
    <w:rsid w:val="00E974C9"/>
    <w:rsid w:val="00EA0D7A"/>
    <w:rsid w:val="00EA4322"/>
    <w:rsid w:val="00EA6B5A"/>
    <w:rsid w:val="00EA7149"/>
    <w:rsid w:val="00EB2024"/>
    <w:rsid w:val="00EB21B8"/>
    <w:rsid w:val="00EB2A73"/>
    <w:rsid w:val="00EB39CB"/>
    <w:rsid w:val="00EB4E31"/>
    <w:rsid w:val="00EB4F9F"/>
    <w:rsid w:val="00EB52B3"/>
    <w:rsid w:val="00EC1E3D"/>
    <w:rsid w:val="00EC3188"/>
    <w:rsid w:val="00EC32DB"/>
    <w:rsid w:val="00EC4FA5"/>
    <w:rsid w:val="00ED3A5E"/>
    <w:rsid w:val="00EE335F"/>
    <w:rsid w:val="00EE338A"/>
    <w:rsid w:val="00EE3B73"/>
    <w:rsid w:val="00EF3FA1"/>
    <w:rsid w:val="00EF4229"/>
    <w:rsid w:val="00EF4D2D"/>
    <w:rsid w:val="00EF55C8"/>
    <w:rsid w:val="00F015CC"/>
    <w:rsid w:val="00F01D7F"/>
    <w:rsid w:val="00F06F7D"/>
    <w:rsid w:val="00F10910"/>
    <w:rsid w:val="00F11EBB"/>
    <w:rsid w:val="00F12623"/>
    <w:rsid w:val="00F13CC0"/>
    <w:rsid w:val="00F215E2"/>
    <w:rsid w:val="00F226F0"/>
    <w:rsid w:val="00F23385"/>
    <w:rsid w:val="00F2590C"/>
    <w:rsid w:val="00F27106"/>
    <w:rsid w:val="00F27B9F"/>
    <w:rsid w:val="00F31452"/>
    <w:rsid w:val="00F334E0"/>
    <w:rsid w:val="00F450BA"/>
    <w:rsid w:val="00F45241"/>
    <w:rsid w:val="00F454C0"/>
    <w:rsid w:val="00F5034E"/>
    <w:rsid w:val="00F50F79"/>
    <w:rsid w:val="00F5113D"/>
    <w:rsid w:val="00F55348"/>
    <w:rsid w:val="00F568BA"/>
    <w:rsid w:val="00F57EB8"/>
    <w:rsid w:val="00F6062F"/>
    <w:rsid w:val="00F648E4"/>
    <w:rsid w:val="00F653B6"/>
    <w:rsid w:val="00F666DB"/>
    <w:rsid w:val="00F70C40"/>
    <w:rsid w:val="00F72A68"/>
    <w:rsid w:val="00F73D23"/>
    <w:rsid w:val="00F74B65"/>
    <w:rsid w:val="00F772BA"/>
    <w:rsid w:val="00F81AA8"/>
    <w:rsid w:val="00F84755"/>
    <w:rsid w:val="00F86658"/>
    <w:rsid w:val="00F91F8D"/>
    <w:rsid w:val="00F959E1"/>
    <w:rsid w:val="00FA0EE8"/>
    <w:rsid w:val="00FA2173"/>
    <w:rsid w:val="00FB02AE"/>
    <w:rsid w:val="00FC0925"/>
    <w:rsid w:val="00FC28CF"/>
    <w:rsid w:val="00FC4007"/>
    <w:rsid w:val="00FC78F8"/>
    <w:rsid w:val="00FD795C"/>
    <w:rsid w:val="00FE1F95"/>
    <w:rsid w:val="00FE35CA"/>
    <w:rsid w:val="00FE3D45"/>
    <w:rsid w:val="00FE4DB9"/>
    <w:rsid w:val="01F5551D"/>
    <w:rsid w:val="0EFA02D2"/>
    <w:rsid w:val="2723731C"/>
    <w:rsid w:val="36594C66"/>
    <w:rsid w:val="43B443E2"/>
    <w:rsid w:val="4BD450B2"/>
    <w:rsid w:val="4C1530AE"/>
    <w:rsid w:val="6E2F2CE9"/>
    <w:rsid w:val="70834CC1"/>
    <w:rsid w:val="71957937"/>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0" w:uiPriority="0" w:unhideWhenUsed="0" w:qFormat="1"/>
    <w:lsdException w:name="footnote text" w:uiPriority="0"/>
    <w:lsdException w:name="annotation text" w:uiPriority="0" w:qFormat="1"/>
    <w:lsdException w:name="header" w:semiHidden="0" w:unhideWhenUsed="0" w:qFormat="1"/>
    <w:lsdException w:name="footer"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qFormat="1"/>
    <w:lsdException w:name="line number" w:uiPriority="0"/>
    <w:lsdException w:name="page number" w:semiHidden="0" w:uiPriority="0" w:unhideWhenUsed="0" w:qFormat="1"/>
    <w:lsdException w:name="endnote reference" w:uiPriority="0"/>
    <w:lsdException w:name="endnote text" w:uiPriority="0"/>
    <w:lsdException w:name="table of authorities" w:semiHidden="0" w:uiPriority="0" w:unhideWhenUsed="0"/>
    <w:lsdException w:name="macro" w:uiPriority="0"/>
    <w:lsdException w:name="toa heading" w:uiPriority="0"/>
    <w:lsdException w:name="List" w:semiHidden="0" w:uiPriority="0" w:unhideWhenUsed="0"/>
    <w:lsdException w:name="List Bullet" w:semiHidden="0"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semiHidden="0" w:uiPriority="0" w:unhideWhenUsed="0" w:qFormat="1"/>
    <w:lsdException w:name="List Continue" w:uiPriority="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semiHidden="0" w:uiPriority="0" w:unhideWhenUsed="0" w:qFormat="1"/>
    <w:lsdException w:name="E-mail Signature" w:uiPriority="0"/>
    <w:lsdException w:name="Normal (Web)"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sdException w:name="annotation subject" w:uiPriority="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link w:val="1Char0"/>
    <w:qFormat/>
    <w:pPr>
      <w:keepNext/>
      <w:keepLines/>
      <w:spacing w:before="340" w:after="330" w:line="578" w:lineRule="auto"/>
      <w:outlineLvl w:val="0"/>
    </w:pPr>
    <w:rPr>
      <w:b/>
      <w:bCs/>
      <w:kern w:val="44"/>
      <w:sz w:val="44"/>
      <w:szCs w:val="44"/>
    </w:rPr>
  </w:style>
  <w:style w:type="paragraph" w:styleId="Heading5">
    <w:name w:val="heading 5"/>
    <w:basedOn w:val="Normal"/>
    <w:next w:val="Normal"/>
    <w:qFormat/>
    <w:pPr>
      <w:keepNext/>
      <w:jc w:val="center"/>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rmalIndent">
    <w:name w:val="Normal Indent"/>
    <w:basedOn w:val="Normal"/>
    <w:qFormat/>
    <w:pPr>
      <w:adjustRightInd w:val="0"/>
      <w:spacing w:line="312" w:lineRule="atLeast"/>
      <w:ind w:firstLine="420"/>
      <w:textAlignment w:val="baseline"/>
    </w:pPr>
    <w:rPr>
      <w:kern w:val="0"/>
      <w:szCs w:val="20"/>
    </w:rPr>
  </w:style>
  <w:style w:type="paragraph" w:styleId="CommentText">
    <w:name w:val="annotation text"/>
    <w:basedOn w:val="Normal"/>
    <w:link w:val="Char5"/>
    <w:semiHidden/>
    <w:unhideWhenUsed/>
    <w:qFormat/>
    <w:pPr>
      <w:jc w:val="left"/>
    </w:pPr>
  </w:style>
  <w:style w:type="paragraph" w:styleId="BodyTextIndent">
    <w:name w:val="Body Text Indent"/>
    <w:basedOn w:val="Normal"/>
    <w:qFormat/>
    <w:pPr>
      <w:spacing w:line="160" w:lineRule="atLeast"/>
      <w:ind w:firstLine="1120" w:firstLineChars="400"/>
    </w:pPr>
    <w:rPr>
      <w:rFonts w:ascii="新宋体" w:eastAsia="新宋体" w:hAnsi="新宋体"/>
      <w:sz w:val="28"/>
    </w:rPr>
  </w:style>
  <w:style w:type="paragraph" w:styleId="PlainText">
    <w:name w:val="Plain Text"/>
    <w:basedOn w:val="Normal"/>
    <w:link w:val="Char"/>
    <w:qFormat/>
    <w:rPr>
      <w:rFonts w:hAnsi="Courier New"/>
      <w:szCs w:val="20"/>
    </w:rPr>
  </w:style>
  <w:style w:type="paragraph" w:styleId="BalloonText">
    <w:name w:val="Balloon Text"/>
    <w:basedOn w:val="Normal"/>
    <w:link w:val="Char4"/>
    <w:uiPriority w:val="99"/>
    <w:semiHidden/>
    <w:qFormat/>
    <w:rPr>
      <w:rFonts w:ascii="Calibri" w:hAnsi="Calibri"/>
      <w:sz w:val="18"/>
      <w:szCs w:val="18"/>
    </w:rPr>
  </w:style>
  <w:style w:type="paragraph" w:styleId="Footer">
    <w:name w:val="footer"/>
    <w:basedOn w:val="Normal"/>
    <w:link w:val="Char2"/>
    <w:uiPriority w:val="99"/>
    <w:qFormat/>
    <w:pPr>
      <w:tabs>
        <w:tab w:val="center" w:pos="4153"/>
        <w:tab w:val="right" w:pos="8306"/>
      </w:tabs>
      <w:snapToGrid w:val="0"/>
      <w:jc w:val="left"/>
    </w:pPr>
    <w:rPr>
      <w:sz w:val="18"/>
      <w:szCs w:val="18"/>
    </w:rPr>
  </w:style>
  <w:style w:type="paragraph" w:styleId="Header">
    <w:name w:val="header"/>
    <w:basedOn w:val="Normal"/>
    <w:link w:val="Char3"/>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0"/>
    <w:uiPriority w:val="99"/>
    <w:qFormat/>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har6"/>
    <w:semiHidden/>
    <w:unhideWhenUsed/>
    <w:qFormat/>
    <w:rPr>
      <w:b/>
      <w:bCs/>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styleId="CommentReference">
    <w:name w:val="annotation reference"/>
    <w:basedOn w:val="DefaultParagraphFont"/>
    <w:semiHidden/>
    <w:unhideWhenUsed/>
    <w:qFormat/>
    <w:rPr>
      <w:sz w:val="21"/>
      <w:szCs w:val="21"/>
    </w:rPr>
  </w:style>
  <w:style w:type="character" w:customStyle="1" w:styleId="Char">
    <w:name w:val="纯文本 Char"/>
    <w:basedOn w:val="DefaultParagraphFont"/>
    <w:link w:val="PlainText"/>
    <w:qFormat/>
    <w:rPr>
      <w:rFonts w:eastAsia="宋体" w:hAnsi="Courier New"/>
      <w:kern w:val="2"/>
      <w:sz w:val="21"/>
      <w:lang w:val="en-US" w:eastAsia="zh-CN" w:bidi="ar-SA"/>
    </w:rPr>
  </w:style>
  <w:style w:type="character" w:customStyle="1" w:styleId="Char0">
    <w:name w:val="普通(网站) Char"/>
    <w:basedOn w:val="DefaultParagraphFont"/>
    <w:link w:val="NormalWeb"/>
    <w:qFormat/>
    <w:locked/>
    <w:rPr>
      <w:rFonts w:ascii="宋体" w:eastAsia="宋体" w:hAnsi="宋体" w:cs="宋体"/>
      <w:sz w:val="24"/>
      <w:szCs w:val="24"/>
      <w:lang w:val="en-US" w:eastAsia="zh-CN" w:bidi="ar-SA"/>
    </w:rPr>
  </w:style>
  <w:style w:type="character" w:customStyle="1" w:styleId="1Char">
    <w:name w:val="标题1 Char"/>
    <w:basedOn w:val="DefaultParagraphFont"/>
    <w:qFormat/>
    <w:rPr>
      <w:rFonts w:ascii="宋体" w:eastAsia="宋体" w:hAnsi="Courier New" w:cs="Courier New"/>
      <w:kern w:val="2"/>
      <w:sz w:val="21"/>
      <w:szCs w:val="21"/>
      <w:lang w:val="en-US" w:eastAsia="zh-CN" w:bidi="ar-SA"/>
    </w:rPr>
  </w:style>
  <w:style w:type="character" w:customStyle="1" w:styleId="1Char0">
    <w:name w:val="标题 1 Char"/>
    <w:basedOn w:val="DefaultParagraphFont"/>
    <w:link w:val="Heading1"/>
    <w:qFormat/>
    <w:rPr>
      <w:rFonts w:eastAsia="宋体"/>
      <w:b/>
      <w:bCs/>
      <w:kern w:val="44"/>
      <w:sz w:val="44"/>
      <w:szCs w:val="44"/>
      <w:lang w:val="en-US" w:eastAsia="zh-CN" w:bidi="ar-SA"/>
    </w:rPr>
  </w:style>
  <w:style w:type="paragraph" w:styleId="NoSpacing">
    <w:name w:val="No Spacing"/>
    <w:link w:val="Char1"/>
    <w:uiPriority w:val="1"/>
    <w:qFormat/>
    <w:rPr>
      <w:rFonts w:ascii="Calibri" w:eastAsia="宋体" w:hAnsi="Calibri" w:cs="Times New Roman"/>
      <w:sz w:val="22"/>
      <w:szCs w:val="22"/>
      <w:lang w:val="en-US" w:eastAsia="zh-CN" w:bidi="ar-SA"/>
    </w:rPr>
  </w:style>
  <w:style w:type="character" w:customStyle="1" w:styleId="Char1">
    <w:name w:val="无间隔 Char"/>
    <w:link w:val="NoSpacing"/>
    <w:uiPriority w:val="1"/>
    <w:qFormat/>
    <w:rPr>
      <w:rFonts w:ascii="Calibri" w:hAnsi="Calibri"/>
      <w:sz w:val="22"/>
      <w:szCs w:val="22"/>
      <w:lang w:val="en-US" w:eastAsia="zh-CN" w:bidi="ar-SA"/>
    </w:rPr>
  </w:style>
  <w:style w:type="paragraph" w:customStyle="1" w:styleId="p0">
    <w:name w:val="p0"/>
    <w:basedOn w:val="Normal"/>
    <w:qFormat/>
    <w:pPr>
      <w:widowControl/>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0"/>
    </w:rPr>
  </w:style>
  <w:style w:type="character" w:customStyle="1" w:styleId="Char2">
    <w:name w:val="页脚 Char"/>
    <w:basedOn w:val="DefaultParagraphFont"/>
    <w:link w:val="Footer"/>
    <w:uiPriority w:val="99"/>
    <w:semiHidden/>
    <w:qFormat/>
    <w:locked/>
    <w:rPr>
      <w:rFonts w:eastAsia="宋体"/>
      <w:kern w:val="2"/>
      <w:sz w:val="18"/>
      <w:szCs w:val="18"/>
      <w:lang w:val="en-US" w:eastAsia="zh-CN" w:bidi="ar-SA"/>
    </w:rPr>
  </w:style>
  <w:style w:type="character" w:customStyle="1" w:styleId="Char3">
    <w:name w:val="页眉 Char"/>
    <w:basedOn w:val="DefaultParagraphFont"/>
    <w:link w:val="Header"/>
    <w:uiPriority w:val="99"/>
    <w:qFormat/>
    <w:locked/>
    <w:rPr>
      <w:rFonts w:eastAsia="宋体"/>
      <w:kern w:val="2"/>
      <w:sz w:val="18"/>
      <w:szCs w:val="18"/>
      <w:lang w:val="en-US" w:eastAsia="zh-CN" w:bidi="ar-SA"/>
    </w:rPr>
  </w:style>
  <w:style w:type="character" w:customStyle="1" w:styleId="Char4">
    <w:name w:val="批注框文本 Char"/>
    <w:basedOn w:val="DefaultParagraphFont"/>
    <w:link w:val="BalloonText"/>
    <w:uiPriority w:val="99"/>
    <w:semiHidden/>
    <w:qFormat/>
    <w:locked/>
    <w:rPr>
      <w:rFonts w:ascii="Calibri" w:eastAsia="宋体" w:hAnsi="Calibri"/>
      <w:kern w:val="2"/>
      <w:sz w:val="18"/>
      <w:szCs w:val="18"/>
      <w:lang w:val="en-US" w:eastAsia="zh-CN" w:bidi="ar-SA"/>
    </w:rPr>
  </w:style>
  <w:style w:type="paragraph" w:customStyle="1" w:styleId="1">
    <w:name w:val="无间隔1"/>
    <w:link w:val="NoSpacingChar"/>
    <w:qFormat/>
    <w:rPr>
      <w:rFonts w:ascii="Calibri" w:eastAsia="宋体" w:hAnsi="Calibri" w:cs="Times New Roman"/>
      <w:sz w:val="22"/>
      <w:szCs w:val="22"/>
      <w:lang w:val="en-US" w:eastAsia="zh-CN" w:bidi="ar-SA"/>
    </w:rPr>
  </w:style>
  <w:style w:type="character" w:customStyle="1" w:styleId="NoSpacingChar">
    <w:name w:val="No Spacing Char"/>
    <w:basedOn w:val="DefaultParagraphFont"/>
    <w:link w:val="1"/>
    <w:qFormat/>
    <w:locked/>
    <w:rPr>
      <w:rFonts w:ascii="Calibri" w:hAnsi="Calibri"/>
      <w:sz w:val="22"/>
      <w:szCs w:val="22"/>
      <w:lang w:val="en-US" w:eastAsia="zh-CN" w:bidi="ar-SA"/>
    </w:rPr>
  </w:style>
  <w:style w:type="paragraph" w:styleId="ListParagraph">
    <w:name w:val="List Paragraph"/>
    <w:basedOn w:val="Normal"/>
    <w:qFormat/>
    <w:pPr>
      <w:ind w:firstLine="420" w:firstLineChars="200"/>
    </w:pPr>
  </w:style>
  <w:style w:type="character" w:customStyle="1" w:styleId="33">
    <w:name w:val="正文文本 (3) + 宋体3"/>
    <w:qFormat/>
    <w:rPr>
      <w:rFonts w:ascii="宋体" w:eastAsia="黑体" w:hAnsi="宋体" w:cs="宋体"/>
      <w:b/>
      <w:bCs/>
      <w:spacing w:val="-20"/>
      <w:sz w:val="20"/>
      <w:szCs w:val="20"/>
      <w:shd w:val="clear" w:color="auto" w:fill="FFFFFF"/>
      <w:lang w:val="en-US" w:eastAsia="en-US"/>
    </w:rPr>
  </w:style>
  <w:style w:type="paragraph" w:customStyle="1" w:styleId="10">
    <w:name w:val="正文_1"/>
    <w:qFormat/>
    <w:pPr>
      <w:widowControl w:val="0"/>
      <w:jc w:val="both"/>
    </w:pPr>
    <w:rPr>
      <w:rFonts w:ascii="Calibri" w:eastAsia="宋体" w:hAnsi="Calibri" w:cs="Times New Roman"/>
      <w:kern w:val="2"/>
      <w:sz w:val="21"/>
      <w:szCs w:val="24"/>
      <w:lang w:val="en-US" w:eastAsia="zh-CN" w:bidi="ar-SA"/>
    </w:rPr>
  </w:style>
  <w:style w:type="paragraph" w:customStyle="1" w:styleId="0">
    <w:name w:val="正文_0"/>
    <w:qFormat/>
    <w:pPr>
      <w:widowControl w:val="0"/>
      <w:adjustRightInd w:val="0"/>
      <w:spacing w:line="312" w:lineRule="atLeast"/>
      <w:jc w:val="both"/>
      <w:textAlignment w:val="baseline"/>
    </w:pPr>
    <w:rPr>
      <w:rFonts w:ascii="Calibri" w:eastAsia="宋体" w:hAnsi="Calibri" w:cs="Times New Roman"/>
      <w:sz w:val="21"/>
      <w:lang w:val="en-US" w:eastAsia="zh-CN" w:bidi="ar-SA"/>
    </w:rPr>
  </w:style>
  <w:style w:type="paragraph" w:customStyle="1" w:styleId="11">
    <w:name w:val="正文1"/>
    <w:qFormat/>
    <w:pPr>
      <w:widowControl w:val="0"/>
      <w:jc w:val="both"/>
    </w:pPr>
    <w:rPr>
      <w:rFonts w:ascii="Calibri" w:eastAsia="宋体" w:hAnsi="Calibri" w:cs="Times New Roman"/>
      <w:kern w:val="2"/>
      <w:sz w:val="21"/>
      <w:szCs w:val="22"/>
      <w:lang w:val="en-US" w:eastAsia="zh-CN" w:bidi="ar-SA"/>
    </w:rPr>
  </w:style>
  <w:style w:type="character" w:styleId="PlaceholderText">
    <w:name w:val="Placeholder Text"/>
    <w:basedOn w:val="DefaultParagraphFont"/>
    <w:uiPriority w:val="99"/>
    <w:semiHidden/>
    <w:qFormat/>
    <w:rPr>
      <w:color w:val="808080"/>
    </w:rPr>
  </w:style>
  <w:style w:type="paragraph" w:customStyle="1" w:styleId="Normal0">
    <w:name w:val="Normal_0"/>
    <w:qFormat/>
    <w:rPr>
      <w:rFonts w:ascii="Times New Roman" w:eastAsia="宋体" w:hAnsi="Times New Roman" w:cs="Times New Roman"/>
      <w:sz w:val="24"/>
      <w:szCs w:val="24"/>
      <w:lang w:val="en-US" w:eastAsia="zh-CN" w:bidi="ar-SA"/>
    </w:rPr>
  </w:style>
  <w:style w:type="paragraph" w:customStyle="1" w:styleId="Normal5">
    <w:name w:val="Normal_5"/>
    <w:qFormat/>
    <w:rPr>
      <w:rFonts w:ascii="Times New Roman" w:eastAsia="宋体" w:hAnsi="Times New Roman" w:cs="Times New Roman"/>
      <w:sz w:val="24"/>
      <w:szCs w:val="24"/>
      <w:lang w:val="en-US" w:eastAsia="zh-CN" w:bidi="ar-SA"/>
    </w:rPr>
  </w:style>
  <w:style w:type="paragraph" w:customStyle="1" w:styleId="Normal1">
    <w:name w:val="Normal_1"/>
    <w:qFormat/>
    <w:rPr>
      <w:rFonts w:ascii="Times New Roman" w:eastAsia="宋体" w:hAnsi="Times New Roman" w:cs="Times New Roman"/>
      <w:sz w:val="24"/>
      <w:szCs w:val="24"/>
      <w:lang w:val="en-US" w:eastAsia="zh-CN" w:bidi="ar-SA"/>
    </w:rPr>
  </w:style>
  <w:style w:type="paragraph" w:customStyle="1" w:styleId="Normal2">
    <w:name w:val="Normal_2"/>
    <w:qFormat/>
    <w:rPr>
      <w:rFonts w:ascii="Times New Roman" w:eastAsia="宋体" w:hAnsi="Times New Roman" w:cs="Times New Roman"/>
      <w:sz w:val="24"/>
      <w:szCs w:val="24"/>
      <w:lang w:val="en-US" w:eastAsia="zh-CN" w:bidi="ar-SA"/>
    </w:rPr>
  </w:style>
  <w:style w:type="character" w:customStyle="1" w:styleId="Char5">
    <w:name w:val="批注文字 Char"/>
    <w:basedOn w:val="DefaultParagraphFont"/>
    <w:link w:val="CommentText"/>
    <w:semiHidden/>
    <w:qFormat/>
    <w:rPr>
      <w:kern w:val="2"/>
      <w:sz w:val="21"/>
      <w:szCs w:val="24"/>
    </w:rPr>
  </w:style>
  <w:style w:type="character" w:customStyle="1" w:styleId="Char6">
    <w:name w:val="批注主题 Char"/>
    <w:basedOn w:val="Char5"/>
    <w:link w:val="CommentSubject"/>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F6826-A7C6-4466-A97D-5AF6DB6FE9E9}">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1514</Words>
  <Characters>8635</Characters>
  <Application>Microsoft Office Word</Application>
  <DocSecurity>0</DocSecurity>
  <Lines>71</Lines>
  <Paragraphs>20</Paragraphs>
  <ScaleCrop>false</ScaleCrop>
  <Company>微软用户</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青铜峡市高级中学高一物理第二次月考</dc:title>
  <dc:creator>微软中国</dc:creator>
  <cp:lastModifiedBy>DELL</cp:lastModifiedBy>
  <cp:revision>4</cp:revision>
  <cp:lastPrinted>2021-04-27T00:51:00Z</cp:lastPrinted>
  <dcterms:created xsi:type="dcterms:W3CDTF">2021-06-25T10:38:00Z</dcterms:created>
  <dcterms:modified xsi:type="dcterms:W3CDTF">2021-07-09T03:54:07Z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