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江门二中</w:t>
      </w:r>
      <w:r>
        <w:rPr>
          <w:rFonts w:ascii="宋体" w:hAnsi="宋体" w:eastAsia="宋体"/>
          <w:sz w:val="32"/>
          <w:szCs w:val="32"/>
        </w:rPr>
        <w:t>2020-2021学年第</w:t>
      </w:r>
      <w:r>
        <w:rPr>
          <w:rFonts w:hint="eastAsia" w:ascii="宋体" w:hAnsi="宋体" w:eastAsia="宋体"/>
          <w:sz w:val="32"/>
          <w:szCs w:val="32"/>
        </w:rPr>
        <w:t>二</w:t>
      </w:r>
      <w:r>
        <w:rPr>
          <w:rFonts w:ascii="宋体" w:hAnsi="宋体" w:eastAsia="宋体"/>
          <w:sz w:val="32"/>
          <w:szCs w:val="32"/>
        </w:rPr>
        <w:t>学期第</w:t>
      </w:r>
      <w:r>
        <w:rPr>
          <w:rFonts w:hint="eastAsia" w:ascii="宋体" w:hAnsi="宋体" w:eastAsia="宋体"/>
          <w:sz w:val="32"/>
          <w:szCs w:val="32"/>
        </w:rPr>
        <w:t>二</w:t>
      </w:r>
      <w:r>
        <w:rPr>
          <w:rFonts w:ascii="宋体" w:hAnsi="宋体" w:eastAsia="宋体"/>
          <w:sz w:val="32"/>
          <w:szCs w:val="32"/>
        </w:rPr>
        <w:t>次考试</w:t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t>高二</w:t>
      </w:r>
      <w:r>
        <w:rPr>
          <w:rFonts w:hint="eastAsia" w:ascii="宋体" w:hAnsi="宋体" w:eastAsia="宋体"/>
          <w:sz w:val="32"/>
          <w:szCs w:val="32"/>
        </w:rPr>
        <w:t>年</w:t>
      </w:r>
      <w:r>
        <w:rPr>
          <w:rFonts w:ascii="宋体" w:hAnsi="宋体" w:eastAsia="宋体"/>
          <w:sz w:val="32"/>
          <w:szCs w:val="32"/>
        </w:rPr>
        <w:t>级</w:t>
      </w:r>
      <w:r>
        <w:rPr>
          <w:rFonts w:hint="eastAsia" w:ascii="宋体" w:hAnsi="宋体" w:eastAsia="宋体"/>
          <w:sz w:val="32"/>
          <w:szCs w:val="32"/>
        </w:rPr>
        <w:t xml:space="preserve"> </w:t>
      </w:r>
      <w:r>
        <w:rPr>
          <w:rFonts w:ascii="宋体" w:hAnsi="宋体" w:eastAsia="宋体"/>
          <w:sz w:val="32"/>
          <w:szCs w:val="32"/>
        </w:rPr>
        <w:t>地理试题</w:t>
      </w:r>
    </w:p>
    <w:p>
      <w:pPr>
        <w:jc w:val="center"/>
        <w:rPr>
          <w:rFonts w:hint="default" w:ascii="宋体" w:hAnsi="宋体" w:eastAsia="宋体"/>
          <w:sz w:val="24"/>
          <w:szCs w:val="24"/>
          <w:lang w:val="en-US"/>
        </w:rPr>
      </w:pPr>
      <w:r>
        <w:rPr>
          <w:rFonts w:hint="eastAsia" w:ascii="宋体" w:hAnsi="宋体" w:eastAsia="宋体"/>
          <w:sz w:val="24"/>
          <w:szCs w:val="24"/>
        </w:rPr>
        <w:t>命题人/审题人：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</w:t>
      </w:r>
    </w:p>
    <w:p>
      <w:pPr>
        <w:pStyle w:val="10"/>
        <w:rPr>
          <w:b/>
          <w:szCs w:val="21"/>
        </w:rPr>
      </w:pPr>
      <w:r>
        <w:rPr>
          <w:rFonts w:hint="eastAsia"/>
          <w:b/>
          <w:szCs w:val="21"/>
        </w:rPr>
        <w:t xml:space="preserve">注意事项： </w:t>
      </w:r>
    </w:p>
    <w:p>
      <w:pPr>
        <w:pStyle w:val="10"/>
        <w:rPr>
          <w:szCs w:val="21"/>
        </w:rPr>
      </w:pPr>
      <w:r>
        <w:rPr>
          <w:rFonts w:hint="eastAsia"/>
          <w:szCs w:val="21"/>
        </w:rPr>
        <w:t>1、全卷分两部分，其中单选题48分，综合题52分，满分100分，测试时间60分钟。</w:t>
      </w:r>
    </w:p>
    <w:p>
      <w:pPr>
        <w:pStyle w:val="10"/>
        <w:rPr>
          <w:szCs w:val="21"/>
        </w:rPr>
      </w:pPr>
      <w:r>
        <w:rPr>
          <w:rFonts w:hint="eastAsia"/>
          <w:szCs w:val="21"/>
        </w:rPr>
        <w:t>2、答题前，务必将自己的班级、姓名、考号填写在答题卡规定的位置上。</w:t>
      </w:r>
    </w:p>
    <w:p>
      <w:pPr>
        <w:pStyle w:val="10"/>
        <w:rPr>
          <w:szCs w:val="21"/>
        </w:rPr>
      </w:pPr>
      <w:r>
        <w:rPr>
          <w:rFonts w:hint="eastAsia"/>
          <w:szCs w:val="21"/>
        </w:rPr>
        <w:t>3、答选择题时，必须使用2B铅笔将答题卡上对应题目的答案标号涂黑，如果改动，用橡皮擦擦干净后，再选择其它答案标号。</w:t>
      </w:r>
    </w:p>
    <w:p>
      <w:pPr>
        <w:pStyle w:val="10"/>
        <w:rPr>
          <w:szCs w:val="21"/>
        </w:rPr>
      </w:pPr>
      <w:r>
        <w:rPr>
          <w:rFonts w:hint="eastAsia"/>
          <w:szCs w:val="21"/>
        </w:rPr>
        <w:t>4、所有题目必须在规定的答题卡上作答，在试卷上作答无效</w:t>
      </w:r>
    </w:p>
    <w:p>
      <w:pPr>
        <w:spacing w:line="480" w:lineRule="auto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一、单选题（共48分）</w:t>
      </w:r>
    </w:p>
    <w:p>
      <w:pPr>
        <w:spacing w:line="360" w:lineRule="exact"/>
        <w:ind w:firstLine="420" w:firstLineChars="200"/>
        <w:jc w:val="left"/>
        <w:textAlignment w:val="center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t>趵突泉位于我国济南城区，地下泉水丰富。《水经注》载：“泉源上奋，水涌若轮，突出雪涛数尺，声如隐雷。”</w:t>
      </w:r>
      <w:r>
        <w:rPr>
          <w:rFonts w:hint="eastAsia" w:ascii="Arial" w:hAnsi="Arial" w:eastAsia="宋体" w:cs="Times New Roman"/>
          <w:bCs/>
        </w:rPr>
        <w:t>趵突泉</w:t>
      </w:r>
      <w:r>
        <w:rPr>
          <w:rFonts w:ascii="Arial" w:hAnsi="Arial" w:eastAsia="宋体" w:cs="Times New Roman"/>
          <w:bCs/>
        </w:rPr>
        <w:t>历史上流量基本稳定，很少有停噴现象，</w:t>
      </w:r>
      <w:r>
        <w:rPr>
          <w:rFonts w:hint="eastAsia" w:ascii="Arial" w:hAnsi="Arial" w:eastAsia="宋体" w:cs="Times New Roman"/>
          <w:bCs/>
        </w:rPr>
        <w:t>但</w:t>
      </w:r>
      <w:r>
        <w:rPr>
          <w:rFonts w:ascii="Arial" w:hAnsi="Arial" w:eastAsia="宋体" w:cs="Times New Roman"/>
          <w:bCs/>
        </w:rPr>
        <w:t>自1972年以来停喷次数增多，停喷时延长，2019-2001年期间更是创下了停喷890天的历史纪录。下图为</w:t>
      </w:r>
      <w:r>
        <w:rPr>
          <w:rFonts w:hint="eastAsia" w:ascii="Arial" w:hAnsi="Arial" w:eastAsia="宋体" w:cs="Times New Roman"/>
          <w:bCs/>
        </w:rPr>
        <w:t>趵突泉</w:t>
      </w:r>
      <w:r>
        <w:rPr>
          <w:rFonts w:ascii="Arial" w:hAnsi="Arial" w:eastAsia="宋体" w:cs="Times New Roman"/>
          <w:bCs/>
        </w:rPr>
        <w:t>形成示意图。据此完成</w:t>
      </w:r>
      <w:r>
        <w:rPr>
          <w:rFonts w:hint="eastAsia" w:ascii="Arial" w:hAnsi="Arial" w:eastAsia="宋体" w:cs="Times New Roman"/>
          <w:bCs/>
        </w:rPr>
        <w:t>1-2</w:t>
      </w:r>
      <w:r>
        <w:rPr>
          <w:rFonts w:ascii="Arial" w:hAnsi="Arial" w:eastAsia="宋体" w:cs="Times New Roman"/>
          <w:bCs/>
        </w:rPr>
        <w:t>题。</w:t>
      </w:r>
    </w:p>
    <w:p>
      <w:pPr>
        <w:jc w:val="center"/>
        <w:textAlignment w:val="center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drawing>
          <wp:inline distT="0" distB="0" distL="114300" distR="114300">
            <wp:extent cx="4086225" cy="2038350"/>
            <wp:effectExtent l="0" t="0" r="9525" b="0"/>
            <wp:docPr id="3" name="图片 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jc w:val="left"/>
        <w:textAlignment w:val="center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t>1．图示甲补给区的地下水进入乙补给区的主要过程是（   ）</w:t>
      </w:r>
    </w:p>
    <w:p>
      <w:pPr>
        <w:spacing w:line="360" w:lineRule="exact"/>
        <w:jc w:val="left"/>
        <w:textAlignment w:val="center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t>A．沿断层下降一进入页岩岩层</w:t>
      </w:r>
      <w:r>
        <w:rPr>
          <w:rFonts w:hint="eastAsia" w:ascii="Arial" w:hAnsi="Arial" w:eastAsia="宋体" w:cs="Times New Roman"/>
          <w:bCs/>
        </w:rPr>
        <w:t xml:space="preserve"> </w:t>
      </w:r>
      <w:r>
        <w:rPr>
          <w:rFonts w:ascii="Arial" w:hAnsi="Arial" w:eastAsia="宋体" w:cs="Times New Roman"/>
          <w:bCs/>
        </w:rPr>
        <w:t xml:space="preserve">       </w:t>
      </w:r>
      <w:r>
        <w:rPr>
          <w:rFonts w:ascii="Arial" w:hAnsi="Arial" w:eastAsia="宋体" w:cs="Times New Roman"/>
          <w:bCs/>
        </w:rPr>
        <w:tab/>
      </w:r>
      <w:r>
        <w:rPr>
          <w:rFonts w:ascii="Arial" w:hAnsi="Arial" w:eastAsia="宋体" w:cs="Times New Roman"/>
          <w:bCs/>
        </w:rPr>
        <w:t>B．沿断层下降一进入泰山杂岩岩层</w:t>
      </w:r>
    </w:p>
    <w:p>
      <w:pPr>
        <w:spacing w:line="360" w:lineRule="exact"/>
        <w:jc w:val="left"/>
        <w:textAlignment w:val="center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  <w:color w:val="FF0000"/>
        </w:rPr>
        <w:t>C．沿断层上升一进入石灰岩岩层</w:t>
      </w:r>
      <w:r>
        <w:rPr>
          <w:rFonts w:hint="eastAsia" w:ascii="Arial" w:hAnsi="Arial" w:eastAsia="宋体" w:cs="Times New Roman"/>
          <w:bCs/>
          <w:color w:val="FF0000"/>
        </w:rPr>
        <w:t xml:space="preserve"> </w:t>
      </w:r>
      <w:r>
        <w:rPr>
          <w:rFonts w:ascii="Arial" w:hAnsi="Arial" w:eastAsia="宋体" w:cs="Times New Roman"/>
          <w:bCs/>
          <w:color w:val="FF0000"/>
        </w:rPr>
        <w:t xml:space="preserve">    </w:t>
      </w:r>
      <w:r>
        <w:rPr>
          <w:rFonts w:ascii="Arial" w:hAnsi="Arial" w:eastAsia="宋体" w:cs="Times New Roman"/>
          <w:bCs/>
        </w:rPr>
        <w:tab/>
      </w:r>
      <w:r>
        <w:rPr>
          <w:rFonts w:ascii="Arial" w:hAnsi="Arial" w:eastAsia="宋体" w:cs="Times New Roman"/>
          <w:bCs/>
        </w:rPr>
        <w:t>D．沿断层上升一进入泰山杂岩岩层</w:t>
      </w:r>
    </w:p>
    <w:p>
      <w:pPr>
        <w:spacing w:line="360" w:lineRule="exact"/>
        <w:jc w:val="left"/>
        <w:textAlignment w:val="center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t>2．与趵突泉历史上流量稳定密切相关的是（   ）</w:t>
      </w:r>
    </w:p>
    <w:p>
      <w:pPr>
        <w:spacing w:line="360" w:lineRule="exact"/>
        <w:jc w:val="left"/>
        <w:textAlignment w:val="center"/>
        <w:rPr>
          <w:rFonts w:ascii="Arial" w:hAnsi="Arial" w:eastAsia="宋体" w:cs="Times New Roman"/>
          <w:bCs/>
        </w:rPr>
      </w:pPr>
      <w:r>
        <w:rPr>
          <w:rFonts w:hint="eastAsia" w:ascii="宋体" w:hAnsi="宋体" w:eastAsia="宋体" w:cs="宋体"/>
          <w:bCs/>
        </w:rPr>
        <w:t>①</w:t>
      </w:r>
      <w:r>
        <w:rPr>
          <w:rFonts w:ascii="Arial" w:hAnsi="Arial" w:eastAsia="宋体" w:cs="Times New Roman"/>
          <w:bCs/>
        </w:rPr>
        <w:t xml:space="preserve">石灰岩厚度大  </w:t>
      </w:r>
      <w:r>
        <w:rPr>
          <w:rFonts w:hint="eastAsia" w:ascii="宋体" w:hAnsi="宋体" w:eastAsia="宋体" w:cs="宋体"/>
          <w:bCs/>
        </w:rPr>
        <w:t>②</w:t>
      </w:r>
      <w:r>
        <w:rPr>
          <w:rFonts w:ascii="Arial" w:hAnsi="Arial" w:eastAsia="宋体" w:cs="Times New Roman"/>
          <w:bCs/>
        </w:rPr>
        <w:t xml:space="preserve">补给区地形坡度大  </w:t>
      </w:r>
      <w:r>
        <w:rPr>
          <w:rFonts w:hint="eastAsia" w:ascii="宋体" w:hAnsi="宋体" w:eastAsia="宋体" w:cs="宋体"/>
          <w:bCs/>
        </w:rPr>
        <w:t>③</w:t>
      </w:r>
      <w:r>
        <w:rPr>
          <w:rFonts w:ascii="Arial" w:hAnsi="Arial" w:eastAsia="宋体" w:cs="Times New Roman"/>
          <w:bCs/>
        </w:rPr>
        <w:t xml:space="preserve">锦绣川发生岩层断裂  </w:t>
      </w:r>
      <w:r>
        <w:rPr>
          <w:rFonts w:hint="eastAsia" w:ascii="宋体" w:hAnsi="宋体" w:eastAsia="宋体" w:cs="宋体"/>
          <w:bCs/>
        </w:rPr>
        <w:t>④</w:t>
      </w:r>
      <w:r>
        <w:rPr>
          <w:rFonts w:ascii="Arial" w:hAnsi="Arial" w:eastAsia="宋体" w:cs="Times New Roman"/>
          <w:bCs/>
        </w:rPr>
        <w:t>雨季时间短</w:t>
      </w:r>
    </w:p>
    <w:p>
      <w:pPr>
        <w:spacing w:line="360" w:lineRule="exact"/>
        <w:jc w:val="left"/>
        <w:textAlignment w:val="center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t>A．</w:t>
      </w:r>
      <w:r>
        <w:rPr>
          <w:rFonts w:hint="eastAsia" w:ascii="宋体" w:hAnsi="宋体" w:eastAsia="宋体" w:cs="宋体"/>
          <w:bCs/>
        </w:rPr>
        <w:t>①②</w:t>
      </w:r>
      <w:r>
        <w:rPr>
          <w:rFonts w:ascii="Arial" w:hAnsi="Arial" w:eastAsia="宋体" w:cs="Times New Roman"/>
          <w:bCs/>
        </w:rPr>
        <w:tab/>
      </w:r>
      <w:r>
        <w:rPr>
          <w:rFonts w:ascii="Arial" w:hAnsi="Arial" w:eastAsia="宋体" w:cs="Times New Roman"/>
          <w:bCs/>
        </w:rPr>
        <w:t xml:space="preserve">          </w:t>
      </w:r>
      <w:r>
        <w:rPr>
          <w:rFonts w:ascii="Arial" w:hAnsi="Arial" w:eastAsia="宋体" w:cs="Times New Roman"/>
          <w:bCs/>
          <w:color w:val="FF0000"/>
        </w:rPr>
        <w:t>B．</w:t>
      </w:r>
      <w:r>
        <w:rPr>
          <w:rFonts w:hint="eastAsia" w:ascii="宋体" w:hAnsi="宋体" w:eastAsia="宋体" w:cs="宋体"/>
          <w:bCs/>
          <w:color w:val="FF0000"/>
        </w:rPr>
        <w:t>①③</w:t>
      </w:r>
      <w:r>
        <w:rPr>
          <w:rFonts w:ascii="Arial" w:hAnsi="Arial" w:eastAsia="宋体" w:cs="Times New Roman"/>
          <w:bCs/>
        </w:rPr>
        <w:tab/>
      </w:r>
      <w:r>
        <w:rPr>
          <w:rFonts w:ascii="Arial" w:hAnsi="Arial" w:eastAsia="宋体" w:cs="Times New Roman"/>
          <w:bCs/>
        </w:rPr>
        <w:t xml:space="preserve">        C．</w:t>
      </w:r>
      <w:r>
        <w:rPr>
          <w:rFonts w:hint="eastAsia" w:ascii="宋体" w:hAnsi="宋体" w:eastAsia="宋体" w:cs="宋体"/>
          <w:bCs/>
        </w:rPr>
        <w:t xml:space="preserve">②④ </w:t>
      </w:r>
      <w:r>
        <w:rPr>
          <w:rFonts w:ascii="宋体" w:hAnsi="宋体" w:eastAsia="宋体" w:cs="宋体"/>
          <w:bCs/>
        </w:rPr>
        <w:t xml:space="preserve">        </w:t>
      </w:r>
      <w:r>
        <w:rPr>
          <w:rFonts w:ascii="Arial" w:hAnsi="Arial" w:eastAsia="宋体" w:cs="Times New Roman"/>
          <w:bCs/>
        </w:rPr>
        <w:tab/>
      </w:r>
      <w:r>
        <w:rPr>
          <w:rFonts w:ascii="Arial" w:hAnsi="Arial" w:eastAsia="宋体" w:cs="Times New Roman"/>
          <w:bCs/>
        </w:rPr>
        <w:t>D．</w:t>
      </w:r>
      <w:r>
        <w:rPr>
          <w:rFonts w:hint="eastAsia" w:ascii="宋体" w:hAnsi="宋体" w:eastAsia="宋体" w:cs="宋体"/>
          <w:bCs/>
        </w:rPr>
        <w:t>③④</w:t>
      </w:r>
    </w:p>
    <w:p>
      <w:pPr>
        <w:spacing w:line="360" w:lineRule="exact"/>
        <w:ind w:firstLine="420" w:firstLineChars="200"/>
        <w:jc w:val="left"/>
        <w:textAlignment w:val="center"/>
        <w:rPr>
          <w:rFonts w:ascii="Arial" w:hAnsi="Arial" w:eastAsia="宋体" w:cs="Times New Roman"/>
          <w:bCs/>
        </w:rPr>
      </w:pPr>
    </w:p>
    <w:p>
      <w:pPr>
        <w:spacing w:line="360" w:lineRule="exact"/>
        <w:ind w:firstLine="420" w:firstLineChars="200"/>
        <w:jc w:val="left"/>
        <w:textAlignment w:val="center"/>
        <w:rPr>
          <w:rFonts w:ascii="Arial" w:hAnsi="Arial" w:eastAsia="宋体" w:cs="Times New Roman"/>
          <w:bCs/>
        </w:rPr>
      </w:pPr>
    </w:p>
    <w:p>
      <w:pPr>
        <w:spacing w:line="360" w:lineRule="exact"/>
        <w:ind w:firstLine="420" w:firstLineChars="200"/>
        <w:jc w:val="left"/>
        <w:textAlignment w:val="center"/>
        <w:rPr>
          <w:rFonts w:ascii="Arial" w:hAnsi="Arial" w:eastAsia="宋体" w:cs="Times New Roman"/>
          <w:bCs/>
        </w:rPr>
      </w:pPr>
    </w:p>
    <w:p>
      <w:pPr>
        <w:spacing w:line="360" w:lineRule="exact"/>
        <w:ind w:firstLine="420" w:firstLineChars="200"/>
        <w:jc w:val="left"/>
        <w:textAlignment w:val="center"/>
        <w:rPr>
          <w:rFonts w:ascii="Arial" w:hAnsi="Arial" w:eastAsia="宋体" w:cs="Times New Roman"/>
          <w:bCs/>
        </w:rPr>
      </w:pPr>
    </w:p>
    <w:p>
      <w:pPr>
        <w:spacing w:line="360" w:lineRule="exact"/>
        <w:ind w:firstLine="420" w:firstLineChars="200"/>
        <w:jc w:val="left"/>
        <w:textAlignment w:val="center"/>
        <w:rPr>
          <w:rFonts w:ascii="Arial" w:hAnsi="Arial" w:eastAsia="宋体" w:cs="Times New Roman"/>
          <w:bCs/>
        </w:rPr>
      </w:pPr>
    </w:p>
    <w:p>
      <w:pPr>
        <w:spacing w:line="360" w:lineRule="exact"/>
        <w:ind w:firstLine="420" w:firstLineChars="200"/>
        <w:jc w:val="left"/>
        <w:textAlignment w:val="center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t>木棉树也称翠枝花，木棉树花落后长出椭圆形的蒴果，果实成热后果美开裂，果中的棉素随风落，如六月叙雪一般，别有一番情趣。每年4、5月，种有翠枝花树的街道上随处可见木棉絮飖飞下图示意木棉絮飞景观。据此完成</w:t>
      </w:r>
      <w:r>
        <w:rPr>
          <w:rFonts w:hint="eastAsia" w:ascii="Arial" w:hAnsi="Arial" w:eastAsia="宋体" w:cs="Times New Roman"/>
          <w:bCs/>
        </w:rPr>
        <w:t>3-4</w:t>
      </w:r>
      <w:r>
        <w:rPr>
          <w:rFonts w:ascii="Arial" w:hAnsi="Arial" w:eastAsia="宋体" w:cs="Times New Roman"/>
          <w:bCs/>
        </w:rPr>
        <w:t>题。</w:t>
      </w:r>
    </w:p>
    <w:p>
      <w:pPr>
        <w:jc w:val="center"/>
        <w:textAlignment w:val="center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drawing>
          <wp:inline distT="0" distB="0" distL="114300" distR="114300">
            <wp:extent cx="1817370" cy="1255395"/>
            <wp:effectExtent l="0" t="0" r="0" b="0"/>
            <wp:docPr id="100006" name="图片 10000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figur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3179" cy="125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jc w:val="left"/>
        <w:textAlignment w:val="center"/>
        <w:rPr>
          <w:rFonts w:ascii="Arial" w:hAnsi="Arial" w:eastAsia="宋体" w:cs="Times New Roman"/>
          <w:bCs/>
        </w:rPr>
      </w:pPr>
      <w:r>
        <w:rPr>
          <w:rFonts w:hint="eastAsia" w:ascii="Arial" w:hAnsi="Arial" w:eastAsia="宋体" w:cs="Times New Roman"/>
          <w:bCs/>
        </w:rPr>
        <w:t>3</w:t>
      </w:r>
      <w:r>
        <w:rPr>
          <w:rFonts w:ascii="Arial" w:hAnsi="Arial" w:eastAsia="宋体" w:cs="Times New Roman"/>
          <w:bCs/>
        </w:rPr>
        <w:t>．木棉絮飘飞对当地造成的不利影响主要有（   ）</w:t>
      </w:r>
    </w:p>
    <w:p>
      <w:pPr>
        <w:spacing w:line="360" w:lineRule="exact"/>
        <w:jc w:val="left"/>
        <w:textAlignment w:val="center"/>
        <w:rPr>
          <w:rFonts w:ascii="Arial" w:hAnsi="Arial" w:eastAsia="宋体" w:cs="Times New Roman"/>
          <w:bCs/>
        </w:rPr>
      </w:pPr>
      <w:r>
        <w:rPr>
          <w:rFonts w:hint="eastAsia" w:ascii="宋体" w:hAnsi="宋体" w:eastAsia="宋体" w:cs="宋体"/>
          <w:bCs/>
        </w:rPr>
        <w:t>①</w:t>
      </w:r>
      <w:r>
        <w:rPr>
          <w:rFonts w:ascii="Arial" w:hAnsi="Arial" w:eastAsia="宋体" w:cs="Times New Roman"/>
          <w:bCs/>
        </w:rPr>
        <w:t xml:space="preserve">诱发火灾  </w:t>
      </w:r>
      <w:r>
        <w:rPr>
          <w:rFonts w:hint="eastAsia" w:ascii="宋体" w:hAnsi="宋体" w:eastAsia="宋体" w:cs="宋体"/>
          <w:bCs/>
        </w:rPr>
        <w:t>②</w:t>
      </w:r>
      <w:r>
        <w:rPr>
          <w:rFonts w:ascii="Arial" w:hAnsi="Arial" w:eastAsia="宋体" w:cs="Times New Roman"/>
          <w:bCs/>
        </w:rPr>
        <w:t xml:space="preserve">影响出行安全  </w:t>
      </w:r>
      <w:r>
        <w:rPr>
          <w:rFonts w:hint="eastAsia" w:ascii="宋体" w:hAnsi="宋体" w:eastAsia="宋体" w:cs="宋体"/>
          <w:bCs/>
        </w:rPr>
        <w:t>③</w:t>
      </w:r>
      <w:r>
        <w:rPr>
          <w:rFonts w:ascii="Arial" w:hAnsi="Arial" w:eastAsia="宋体" w:cs="Times New Roman"/>
          <w:bCs/>
        </w:rPr>
        <w:t xml:space="preserve">引起呼吸道疾病  </w:t>
      </w:r>
      <w:r>
        <w:rPr>
          <w:rFonts w:hint="eastAsia" w:ascii="宋体" w:hAnsi="宋体" w:eastAsia="宋体" w:cs="宋体"/>
          <w:bCs/>
        </w:rPr>
        <w:t>④</w:t>
      </w:r>
      <w:r>
        <w:rPr>
          <w:rFonts w:ascii="Arial" w:hAnsi="Arial" w:eastAsia="宋体" w:cs="Times New Roman"/>
          <w:bCs/>
        </w:rPr>
        <w:t>阻碍物种繁衍</w:t>
      </w:r>
    </w:p>
    <w:p>
      <w:pPr>
        <w:spacing w:line="360" w:lineRule="exact"/>
        <w:jc w:val="left"/>
        <w:textAlignment w:val="center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  <w:color w:val="FF0000"/>
        </w:rPr>
        <w:t>A．</w:t>
      </w:r>
      <w:r>
        <w:rPr>
          <w:rFonts w:hint="eastAsia" w:ascii="宋体" w:hAnsi="宋体" w:eastAsia="宋体" w:cs="宋体"/>
          <w:bCs/>
          <w:color w:val="FF0000"/>
        </w:rPr>
        <w:t>①②③</w:t>
      </w:r>
      <w:r>
        <w:rPr>
          <w:rFonts w:ascii="Arial" w:hAnsi="Arial" w:eastAsia="宋体" w:cs="Times New Roman"/>
          <w:bCs/>
        </w:rPr>
        <w:tab/>
      </w:r>
      <w:r>
        <w:rPr>
          <w:rFonts w:ascii="Arial" w:hAnsi="Arial" w:eastAsia="宋体" w:cs="Times New Roman"/>
          <w:bCs/>
        </w:rPr>
        <w:t>B．</w:t>
      </w:r>
      <w:r>
        <w:rPr>
          <w:rFonts w:hint="eastAsia" w:ascii="宋体" w:hAnsi="宋体" w:eastAsia="宋体" w:cs="宋体"/>
          <w:bCs/>
        </w:rPr>
        <w:t>②③④</w:t>
      </w:r>
      <w:r>
        <w:rPr>
          <w:rFonts w:ascii="Arial" w:hAnsi="Arial" w:eastAsia="宋体" w:cs="Times New Roman"/>
          <w:bCs/>
        </w:rPr>
        <w:tab/>
      </w:r>
      <w:r>
        <w:rPr>
          <w:rFonts w:ascii="Arial" w:hAnsi="Arial" w:eastAsia="宋体" w:cs="Times New Roman"/>
          <w:bCs/>
        </w:rPr>
        <w:t>C．</w:t>
      </w:r>
      <w:r>
        <w:rPr>
          <w:rFonts w:hint="eastAsia" w:ascii="宋体" w:hAnsi="宋体" w:eastAsia="宋体" w:cs="宋体"/>
          <w:bCs/>
        </w:rPr>
        <w:t>①③④</w:t>
      </w:r>
      <w:r>
        <w:rPr>
          <w:rFonts w:ascii="Arial" w:hAnsi="Arial" w:eastAsia="宋体" w:cs="Times New Roman"/>
          <w:bCs/>
        </w:rPr>
        <w:tab/>
      </w:r>
      <w:r>
        <w:rPr>
          <w:rFonts w:ascii="Arial" w:hAnsi="Arial" w:eastAsia="宋体" w:cs="Times New Roman"/>
          <w:bCs/>
        </w:rPr>
        <w:t>D．</w:t>
      </w:r>
      <w:r>
        <w:rPr>
          <w:rFonts w:hint="eastAsia" w:ascii="宋体" w:hAnsi="宋体" w:eastAsia="宋体" w:cs="宋体"/>
          <w:bCs/>
        </w:rPr>
        <w:t>①②④</w:t>
      </w:r>
    </w:p>
    <w:p>
      <w:pPr>
        <w:spacing w:line="360" w:lineRule="exact"/>
        <w:jc w:val="left"/>
        <w:textAlignment w:val="center"/>
        <w:rPr>
          <w:rFonts w:ascii="Arial" w:hAnsi="Arial" w:eastAsia="宋体" w:cs="Times New Roman"/>
          <w:bCs/>
        </w:rPr>
      </w:pPr>
      <w:r>
        <w:rPr>
          <w:rFonts w:hint="eastAsia" w:ascii="Arial" w:hAnsi="Arial" w:eastAsia="宋体" w:cs="Times New Roman"/>
          <w:bCs/>
        </w:rPr>
        <w:t>4</w:t>
      </w:r>
      <w:r>
        <w:rPr>
          <w:rFonts w:ascii="Arial" w:hAnsi="Arial" w:eastAsia="宋体" w:cs="Times New Roman"/>
          <w:bCs/>
        </w:rPr>
        <w:t>．一天中木棉絮飘飞较多的时段可能是（   ）</w:t>
      </w:r>
    </w:p>
    <w:p>
      <w:pPr>
        <w:spacing w:line="360" w:lineRule="exact"/>
        <w:jc w:val="left"/>
        <w:textAlignment w:val="center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t>A．清晨</w:t>
      </w:r>
      <w:r>
        <w:rPr>
          <w:rFonts w:ascii="Arial" w:hAnsi="Arial" w:eastAsia="宋体" w:cs="Times New Roman"/>
          <w:bCs/>
        </w:rPr>
        <w:tab/>
      </w:r>
      <w:r>
        <w:rPr>
          <w:rFonts w:ascii="Arial" w:hAnsi="Arial" w:eastAsia="宋体" w:cs="Times New Roman"/>
          <w:bCs/>
          <w:color w:val="FF0000"/>
        </w:rPr>
        <w:t>B．午后</w:t>
      </w:r>
      <w:r>
        <w:rPr>
          <w:rFonts w:ascii="Arial" w:hAnsi="Arial" w:eastAsia="宋体" w:cs="Times New Roman"/>
          <w:bCs/>
        </w:rPr>
        <w:tab/>
      </w:r>
      <w:r>
        <w:rPr>
          <w:rFonts w:ascii="Arial" w:hAnsi="Arial" w:eastAsia="宋体" w:cs="Times New Roman"/>
          <w:bCs/>
        </w:rPr>
        <w:t>C．傍晚</w:t>
      </w:r>
      <w:r>
        <w:rPr>
          <w:rFonts w:ascii="Arial" w:hAnsi="Arial" w:eastAsia="宋体" w:cs="Times New Roman"/>
          <w:bCs/>
        </w:rPr>
        <w:tab/>
      </w:r>
      <w:r>
        <w:rPr>
          <w:rFonts w:ascii="Arial" w:hAnsi="Arial" w:eastAsia="宋体" w:cs="Times New Roman"/>
          <w:bCs/>
        </w:rPr>
        <w:t>D．深夜</w:t>
      </w:r>
    </w:p>
    <w:p>
      <w:pPr>
        <w:jc w:val="left"/>
        <w:textAlignment w:val="center"/>
        <w:rPr>
          <w:rFonts w:ascii="Arial" w:hAnsi="Arial" w:eastAsia="宋体" w:cs="Times New Roman"/>
        </w:rPr>
      </w:pPr>
    </w:p>
    <w:p>
      <w:pPr>
        <w:spacing w:line="360" w:lineRule="exact"/>
        <w:ind w:firstLine="420" w:firstLineChars="200"/>
        <w:jc w:val="left"/>
        <w:textAlignment w:val="center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t>敦煌气象站位于敦煌绿洲西侧约7km处，所处地为平坦的沙石戈壁滩，以东风为主。下图表示某年8月22—23日（两个典型晴天）敦煌戈壁气象站测得的不同深度（10cm、20cm、40cm、80cm）土壤湿度的日变化。读图，完成</w:t>
      </w:r>
      <w:r>
        <w:rPr>
          <w:rFonts w:hint="eastAsia" w:ascii="Arial" w:hAnsi="Arial" w:eastAsia="宋体" w:cs="Times New Roman"/>
          <w:bCs/>
        </w:rPr>
        <w:t>5-7</w:t>
      </w:r>
      <w:r>
        <w:rPr>
          <w:rFonts w:ascii="Arial" w:hAnsi="Arial" w:eastAsia="宋体" w:cs="Times New Roman"/>
          <w:bCs/>
        </w:rPr>
        <w:t>题。</w:t>
      </w:r>
    </w:p>
    <w:p>
      <w:pPr>
        <w:jc w:val="center"/>
        <w:textAlignment w:val="center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drawing>
          <wp:inline distT="0" distB="0" distL="0" distR="0">
            <wp:extent cx="3549650" cy="2301240"/>
            <wp:effectExtent l="0" t="0" r="0" b="3810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55" cy="230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153"/>
        </w:tabs>
        <w:spacing w:line="360" w:lineRule="exact"/>
        <w:jc w:val="left"/>
        <w:textAlignment w:val="center"/>
        <w:rPr>
          <w:rFonts w:ascii="Arial" w:hAnsi="Arial" w:eastAsia="宋体" w:cs="Times New Roman"/>
        </w:rPr>
      </w:pPr>
      <w:r>
        <w:rPr>
          <w:rFonts w:hint="eastAsia" w:ascii="Arial" w:hAnsi="Arial" w:eastAsia="宋体" w:cs="Times New Roman"/>
        </w:rPr>
        <w:t>5</w:t>
      </w:r>
      <w:r>
        <w:rPr>
          <w:rFonts w:ascii="Arial" w:hAnsi="Arial" w:eastAsia="宋体" w:cs="Times New Roman"/>
        </w:rPr>
        <w:t>．图中表示10cm深处土壤的是</w:t>
      </w:r>
    </w:p>
    <w:p>
      <w:pPr>
        <w:tabs>
          <w:tab w:val="left" w:pos="4153"/>
        </w:tabs>
        <w:spacing w:line="360" w:lineRule="exact"/>
        <w:jc w:val="left"/>
        <w:textAlignment w:val="center"/>
        <w:rPr>
          <w:rFonts w:ascii="Arial" w:hAnsi="Arial" w:eastAsia="宋体" w:cs="Times New Roman"/>
        </w:rPr>
      </w:pPr>
      <w:r>
        <w:rPr>
          <w:rFonts w:ascii="Arial" w:hAnsi="Arial" w:eastAsia="宋体" w:cs="Times New Roman"/>
        </w:rPr>
        <w:t>A．</w:t>
      </w:r>
      <w:r>
        <w:rPr>
          <w:rFonts w:hint="eastAsia" w:ascii="Arial" w:hAnsi="Arial" w:eastAsia="宋体" w:cs="Times New Roman"/>
        </w:rPr>
        <w:t>①</w:t>
      </w:r>
      <w:r>
        <w:rPr>
          <w:rFonts w:ascii="Arial" w:hAnsi="Arial" w:eastAsia="宋体" w:cs="Times New Roman"/>
        </w:rPr>
        <w:t xml:space="preserve">            B．</w:t>
      </w:r>
      <w:r>
        <w:rPr>
          <w:rFonts w:hint="eastAsia" w:ascii="Arial" w:hAnsi="Arial" w:eastAsia="宋体" w:cs="Times New Roman"/>
        </w:rPr>
        <w:t>②</w:t>
      </w:r>
      <w:r>
        <w:rPr>
          <w:rFonts w:ascii="Arial" w:hAnsi="Arial" w:eastAsia="宋体" w:cs="Times New Roman"/>
        </w:rPr>
        <w:t xml:space="preserve">                  C．</w:t>
      </w:r>
      <w:r>
        <w:rPr>
          <w:rFonts w:hint="eastAsia" w:ascii="Arial" w:hAnsi="Arial" w:eastAsia="宋体" w:cs="Times New Roman"/>
        </w:rPr>
        <w:t>③</w:t>
      </w:r>
      <w:r>
        <w:rPr>
          <w:rFonts w:ascii="Arial" w:hAnsi="Arial" w:eastAsia="宋体" w:cs="Times New Roman"/>
        </w:rPr>
        <w:t xml:space="preserve">            </w:t>
      </w:r>
      <w:r>
        <w:rPr>
          <w:rFonts w:ascii="Arial" w:hAnsi="Arial" w:eastAsia="宋体" w:cs="Times New Roman"/>
          <w:color w:val="FF0000"/>
        </w:rPr>
        <w:t>D．</w:t>
      </w:r>
      <w:r>
        <w:rPr>
          <w:rFonts w:hint="eastAsia" w:ascii="Arial" w:hAnsi="Arial" w:eastAsia="宋体" w:cs="Times New Roman"/>
          <w:color w:val="FF0000"/>
        </w:rPr>
        <w:t>④</w:t>
      </w:r>
    </w:p>
    <w:p>
      <w:pPr>
        <w:tabs>
          <w:tab w:val="left" w:pos="4153"/>
        </w:tabs>
        <w:spacing w:line="360" w:lineRule="exact"/>
        <w:jc w:val="left"/>
        <w:textAlignment w:val="center"/>
        <w:rPr>
          <w:rFonts w:ascii="Arial" w:hAnsi="Arial" w:eastAsia="宋体" w:cs="Times New Roman"/>
        </w:rPr>
      </w:pPr>
      <w:r>
        <w:rPr>
          <w:rFonts w:hint="eastAsia" w:ascii="Arial" w:hAnsi="Arial" w:eastAsia="宋体" w:cs="Times New Roman"/>
        </w:rPr>
        <w:t>6</w:t>
      </w:r>
      <w:r>
        <w:rPr>
          <w:rFonts w:ascii="Arial" w:hAnsi="Arial" w:eastAsia="宋体" w:cs="Times New Roman"/>
        </w:rPr>
        <w:t>．</w:t>
      </w:r>
      <w:r>
        <w:rPr>
          <w:rFonts w:hint="eastAsia" w:ascii="Arial" w:hAnsi="Arial" w:eastAsia="宋体" w:cs="Times New Roman"/>
        </w:rPr>
        <w:t>④</w:t>
      </w:r>
      <w:r>
        <w:rPr>
          <w:rFonts w:ascii="Arial" w:hAnsi="Arial" w:eastAsia="宋体" w:cs="Times New Roman"/>
        </w:rPr>
        <w:t>代表的土壤湿度最大值出现在</w:t>
      </w:r>
    </w:p>
    <w:p>
      <w:pPr>
        <w:tabs>
          <w:tab w:val="left" w:pos="4153"/>
        </w:tabs>
        <w:spacing w:line="360" w:lineRule="exact"/>
        <w:jc w:val="left"/>
        <w:textAlignment w:val="center"/>
        <w:rPr>
          <w:rFonts w:ascii="Arial" w:hAnsi="Arial" w:eastAsia="宋体" w:cs="Times New Roman"/>
        </w:rPr>
      </w:pPr>
      <w:r>
        <w:rPr>
          <w:rFonts w:ascii="Arial" w:hAnsi="Arial" w:eastAsia="宋体" w:cs="Times New Roman"/>
          <w:color w:val="FF0000"/>
        </w:rPr>
        <w:t>A．日出前后</w:t>
      </w:r>
      <w:r>
        <w:rPr>
          <w:rFonts w:ascii="Arial" w:hAnsi="Arial" w:eastAsia="宋体" w:cs="Times New Roman"/>
        </w:rPr>
        <w:t xml:space="preserve">      B．午夜时分            C．正午前后      D．日落前后</w:t>
      </w:r>
    </w:p>
    <w:p>
      <w:pPr>
        <w:tabs>
          <w:tab w:val="left" w:pos="4153"/>
        </w:tabs>
        <w:spacing w:line="360" w:lineRule="exact"/>
        <w:jc w:val="left"/>
        <w:textAlignment w:val="center"/>
        <w:rPr>
          <w:rFonts w:ascii="Arial" w:hAnsi="Arial" w:eastAsia="宋体" w:cs="Times New Roman"/>
        </w:rPr>
      </w:pPr>
      <w:r>
        <w:rPr>
          <w:rFonts w:hint="eastAsia" w:ascii="Arial" w:hAnsi="Arial" w:eastAsia="宋体" w:cs="Times New Roman"/>
        </w:rPr>
        <w:t>7</w:t>
      </w:r>
      <w:r>
        <w:rPr>
          <w:rFonts w:ascii="Arial" w:hAnsi="Arial" w:eastAsia="宋体" w:cs="Times New Roman"/>
        </w:rPr>
        <w:t>．与</w:t>
      </w:r>
      <w:r>
        <w:rPr>
          <w:rFonts w:hint="eastAsia" w:ascii="Arial" w:hAnsi="Arial" w:eastAsia="宋体" w:cs="Times New Roman"/>
        </w:rPr>
        <w:t>③④</w:t>
      </w:r>
      <w:r>
        <w:rPr>
          <w:rFonts w:ascii="Arial" w:hAnsi="Arial" w:eastAsia="宋体" w:cs="Times New Roman"/>
        </w:rPr>
        <w:t>相比，</w:t>
      </w:r>
      <w:r>
        <w:rPr>
          <w:rFonts w:hint="eastAsia" w:ascii="Arial" w:hAnsi="Arial" w:eastAsia="宋体" w:cs="Times New Roman"/>
        </w:rPr>
        <w:t>①②</w:t>
      </w:r>
      <w:r>
        <w:rPr>
          <w:rFonts w:ascii="Arial" w:hAnsi="Arial" w:eastAsia="宋体" w:cs="Times New Roman"/>
        </w:rPr>
        <w:t>处土壤湿度大且日变化小的主要原因是</w:t>
      </w:r>
    </w:p>
    <w:p>
      <w:pPr>
        <w:tabs>
          <w:tab w:val="left" w:pos="4153"/>
        </w:tabs>
        <w:spacing w:line="360" w:lineRule="exact"/>
        <w:jc w:val="left"/>
        <w:textAlignment w:val="center"/>
        <w:rPr>
          <w:rFonts w:ascii="Arial" w:hAnsi="Arial" w:eastAsia="宋体" w:cs="Times New Roman"/>
        </w:rPr>
      </w:pPr>
      <w:r>
        <w:rPr>
          <w:rFonts w:ascii="Arial" w:hAnsi="Arial" w:eastAsia="宋体" w:cs="Times New Roman"/>
        </w:rPr>
        <w:t xml:space="preserve">A．土壤保水性好                          </w:t>
      </w:r>
      <w:r>
        <w:rPr>
          <w:rFonts w:ascii="Arial" w:hAnsi="Arial" w:eastAsia="宋体" w:cs="Times New Roman"/>
          <w:color w:val="FF0000"/>
        </w:rPr>
        <w:t>B．埋藏深</w:t>
      </w:r>
      <w:r>
        <w:rPr>
          <w:rFonts w:ascii="Arial" w:hAnsi="Arial" w:eastAsia="宋体" w:cs="Times New Roman"/>
        </w:rPr>
        <w:t xml:space="preserve">        </w:t>
      </w:r>
    </w:p>
    <w:p>
      <w:pPr>
        <w:tabs>
          <w:tab w:val="left" w:pos="4153"/>
        </w:tabs>
        <w:spacing w:line="360" w:lineRule="exact"/>
        <w:jc w:val="left"/>
        <w:textAlignment w:val="center"/>
        <w:rPr>
          <w:rFonts w:ascii="Arial" w:hAnsi="Arial" w:eastAsia="宋体" w:cs="Times New Roman"/>
        </w:rPr>
      </w:pPr>
      <w:r>
        <w:rPr>
          <w:rFonts w:ascii="Arial" w:hAnsi="Arial" w:eastAsia="宋体" w:cs="Times New Roman"/>
        </w:rPr>
        <w:t>C．有河流流经                            D．受东侧绿洲影响</w:t>
      </w:r>
      <w:r>
        <w:rPr>
          <w:rFonts w:hint="eastAsia" w:ascii="Arial" w:hAnsi="Arial" w:eastAsia="宋体" w:cs="Times New Roman"/>
        </w:rPr>
        <w:t>大</w:t>
      </w:r>
    </w:p>
    <w:p>
      <w:pPr>
        <w:spacing w:line="360" w:lineRule="exact"/>
        <w:ind w:firstLine="420" w:firstLineChars="200"/>
        <w:jc w:val="left"/>
        <w:textAlignment w:val="center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t>汉正街位于武汉市中心城区，吸引了省内大量从事服装生产、销售的流动人口，70%的服装行业从业者来自省内仙桃市。2011年，汉正街启动整体搬迁改造，仙桃市毛嘴镇及时出台了优惠政策，强力吸引汉正街服装企业和劳动力回流。企业招聘回流工人从事服装生产，实行按件计酬，推行人性化管理，工人上班时间较为自由且收入普遍较高。图2示意毛嘴镇区位。据此完成</w:t>
      </w:r>
      <w:r>
        <w:rPr>
          <w:rFonts w:hint="eastAsia" w:ascii="Arial" w:hAnsi="Arial" w:eastAsia="宋体" w:cs="Times New Roman"/>
          <w:bCs/>
        </w:rPr>
        <w:t>8-10</w:t>
      </w:r>
      <w:r>
        <w:rPr>
          <w:rFonts w:ascii="Arial" w:hAnsi="Arial" w:eastAsia="宋体" w:cs="Times New Roman"/>
          <w:bCs/>
        </w:rPr>
        <w:t>题。</w:t>
      </w:r>
    </w:p>
    <w:p>
      <w:pPr>
        <w:jc w:val="center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drawing>
          <wp:inline distT="0" distB="0" distL="0" distR="0">
            <wp:extent cx="3101975" cy="237744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9"/>
                    <a:stretch>
                      <a:fillRect/>
                    </a:stretch>
                  </pic:blipFill>
                  <pic:spPr>
                    <a:xfrm>
                      <a:off x="0" y="0"/>
                      <a:ext cx="3114487" cy="238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t>8．促使汉正街搬迁改造的主要原因是</w:t>
      </w:r>
    </w:p>
    <w:p>
      <w:pPr>
        <w:spacing w:line="360" w:lineRule="exact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t>A. 劳动力成本上升                        B. 行业竞争加剧</w:t>
      </w:r>
    </w:p>
    <w:p>
      <w:pPr>
        <w:spacing w:line="360" w:lineRule="exact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t xml:space="preserve">C. 市场需求减小                          </w:t>
      </w:r>
      <w:r>
        <w:rPr>
          <w:rFonts w:ascii="Arial" w:hAnsi="Arial" w:eastAsia="宋体" w:cs="Times New Roman"/>
          <w:bCs/>
          <w:color w:val="FF0000"/>
        </w:rPr>
        <w:t>D. 城市规划更新</w:t>
      </w:r>
    </w:p>
    <w:p>
      <w:pPr>
        <w:spacing w:line="360" w:lineRule="exact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t xml:space="preserve">9．企业招聘回流工人从事生产，可以降低 </w:t>
      </w:r>
    </w:p>
    <w:p>
      <w:pPr>
        <w:spacing w:line="360" w:lineRule="exact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  <w:color w:val="FF0000"/>
        </w:rPr>
        <w:t>A．培训成本</w:t>
      </w:r>
      <w:r>
        <w:rPr>
          <w:rFonts w:ascii="Arial" w:hAnsi="Arial" w:eastAsia="宋体" w:cs="Times New Roman"/>
          <w:bCs/>
        </w:rPr>
        <w:t xml:space="preserve">                             B．工资成本</w:t>
      </w:r>
    </w:p>
    <w:p>
      <w:pPr>
        <w:spacing w:line="360" w:lineRule="exact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t>C．营销成本                             D．原料成本</w:t>
      </w:r>
    </w:p>
    <w:p>
      <w:pPr>
        <w:spacing w:line="360" w:lineRule="exact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t>10．多数回流企业推行较为宽松的上班制度、实行人性化管理，主要是考虑</w:t>
      </w:r>
    </w:p>
    <w:p>
      <w:pPr>
        <w:spacing w:line="360" w:lineRule="exact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t>A．降低企业工资成本                     B．</w:t>
      </w:r>
      <w:bookmarkStart w:id="0" w:name="_Hlk39480818"/>
      <w:r>
        <w:rPr>
          <w:rFonts w:ascii="Arial" w:hAnsi="Arial" w:eastAsia="宋体" w:cs="Times New Roman"/>
          <w:bCs/>
        </w:rPr>
        <w:t>员工通勤</w:t>
      </w:r>
      <w:bookmarkEnd w:id="0"/>
      <w:r>
        <w:rPr>
          <w:rFonts w:ascii="Arial" w:hAnsi="Arial" w:eastAsia="宋体" w:cs="Times New Roman"/>
          <w:bCs/>
        </w:rPr>
        <w:t>距离较远</w:t>
      </w:r>
    </w:p>
    <w:p>
      <w:pPr>
        <w:spacing w:line="360" w:lineRule="exact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  <w:color w:val="FF0000"/>
        </w:rPr>
        <w:t>C．方便工人兼顾务农</w:t>
      </w:r>
      <w:r>
        <w:rPr>
          <w:rFonts w:ascii="Arial" w:hAnsi="Arial" w:eastAsia="宋体" w:cs="Times New Roman"/>
          <w:bCs/>
        </w:rPr>
        <w:t xml:space="preserve">                     D．员工通勤交通不便</w:t>
      </w:r>
    </w:p>
    <w:p>
      <w:pPr>
        <w:spacing w:line="360" w:lineRule="exact"/>
        <w:ind w:firstLine="420" w:firstLineChars="200"/>
        <w:jc w:val="left"/>
        <w:textAlignment w:val="center"/>
        <w:rPr>
          <w:rFonts w:ascii="Arial" w:hAnsi="Arial" w:eastAsia="宋体" w:cs="Times New Roman"/>
          <w:bCs/>
        </w:rPr>
      </w:pPr>
    </w:p>
    <w:p>
      <w:pPr>
        <w:spacing w:line="360" w:lineRule="exact"/>
        <w:ind w:firstLine="420" w:firstLineChars="200"/>
        <w:jc w:val="left"/>
        <w:textAlignment w:val="center"/>
        <w:rPr>
          <w:rFonts w:ascii="Arial" w:hAnsi="Arial" w:eastAsia="宋体" w:cs="Times New Roman"/>
          <w:bCs/>
        </w:rPr>
      </w:pPr>
    </w:p>
    <w:p>
      <w:pPr>
        <w:spacing w:line="360" w:lineRule="exact"/>
        <w:ind w:firstLine="420" w:firstLineChars="200"/>
        <w:jc w:val="left"/>
        <w:textAlignment w:val="center"/>
        <w:rPr>
          <w:rFonts w:ascii="Arial" w:hAnsi="Arial" w:eastAsia="宋体" w:cs="Times New Roman"/>
          <w:bCs/>
        </w:rPr>
      </w:pPr>
    </w:p>
    <w:p>
      <w:pPr>
        <w:spacing w:line="360" w:lineRule="exact"/>
        <w:ind w:firstLine="420" w:firstLineChars="200"/>
        <w:jc w:val="left"/>
        <w:textAlignment w:val="center"/>
        <w:rPr>
          <w:rFonts w:ascii="Arial" w:hAnsi="Arial" w:eastAsia="宋体" w:cs="Times New Roman"/>
          <w:bCs/>
        </w:rPr>
      </w:pPr>
    </w:p>
    <w:p>
      <w:pPr>
        <w:spacing w:line="360" w:lineRule="exact"/>
        <w:ind w:firstLine="420" w:firstLineChars="200"/>
        <w:jc w:val="left"/>
        <w:textAlignment w:val="center"/>
        <w:rPr>
          <w:rFonts w:ascii="Arial" w:hAnsi="Arial" w:eastAsia="宋体" w:cs="Times New Roman"/>
          <w:bCs/>
        </w:rPr>
      </w:pPr>
    </w:p>
    <w:p>
      <w:pPr>
        <w:spacing w:line="360" w:lineRule="exact"/>
        <w:ind w:firstLine="420" w:firstLineChars="200"/>
        <w:jc w:val="left"/>
        <w:textAlignment w:val="center"/>
        <w:rPr>
          <w:rFonts w:ascii="Arial" w:hAnsi="Arial" w:eastAsia="宋体" w:cs="Times New Roman"/>
          <w:bCs/>
        </w:rPr>
      </w:pPr>
    </w:p>
    <w:p>
      <w:pPr>
        <w:spacing w:line="360" w:lineRule="exact"/>
        <w:ind w:firstLine="420" w:firstLineChars="200"/>
        <w:jc w:val="left"/>
        <w:textAlignment w:val="center"/>
        <w:rPr>
          <w:rFonts w:ascii="Arial" w:hAnsi="Arial" w:eastAsia="宋体" w:cs="Times New Roman"/>
          <w:bCs/>
        </w:rPr>
      </w:pPr>
    </w:p>
    <w:p>
      <w:pPr>
        <w:spacing w:line="360" w:lineRule="exact"/>
        <w:ind w:firstLine="420" w:firstLineChars="200"/>
        <w:jc w:val="left"/>
        <w:textAlignment w:val="center"/>
        <w:rPr>
          <w:rFonts w:ascii="Arial" w:hAnsi="Arial" w:eastAsia="宋体" w:cs="Times New Roman"/>
          <w:bCs/>
        </w:rPr>
      </w:pPr>
    </w:p>
    <w:p>
      <w:pPr>
        <w:spacing w:line="360" w:lineRule="exact"/>
        <w:ind w:firstLine="420" w:firstLineChars="200"/>
        <w:jc w:val="left"/>
        <w:textAlignment w:val="center"/>
        <w:rPr>
          <w:rFonts w:ascii="Arial" w:hAnsi="Arial" w:eastAsia="宋体" w:cs="Times New Roman"/>
          <w:bCs/>
        </w:rPr>
      </w:pPr>
    </w:p>
    <w:p>
      <w:pPr>
        <w:spacing w:line="360" w:lineRule="exact"/>
        <w:ind w:firstLine="420" w:firstLineChars="200"/>
        <w:jc w:val="left"/>
        <w:textAlignment w:val="center"/>
        <w:rPr>
          <w:rFonts w:ascii="Arial" w:hAnsi="Arial" w:eastAsia="宋体" w:cs="Times New Roman"/>
          <w:bCs/>
        </w:rPr>
      </w:pPr>
    </w:p>
    <w:p>
      <w:pPr>
        <w:spacing w:line="360" w:lineRule="exact"/>
        <w:ind w:firstLine="420" w:firstLineChars="200"/>
        <w:jc w:val="left"/>
        <w:textAlignment w:val="center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t>僧帽水母主要分布在热带海域，随风、水流移动，因形如僧侣的帽子而得名</w:t>
      </w:r>
      <w:r>
        <w:rPr>
          <w:rFonts w:hint="eastAsia" w:ascii="Arial" w:hAnsi="Arial" w:eastAsia="宋体" w:cs="Times New Roman"/>
          <w:bCs/>
        </w:rPr>
        <w:t>，</w:t>
      </w:r>
      <w:r>
        <w:rPr>
          <w:rFonts w:ascii="Arial" w:hAnsi="Arial" w:eastAsia="宋体" w:cs="Times New Roman"/>
          <w:bCs/>
        </w:rPr>
        <w:t>触须有剧毒。2019年1月初，台风“彭妮”在珊瑚海海域活跃超过5天，使得该海域僧帽水母大量集聚和繁殖。此后，大量僧帽水母出现在澳大利亚东部海滩，尤其是昆士兰州东海岸，下图为2019年1月5日某时澳大利亚</w:t>
      </w:r>
      <w:r>
        <w:rPr>
          <w:rFonts w:hint="eastAsia" w:ascii="Arial" w:hAnsi="Arial" w:eastAsia="宋体" w:cs="Times New Roman"/>
          <w:bCs/>
        </w:rPr>
        <w:t>气压</w:t>
      </w:r>
      <w:r>
        <w:rPr>
          <w:rFonts w:ascii="Arial" w:hAnsi="Arial" w:eastAsia="宋体" w:cs="Times New Roman"/>
          <w:bCs/>
        </w:rPr>
        <w:t>形势图和僧帽水母图。据此完成1</w:t>
      </w:r>
      <w:r>
        <w:rPr>
          <w:rFonts w:hint="eastAsia" w:ascii="Arial" w:hAnsi="Arial" w:eastAsia="宋体" w:cs="Times New Roman"/>
          <w:bCs/>
        </w:rPr>
        <w:t>1-</w:t>
      </w:r>
      <w:r>
        <w:rPr>
          <w:rFonts w:ascii="Arial" w:hAnsi="Arial" w:eastAsia="宋体" w:cs="Times New Roman"/>
          <w:bCs/>
        </w:rPr>
        <w:t>1</w:t>
      </w:r>
      <w:r>
        <w:rPr>
          <w:rFonts w:hint="eastAsia" w:ascii="Arial" w:hAnsi="Arial" w:eastAsia="宋体" w:cs="Times New Roman"/>
          <w:bCs/>
        </w:rPr>
        <w:t>3</w:t>
      </w:r>
      <w:r>
        <w:rPr>
          <w:rFonts w:ascii="Arial" w:hAnsi="Arial" w:eastAsia="宋体" w:cs="Times New Roman"/>
          <w:bCs/>
        </w:rPr>
        <w:t>题。</w:t>
      </w:r>
    </w:p>
    <w:p>
      <w:pPr>
        <w:jc w:val="center"/>
        <w:rPr>
          <w:rFonts w:ascii="Arial" w:hAnsi="Arial" w:eastAsia="宋体"/>
          <w:szCs w:val="21"/>
        </w:rPr>
      </w:pPr>
      <w:r>
        <w:rPr>
          <w:rFonts w:ascii="Arial" w:hAnsi="Arial" w:eastAsia="宋体"/>
          <w:szCs w:val="21"/>
        </w:rPr>
        <w:drawing>
          <wp:inline distT="0" distB="0" distL="0" distR="0">
            <wp:extent cx="2596515" cy="1511300"/>
            <wp:effectExtent l="0" t="0" r="0" b="0"/>
            <wp:docPr id="5" name="图片 5" descr="说明: C:\Users\Administrator\Desktop\2020大联考\6月\6月联考\6月卷修图3个4.29\澳大利亚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说明: C:\Users\Administrator\Desktop\2020大联考\6月\6月联考\6月卷修图3个4.29\澳大利亚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305" cy="15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宋体"/>
          <w:szCs w:val="21"/>
        </w:rPr>
        <w:drawing>
          <wp:inline distT="0" distB="0" distL="0" distR="0">
            <wp:extent cx="1686560" cy="1419225"/>
            <wp:effectExtent l="0" t="0" r="8890" b="9525"/>
            <wp:docPr id="4" name="图片 4" descr="说明: 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说明: 学科网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4" t="8629" r="4521"/>
                    <a:stretch>
                      <a:fillRect/>
                    </a:stretch>
                  </pic:blipFill>
                  <pic:spPr>
                    <a:xfrm>
                      <a:off x="0" y="0"/>
                      <a:ext cx="1689557" cy="142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Arial" w:hAnsi="Arial" w:eastAsia="宋体"/>
          <w:szCs w:val="21"/>
        </w:rPr>
      </w:pPr>
      <w:r>
        <w:rPr>
          <w:rFonts w:ascii="Arial" w:hAnsi="Arial" w:eastAsia="宋体"/>
          <w:szCs w:val="21"/>
        </w:rPr>
        <w:t>1</w:t>
      </w:r>
      <w:r>
        <w:rPr>
          <w:rFonts w:hint="eastAsia" w:ascii="Arial" w:hAnsi="Arial" w:eastAsia="宋体"/>
          <w:szCs w:val="21"/>
        </w:rPr>
        <w:t>1</w:t>
      </w:r>
      <w:r>
        <w:rPr>
          <w:rFonts w:ascii="Arial" w:hAnsi="Arial" w:eastAsia="宋体"/>
          <w:szCs w:val="21"/>
        </w:rPr>
        <w:t>．“彭妮”台风眼外围气流的垂直运动状况是</w:t>
      </w:r>
    </w:p>
    <w:p>
      <w:pPr>
        <w:spacing w:line="360" w:lineRule="exact"/>
        <w:rPr>
          <w:rFonts w:ascii="Arial" w:hAnsi="Arial" w:eastAsia="宋体"/>
          <w:szCs w:val="21"/>
        </w:rPr>
      </w:pPr>
      <w:r>
        <w:rPr>
          <w:rFonts w:ascii="Arial" w:hAnsi="Arial" w:eastAsia="宋体"/>
          <w:color w:val="FF0000"/>
          <w:szCs w:val="21"/>
        </w:rPr>
        <w:t>A．呈顺时针旋转上升</w:t>
      </w:r>
      <w:r>
        <w:rPr>
          <w:rFonts w:ascii="Arial" w:hAnsi="Arial" w:eastAsia="宋体"/>
          <w:szCs w:val="21"/>
        </w:rPr>
        <w:t xml:space="preserve">                     B．呈逆时针旋转下沉</w:t>
      </w:r>
    </w:p>
    <w:p>
      <w:pPr>
        <w:spacing w:line="360" w:lineRule="exact"/>
        <w:rPr>
          <w:rFonts w:ascii="Arial" w:hAnsi="Arial" w:eastAsia="宋体"/>
          <w:szCs w:val="21"/>
        </w:rPr>
      </w:pPr>
      <w:r>
        <w:rPr>
          <w:rFonts w:ascii="Arial" w:hAnsi="Arial" w:eastAsia="宋体"/>
          <w:szCs w:val="21"/>
        </w:rPr>
        <w:t>C．由四周向中心辐合                     D．由中心向四周辐散</w:t>
      </w:r>
    </w:p>
    <w:p>
      <w:pPr>
        <w:spacing w:line="360" w:lineRule="exact"/>
        <w:rPr>
          <w:rFonts w:ascii="Arial" w:hAnsi="Arial" w:eastAsia="宋体"/>
          <w:szCs w:val="21"/>
        </w:rPr>
      </w:pPr>
      <w:r>
        <w:rPr>
          <w:rFonts w:ascii="Arial" w:hAnsi="Arial" w:eastAsia="宋体"/>
          <w:szCs w:val="21"/>
        </w:rPr>
        <w:t>1</w:t>
      </w:r>
      <w:r>
        <w:rPr>
          <w:rFonts w:hint="eastAsia" w:ascii="Arial" w:hAnsi="Arial" w:eastAsia="宋体"/>
          <w:szCs w:val="21"/>
        </w:rPr>
        <w:t>2</w:t>
      </w:r>
      <w:r>
        <w:rPr>
          <w:rFonts w:ascii="Arial" w:hAnsi="Arial" w:eastAsia="宋体"/>
          <w:szCs w:val="21"/>
        </w:rPr>
        <w:t>．推测珊瑚海海域僧帽水母大量集聚和繁殖的自然原因是</w:t>
      </w:r>
    </w:p>
    <w:p>
      <w:pPr>
        <w:spacing w:line="360" w:lineRule="exact"/>
        <w:rPr>
          <w:rFonts w:ascii="Arial" w:hAnsi="Arial" w:eastAsia="宋体"/>
          <w:szCs w:val="21"/>
        </w:rPr>
      </w:pPr>
      <w:r>
        <w:rPr>
          <w:rFonts w:ascii="Arial" w:hAnsi="Arial" w:eastAsia="宋体"/>
          <w:szCs w:val="21"/>
        </w:rPr>
        <w:t>A．降水充足                             B．气温升高</w:t>
      </w:r>
      <w:r>
        <w:rPr>
          <w:rFonts w:ascii="Arial" w:hAnsi="Arial" w:eastAsia="宋体"/>
          <w:szCs w:val="21"/>
        </w:rPr>
        <w:tab/>
      </w:r>
    </w:p>
    <w:p>
      <w:pPr>
        <w:spacing w:line="360" w:lineRule="exact"/>
        <w:rPr>
          <w:rFonts w:ascii="Arial" w:hAnsi="Arial" w:eastAsia="宋体"/>
          <w:szCs w:val="21"/>
        </w:rPr>
      </w:pPr>
      <w:r>
        <w:rPr>
          <w:rFonts w:ascii="Arial" w:hAnsi="Arial" w:eastAsia="宋体"/>
          <w:color w:val="FF0000"/>
          <w:szCs w:val="21"/>
        </w:rPr>
        <w:t>C．饵料丰富</w:t>
      </w:r>
      <w:r>
        <w:rPr>
          <w:rFonts w:ascii="Arial" w:hAnsi="Arial" w:eastAsia="宋体"/>
          <w:szCs w:val="21"/>
        </w:rPr>
        <w:t xml:space="preserve">                             D．天敌较少</w:t>
      </w:r>
    </w:p>
    <w:p>
      <w:pPr>
        <w:spacing w:line="360" w:lineRule="exact"/>
        <w:rPr>
          <w:rFonts w:ascii="Arial" w:hAnsi="Arial" w:eastAsia="宋体"/>
          <w:szCs w:val="21"/>
        </w:rPr>
      </w:pPr>
      <w:r>
        <w:rPr>
          <w:rFonts w:ascii="Arial" w:hAnsi="Arial" w:eastAsia="宋体"/>
          <w:szCs w:val="21"/>
        </w:rPr>
        <w:t>1</w:t>
      </w:r>
      <w:r>
        <w:rPr>
          <w:rFonts w:hint="eastAsia" w:ascii="Arial" w:hAnsi="Arial" w:eastAsia="宋体"/>
          <w:szCs w:val="21"/>
        </w:rPr>
        <w:t>3</w:t>
      </w:r>
      <w:r>
        <w:rPr>
          <w:rFonts w:ascii="Arial" w:hAnsi="Arial" w:eastAsia="宋体"/>
          <w:szCs w:val="21"/>
        </w:rPr>
        <w:t>．促使大量僧帽水母出现在昆士兰州东海岸的动力条件是</w:t>
      </w:r>
    </w:p>
    <w:p>
      <w:pPr>
        <w:spacing w:line="360" w:lineRule="exact"/>
        <w:rPr>
          <w:rFonts w:ascii="Arial" w:hAnsi="Arial" w:eastAsia="宋体"/>
          <w:szCs w:val="21"/>
        </w:rPr>
      </w:pPr>
      <w:r>
        <w:rPr>
          <w:rFonts w:ascii="Arial" w:hAnsi="Arial" w:eastAsia="宋体"/>
          <w:szCs w:val="21"/>
        </w:rPr>
        <w:t>A．赤道暖流和西北风                     B．东澳大利亚暖流和西北风</w:t>
      </w:r>
    </w:p>
    <w:p>
      <w:pPr>
        <w:spacing w:line="360" w:lineRule="exact"/>
        <w:rPr>
          <w:rFonts w:ascii="Arial" w:hAnsi="Arial" w:eastAsia="宋体"/>
          <w:szCs w:val="21"/>
        </w:rPr>
      </w:pPr>
      <w:r>
        <w:rPr>
          <w:rFonts w:ascii="Arial" w:hAnsi="Arial" w:eastAsia="宋体"/>
          <w:szCs w:val="21"/>
        </w:rPr>
        <w:t xml:space="preserve">C．赤道暖流和东南风                     </w:t>
      </w:r>
      <w:r>
        <w:rPr>
          <w:rFonts w:ascii="Arial" w:hAnsi="Arial" w:eastAsia="宋体"/>
          <w:color w:val="FF0000"/>
          <w:szCs w:val="21"/>
        </w:rPr>
        <w:t>D．东澳大利亚暖流和东南风</w:t>
      </w:r>
    </w:p>
    <w:p>
      <w:pPr>
        <w:spacing w:line="360" w:lineRule="exact"/>
        <w:ind w:firstLine="420" w:firstLineChars="200"/>
        <w:rPr>
          <w:rFonts w:ascii="Arial" w:hAnsi="Arial" w:eastAsia="宋体" w:cs="Times New Roman"/>
          <w:bCs/>
        </w:rPr>
      </w:pPr>
    </w:p>
    <w:p>
      <w:pPr>
        <w:spacing w:line="360" w:lineRule="exact"/>
        <w:ind w:firstLine="420" w:firstLineChars="200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t>辽河三角洲由辽河、大辽河、大凌河等泥沙沉积而成。晚更新世晚期以来，辽河三角洲经历了河道（湖沼）—滨海（河口湾）—浅海—三角洲的沉积演化过程。读辽河三角洲区域图，完成14—16题。</w:t>
      </w:r>
    </w:p>
    <w:p>
      <w:pPr>
        <w:spacing w:line="360" w:lineRule="exact"/>
        <w:rPr>
          <w:rFonts w:ascii="Arial" w:hAnsi="Arial" w:eastAsia="宋体"/>
          <w:szCs w:val="21"/>
        </w:rPr>
      </w:pPr>
      <w:r>
        <w:rPr>
          <w:rFonts w:ascii="Arial" w:hAnsi="Arial" w:eastAsia="宋体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038350" cy="1565910"/>
            <wp:effectExtent l="0" t="0" r="0" b="0"/>
            <wp:wrapSquare wrapText="bothSides"/>
            <wp:docPr id="9" name="图片 9" descr="F:\mt07_2020三明质检5月\0000000000000000000\图片7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\mt07_2020三明质检5月\0000000000000000000\图片7.e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eastAsia="宋体"/>
          <w:szCs w:val="21"/>
        </w:rPr>
        <w:t>14．在河道（湖沼）至浅海沉积演变阶段，该区域海岸线的整体变化过程是</w:t>
      </w:r>
    </w:p>
    <w:p>
      <w:pPr>
        <w:spacing w:line="360" w:lineRule="exact"/>
        <w:rPr>
          <w:rFonts w:ascii="Arial" w:hAnsi="Arial" w:eastAsia="宋体"/>
          <w:szCs w:val="21"/>
        </w:rPr>
      </w:pPr>
      <w:r>
        <w:rPr>
          <w:rFonts w:ascii="Arial" w:hAnsi="Arial" w:eastAsia="宋体"/>
          <w:szCs w:val="21"/>
        </w:rPr>
        <w:t>A．先向北后向南移               B．先向南后向北移</w:t>
      </w:r>
    </w:p>
    <w:p>
      <w:pPr>
        <w:spacing w:line="360" w:lineRule="exact"/>
        <w:rPr>
          <w:rFonts w:ascii="Arial" w:hAnsi="Arial" w:eastAsia="宋体"/>
          <w:szCs w:val="21"/>
        </w:rPr>
      </w:pPr>
      <w:r>
        <w:rPr>
          <w:rFonts w:ascii="Arial" w:hAnsi="Arial" w:eastAsia="宋体"/>
          <w:color w:val="FF0000"/>
          <w:szCs w:val="21"/>
        </w:rPr>
        <w:t>C．向北移</w:t>
      </w:r>
      <w:r>
        <w:rPr>
          <w:rFonts w:ascii="Arial" w:hAnsi="Arial" w:eastAsia="宋体"/>
          <w:szCs w:val="21"/>
        </w:rPr>
        <w:t xml:space="preserve">                       D．向南移</w:t>
      </w:r>
    </w:p>
    <w:p>
      <w:pPr>
        <w:spacing w:line="360" w:lineRule="exact"/>
        <w:rPr>
          <w:rFonts w:ascii="Arial" w:hAnsi="Arial" w:eastAsia="宋体"/>
          <w:szCs w:val="21"/>
        </w:rPr>
      </w:pPr>
      <w:r>
        <w:rPr>
          <w:rFonts w:ascii="Arial" w:hAnsi="Arial" w:eastAsia="宋体"/>
          <w:szCs w:val="21"/>
        </w:rPr>
        <w:t>15．辽河三角洲发育时期，导致海退的主要因素是</w:t>
      </w:r>
    </w:p>
    <w:p>
      <w:pPr>
        <w:spacing w:line="360" w:lineRule="exact"/>
        <w:rPr>
          <w:rFonts w:ascii="Arial" w:hAnsi="Arial" w:eastAsia="宋体"/>
          <w:szCs w:val="21"/>
        </w:rPr>
      </w:pPr>
      <w:r>
        <w:rPr>
          <w:rFonts w:hint="eastAsia" w:ascii="Arial" w:hAnsi="Arial" w:eastAsia="宋体"/>
          <w:szCs w:val="21"/>
        </w:rPr>
        <w:t>①</w:t>
      </w:r>
      <w:r>
        <w:rPr>
          <w:rFonts w:ascii="Arial" w:hAnsi="Arial" w:eastAsia="宋体"/>
          <w:szCs w:val="21"/>
        </w:rPr>
        <w:t xml:space="preserve">海平面上升     </w:t>
      </w:r>
      <w:r>
        <w:rPr>
          <w:rFonts w:hint="eastAsia" w:ascii="Arial" w:hAnsi="Arial" w:eastAsia="宋体"/>
          <w:szCs w:val="21"/>
        </w:rPr>
        <w:t>②</w:t>
      </w:r>
      <w:r>
        <w:rPr>
          <w:rFonts w:ascii="Arial" w:hAnsi="Arial" w:eastAsia="宋体"/>
          <w:szCs w:val="21"/>
        </w:rPr>
        <w:t xml:space="preserve">泥沙沉积速度加快     </w:t>
      </w:r>
    </w:p>
    <w:p>
      <w:pPr>
        <w:spacing w:line="360" w:lineRule="exact"/>
        <w:rPr>
          <w:rFonts w:ascii="Arial" w:hAnsi="Arial" w:eastAsia="宋体"/>
          <w:szCs w:val="21"/>
        </w:rPr>
      </w:pPr>
      <w:r>
        <w:rPr>
          <w:rFonts w:hint="eastAsia" w:ascii="Arial" w:hAnsi="Arial" w:eastAsia="宋体"/>
          <w:szCs w:val="21"/>
        </w:rPr>
        <w:t>③</w:t>
      </w:r>
      <w:r>
        <w:rPr>
          <w:rFonts w:ascii="Arial" w:hAnsi="Arial" w:eastAsia="宋体"/>
          <w:szCs w:val="21"/>
        </w:rPr>
        <w:t xml:space="preserve">海平面下降     </w:t>
      </w:r>
      <w:r>
        <w:rPr>
          <w:rFonts w:hint="eastAsia" w:ascii="Arial" w:hAnsi="Arial" w:eastAsia="宋体"/>
          <w:szCs w:val="21"/>
        </w:rPr>
        <w:t>④</w:t>
      </w:r>
      <w:r>
        <w:rPr>
          <w:rFonts w:ascii="Arial" w:hAnsi="Arial" w:eastAsia="宋体"/>
          <w:szCs w:val="21"/>
        </w:rPr>
        <w:t>地壳变动频繁</w:t>
      </w:r>
    </w:p>
    <w:p>
      <w:pPr>
        <w:spacing w:line="360" w:lineRule="exact"/>
        <w:rPr>
          <w:rFonts w:ascii="Arial" w:hAnsi="Arial" w:eastAsia="宋体"/>
          <w:szCs w:val="21"/>
        </w:rPr>
      </w:pPr>
      <w:r>
        <w:rPr>
          <w:rFonts w:ascii="Arial" w:hAnsi="Arial" w:eastAsia="宋体"/>
          <w:szCs w:val="21"/>
        </w:rPr>
        <w:t xml:space="preserve">A. </w:t>
      </w:r>
      <w:r>
        <w:rPr>
          <w:rFonts w:hint="eastAsia" w:ascii="Arial" w:hAnsi="Arial" w:eastAsia="宋体"/>
          <w:szCs w:val="21"/>
        </w:rPr>
        <w:t>①②</w:t>
      </w:r>
      <w:r>
        <w:rPr>
          <w:rFonts w:ascii="Arial" w:hAnsi="Arial" w:eastAsia="宋体"/>
          <w:szCs w:val="21"/>
        </w:rPr>
        <w:t xml:space="preserve">           </w:t>
      </w:r>
      <w:r>
        <w:rPr>
          <w:rFonts w:ascii="Arial" w:hAnsi="Arial" w:eastAsia="宋体"/>
          <w:color w:val="FF0000"/>
          <w:szCs w:val="21"/>
        </w:rPr>
        <w:t>B．</w:t>
      </w:r>
      <w:r>
        <w:rPr>
          <w:rFonts w:hint="eastAsia" w:ascii="Arial" w:hAnsi="Arial" w:eastAsia="宋体"/>
          <w:color w:val="FF0000"/>
          <w:szCs w:val="21"/>
        </w:rPr>
        <w:t>②③</w:t>
      </w:r>
      <w:r>
        <w:rPr>
          <w:rFonts w:ascii="Arial" w:hAnsi="Arial" w:eastAsia="宋体"/>
          <w:szCs w:val="21"/>
        </w:rPr>
        <w:t xml:space="preserve">              C．</w:t>
      </w:r>
      <w:r>
        <w:rPr>
          <w:rFonts w:hint="eastAsia" w:ascii="Arial" w:hAnsi="Arial" w:eastAsia="宋体"/>
          <w:szCs w:val="21"/>
        </w:rPr>
        <w:t>③④</w:t>
      </w:r>
      <w:r>
        <w:rPr>
          <w:rFonts w:ascii="Arial" w:hAnsi="Arial" w:eastAsia="宋体"/>
          <w:szCs w:val="21"/>
        </w:rPr>
        <w:t xml:space="preserve">          D．</w:t>
      </w:r>
      <w:r>
        <w:rPr>
          <w:rFonts w:hint="eastAsia" w:ascii="Arial" w:hAnsi="Arial" w:eastAsia="宋体"/>
          <w:szCs w:val="21"/>
        </w:rPr>
        <w:t>①④</w:t>
      </w:r>
    </w:p>
    <w:p>
      <w:pPr>
        <w:spacing w:line="360" w:lineRule="exact"/>
        <w:rPr>
          <w:rFonts w:ascii="Arial" w:hAnsi="Arial" w:eastAsia="宋体"/>
          <w:szCs w:val="21"/>
        </w:rPr>
      </w:pPr>
      <w:r>
        <w:rPr>
          <w:rFonts w:ascii="Arial" w:hAnsi="Arial" w:eastAsia="宋体"/>
          <w:szCs w:val="21"/>
        </w:rPr>
        <w:t>16．晚更新世晚期以来最大海侵时，</w:t>
      </w:r>
      <w:r>
        <w:rPr>
          <w:rFonts w:hint="eastAsia" w:ascii="Arial" w:hAnsi="Arial" w:eastAsia="宋体"/>
          <w:szCs w:val="21"/>
        </w:rPr>
        <w:t>河口地区</w:t>
      </w:r>
      <w:r>
        <w:rPr>
          <w:rFonts w:ascii="Arial" w:hAnsi="Arial" w:eastAsia="宋体"/>
          <w:szCs w:val="21"/>
        </w:rPr>
        <w:t xml:space="preserve"> </w:t>
      </w:r>
    </w:p>
    <w:p>
      <w:pPr>
        <w:spacing w:line="360" w:lineRule="exact"/>
        <w:rPr>
          <w:rFonts w:ascii="Arial" w:hAnsi="Arial" w:eastAsia="宋体"/>
          <w:szCs w:val="21"/>
        </w:rPr>
      </w:pPr>
      <w:r>
        <w:rPr>
          <w:rFonts w:ascii="Arial" w:hAnsi="Arial" w:eastAsia="宋体"/>
          <w:szCs w:val="21"/>
        </w:rPr>
        <w:t>A．</w:t>
      </w:r>
      <w:r>
        <w:rPr>
          <w:rFonts w:hint="eastAsia" w:ascii="Arial" w:hAnsi="Arial" w:eastAsia="宋体"/>
          <w:szCs w:val="21"/>
        </w:rPr>
        <w:t>耐寒植被生长较多</w:t>
      </w:r>
      <w:r>
        <w:rPr>
          <w:rFonts w:ascii="Arial" w:hAnsi="Arial" w:eastAsia="宋体"/>
          <w:szCs w:val="21"/>
        </w:rPr>
        <w:t xml:space="preserve">     </w:t>
      </w:r>
      <w:r>
        <w:rPr>
          <w:rFonts w:hint="eastAsia" w:ascii="Arial" w:hAnsi="Arial" w:eastAsia="宋体"/>
          <w:szCs w:val="21"/>
        </w:rPr>
        <w:t xml:space="preserve"> </w:t>
      </w:r>
      <w:r>
        <w:rPr>
          <w:rFonts w:ascii="Arial" w:hAnsi="Arial" w:eastAsia="宋体"/>
          <w:szCs w:val="21"/>
        </w:rPr>
        <w:t xml:space="preserve">               B．</w:t>
      </w:r>
      <w:r>
        <w:rPr>
          <w:rFonts w:hint="eastAsia" w:ascii="Arial" w:hAnsi="Arial" w:eastAsia="宋体"/>
          <w:szCs w:val="21"/>
        </w:rPr>
        <w:t>入海河流流量减少</w:t>
      </w:r>
    </w:p>
    <w:p>
      <w:pPr>
        <w:spacing w:line="360" w:lineRule="exact"/>
        <w:rPr>
          <w:rFonts w:ascii="Arial" w:hAnsi="Arial" w:eastAsia="宋体"/>
          <w:szCs w:val="21"/>
        </w:rPr>
      </w:pPr>
      <w:r>
        <w:rPr>
          <w:rFonts w:ascii="Arial" w:hAnsi="Arial" w:eastAsia="宋体"/>
          <w:szCs w:val="21"/>
        </w:rPr>
        <w:t xml:space="preserve">C．河流的含沙量最大     </w:t>
      </w:r>
      <w:r>
        <w:rPr>
          <w:rFonts w:hint="eastAsia" w:ascii="Arial" w:hAnsi="Arial" w:eastAsia="宋体"/>
          <w:szCs w:val="21"/>
        </w:rPr>
        <w:t xml:space="preserve"> </w:t>
      </w:r>
      <w:r>
        <w:rPr>
          <w:rFonts w:ascii="Arial" w:hAnsi="Arial" w:eastAsia="宋体"/>
          <w:szCs w:val="21"/>
        </w:rPr>
        <w:t xml:space="preserve">               </w:t>
      </w:r>
      <w:r>
        <w:rPr>
          <w:rFonts w:ascii="Arial" w:hAnsi="Arial" w:eastAsia="宋体"/>
          <w:color w:val="FF0000"/>
          <w:szCs w:val="21"/>
        </w:rPr>
        <w:t>D．</w:t>
      </w:r>
      <w:r>
        <w:rPr>
          <w:rFonts w:hint="eastAsia" w:ascii="Arial" w:hAnsi="Arial" w:eastAsia="宋体"/>
          <w:color w:val="FF0000"/>
          <w:szCs w:val="21"/>
        </w:rPr>
        <w:t>浅海沉积粒径变小</w:t>
      </w:r>
    </w:p>
    <w:p>
      <w:pPr>
        <w:rPr>
          <w:rFonts w:ascii="Arial" w:hAnsi="Arial" w:eastAsia="宋体"/>
          <w:szCs w:val="21"/>
        </w:rPr>
      </w:pPr>
    </w:p>
    <w:p>
      <w:pPr>
        <w:spacing w:line="480" w:lineRule="auto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二、综合题（共52分）</w:t>
      </w:r>
    </w:p>
    <w:p>
      <w:pPr>
        <w:spacing w:line="360" w:lineRule="exact"/>
        <w:jc w:val="left"/>
        <w:textAlignment w:val="center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t>17．阅读图文材料，完成下列问题。</w:t>
      </w:r>
      <w:r>
        <w:rPr>
          <w:rFonts w:hint="eastAsia" w:ascii="Arial" w:hAnsi="Arial" w:eastAsia="宋体" w:cs="Times New Roman"/>
          <w:bCs/>
        </w:rPr>
        <w:t>（20分）</w:t>
      </w:r>
    </w:p>
    <w:p>
      <w:pPr>
        <w:spacing w:line="360" w:lineRule="exact"/>
        <w:ind w:firstLine="420" w:firstLineChars="200"/>
        <w:jc w:val="left"/>
        <w:textAlignment w:val="center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t xml:space="preserve">大钦岛位于黄、渤海交汇处，与大陆相隔50多公里。每年大钦岛风力≥6级的大风日数有200多天。该岛50%以上的海岸为基岩海岸，多峭壁、海蚀崖。岛上海湾沿岸，分布着我国最大的天然鹅卵石滩。鹅卵石滩具有砾石光滑、颗粒大、滩面孔隙度大、坡度陡等特点。每年的6-8月，岛上渔民将从海里收获的海带平铺到鹅卵石滩上晾晒，晒干的海带品相好，卖价高，大钦岛被誉为中国“海带之乡”。 </w:t>
      </w:r>
    </w:p>
    <w:p>
      <w:pPr>
        <w:jc w:val="left"/>
        <w:textAlignment w:val="center"/>
        <w:rPr>
          <w:rFonts w:ascii="Arial" w:hAnsi="Arial" w:eastAsia="宋体" w:cs="Times New Roman"/>
        </w:rPr>
      </w:pPr>
      <w:r>
        <w:rPr>
          <w:rFonts w:ascii="Arial" w:hAnsi="Arial" w:eastAsia="宋体" w:cs="Times New Roman"/>
          <w:b/>
        </w:rPr>
        <w:drawing>
          <wp:inline distT="0" distB="0" distL="114300" distR="114300">
            <wp:extent cx="2412365" cy="2450465"/>
            <wp:effectExtent l="0" t="0" r="6985" b="6985"/>
            <wp:docPr id="100014" name="图片 10001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figure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" contrast="8000"/>
                              </a14:imgEffect>
                              <a14:imgEffect>
                                <a14:colorTemperature colorTemp="6634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sharpenSoften amount="7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694" cy="245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jc w:val="left"/>
        <w:textAlignment w:val="center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t>（1）解释大钦岛每年大风日数多的自然原因。</w:t>
      </w:r>
      <w:r>
        <w:rPr>
          <w:rFonts w:hint="eastAsia" w:ascii="Arial" w:hAnsi="Arial" w:eastAsia="宋体" w:cs="Times New Roman"/>
          <w:bCs/>
        </w:rPr>
        <w:t>（8分）</w:t>
      </w:r>
    </w:p>
    <w:p>
      <w:pPr>
        <w:spacing w:line="360" w:lineRule="exact"/>
        <w:jc w:val="left"/>
        <w:textAlignment w:val="center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t>（2）从外力作用角度，说明大钦岛鹅卵石滩的形成过程。</w:t>
      </w:r>
      <w:r>
        <w:rPr>
          <w:rFonts w:hint="eastAsia" w:ascii="Arial" w:hAnsi="Arial" w:eastAsia="宋体" w:cs="Times New Roman"/>
          <w:bCs/>
        </w:rPr>
        <w:t>（6分）</w:t>
      </w:r>
    </w:p>
    <w:p>
      <w:pPr>
        <w:spacing w:line="360" w:lineRule="exact"/>
        <w:jc w:val="left"/>
        <w:textAlignment w:val="center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t>（3）与平坦沙滩相比，分析该岛鹅卵石滩晾晒海带的优势。</w:t>
      </w:r>
      <w:r>
        <w:rPr>
          <w:rFonts w:hint="eastAsia" w:ascii="Arial" w:hAnsi="Arial" w:eastAsia="宋体" w:cs="Times New Roman"/>
          <w:bCs/>
        </w:rPr>
        <w:t>（6分）</w:t>
      </w:r>
    </w:p>
    <w:p>
      <w:pPr>
        <w:jc w:val="left"/>
        <w:textAlignment w:val="center"/>
        <w:rPr>
          <w:rFonts w:ascii="Arial" w:hAnsi="Arial" w:eastAsia="宋体" w:cs="Times New Roman"/>
          <w:bCs/>
        </w:rPr>
      </w:pPr>
    </w:p>
    <w:p>
      <w:pPr>
        <w:jc w:val="left"/>
        <w:textAlignment w:val="center"/>
        <w:rPr>
          <w:rFonts w:ascii="Arial" w:hAnsi="Arial" w:eastAsia="宋体" w:cs="Times New Roman"/>
          <w:bCs/>
        </w:rPr>
      </w:pPr>
    </w:p>
    <w:p>
      <w:pPr>
        <w:jc w:val="left"/>
        <w:textAlignment w:val="center"/>
        <w:rPr>
          <w:rFonts w:ascii="Arial" w:hAnsi="Arial" w:eastAsia="宋体" w:cs="Times New Roman"/>
          <w:bCs/>
        </w:rPr>
      </w:pPr>
    </w:p>
    <w:p>
      <w:pPr>
        <w:jc w:val="left"/>
        <w:textAlignment w:val="center"/>
        <w:rPr>
          <w:rFonts w:ascii="Arial" w:hAnsi="Arial" w:eastAsia="宋体" w:cs="Times New Roman"/>
          <w:bCs/>
        </w:rPr>
      </w:pPr>
    </w:p>
    <w:p>
      <w:pPr>
        <w:jc w:val="left"/>
        <w:textAlignment w:val="center"/>
        <w:rPr>
          <w:rFonts w:ascii="Arial" w:hAnsi="Arial" w:eastAsia="宋体" w:cs="Times New Roman"/>
          <w:bCs/>
        </w:rPr>
      </w:pPr>
    </w:p>
    <w:p>
      <w:pPr>
        <w:jc w:val="left"/>
        <w:textAlignment w:val="center"/>
        <w:rPr>
          <w:rFonts w:ascii="Arial" w:hAnsi="Arial" w:eastAsia="宋体" w:cs="Times New Roman"/>
          <w:bCs/>
        </w:rPr>
      </w:pPr>
      <w:bookmarkStart w:id="4" w:name="_GoBack"/>
      <w:bookmarkEnd w:id="4"/>
    </w:p>
    <w:p>
      <w:pPr>
        <w:jc w:val="left"/>
        <w:textAlignment w:val="center"/>
        <w:rPr>
          <w:rFonts w:ascii="Arial" w:hAnsi="Arial" w:eastAsia="宋体" w:cs="Times New Roman"/>
          <w:bCs/>
        </w:rPr>
      </w:pPr>
    </w:p>
    <w:p>
      <w:pPr>
        <w:spacing w:line="360" w:lineRule="exact"/>
        <w:jc w:val="left"/>
        <w:textAlignment w:val="center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t>1</w:t>
      </w:r>
      <w:r>
        <w:rPr>
          <w:rFonts w:hint="eastAsia" w:ascii="Arial" w:hAnsi="Arial" w:eastAsia="宋体" w:cs="Times New Roman"/>
          <w:bCs/>
        </w:rPr>
        <w:t>8</w:t>
      </w:r>
      <w:r>
        <w:rPr>
          <w:rFonts w:ascii="Arial" w:hAnsi="Arial" w:eastAsia="宋体" w:cs="Times New Roman"/>
          <w:bCs/>
        </w:rPr>
        <w:t>．阅读图文材料，完成下列问题。</w:t>
      </w:r>
      <w:r>
        <w:rPr>
          <w:rFonts w:hint="eastAsia" w:ascii="Arial" w:hAnsi="Arial" w:eastAsia="宋体" w:cs="Times New Roman"/>
          <w:bCs/>
        </w:rPr>
        <w:t>（22分）</w:t>
      </w:r>
    </w:p>
    <w:p>
      <w:pPr>
        <w:spacing w:line="360" w:lineRule="exact"/>
        <w:ind w:firstLine="420" w:firstLineChars="200"/>
        <w:jc w:val="left"/>
        <w:textAlignment w:val="center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t>班夫国家公园（上图所示）位于落基山脉北段，是加拿大最早、最大的国家公园，园内有50多种野生哺乳动物和280种鸟类。</w:t>
      </w:r>
      <w:bookmarkStart w:id="1" w:name="_Hlk41398558"/>
      <w:r>
        <w:rPr>
          <w:rFonts w:ascii="Arial" w:hAnsi="Arial" w:eastAsia="宋体" w:cs="Times New Roman"/>
          <w:bCs/>
        </w:rPr>
        <w:t>加拿大横贯公路</w:t>
      </w:r>
      <w:bookmarkEnd w:id="1"/>
      <w:r>
        <w:rPr>
          <w:rFonts w:ascii="Arial" w:hAnsi="Arial" w:eastAsia="宋体" w:cs="Times New Roman"/>
          <w:bCs/>
        </w:rPr>
        <w:t>于1962年建成通车，且从班夫国家公园中穿过，平均每天14000辆机动车给这里的野生动物带来巨大威胁。为了解决这一问题，1982年建成第一个野生动物过路隧道，之后又陆续修建了桥洞、天桥等不同类型的野生动物通道。当地最初偏好挖路下通道，随着研究人员发现棕熊、豹子等大型肉食动物不喜欢黑乎乎的涵洞的规律后，天桥式通道逐渐发展起来，上面种植了森林、灌丛、草甸等植被。下图示意天桥式</w:t>
      </w:r>
      <w:bookmarkStart w:id="2" w:name="_Hlk41400008"/>
      <w:r>
        <w:rPr>
          <w:rFonts w:ascii="Arial" w:hAnsi="Arial" w:eastAsia="宋体" w:cs="Times New Roman"/>
          <w:bCs/>
        </w:rPr>
        <w:t>野生动物通道</w:t>
      </w:r>
      <w:bookmarkEnd w:id="2"/>
      <w:r>
        <w:rPr>
          <w:rFonts w:ascii="Arial" w:hAnsi="Arial" w:eastAsia="宋体" w:cs="Times New Roman"/>
          <w:bCs/>
        </w:rPr>
        <w:t xml:space="preserve">剖面结构。 </w:t>
      </w:r>
    </w:p>
    <w:p>
      <w:pPr>
        <w:jc w:val="center"/>
        <w:rPr>
          <w:rFonts w:ascii="Times New Roman" w:hAnsi="Times New Roman" w:cs="Times New Roman"/>
          <w:color w:val="000000"/>
          <w:sz w:val="18"/>
          <w:szCs w:val="24"/>
        </w:rPr>
      </w:pPr>
      <w:r>
        <w:rPr>
          <w:rFonts w:ascii="宋体" w:hAnsi="宋体" w:cs="宋体"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3687445</wp:posOffset>
                </wp:positionH>
                <wp:positionV relativeFrom="paragraph">
                  <wp:posOffset>486410</wp:posOffset>
                </wp:positionV>
                <wp:extent cx="176530" cy="45720"/>
                <wp:effectExtent l="0" t="0" r="14605" b="11430"/>
                <wp:wrapNone/>
                <wp:docPr id="2" name="任意多边形: 形状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86" cy="45720"/>
                        </a:xfrm>
                        <a:custGeom>
                          <a:avLst/>
                          <a:gdLst>
                            <a:gd name="connsiteX0" fmla="*/ 0 w 353426"/>
                            <a:gd name="connsiteY0" fmla="*/ 0 h 69879"/>
                            <a:gd name="connsiteX1" fmla="*/ 116665 w 353426"/>
                            <a:gd name="connsiteY1" fmla="*/ 69368 h 69879"/>
                            <a:gd name="connsiteX2" fmla="*/ 223870 w 353426"/>
                            <a:gd name="connsiteY2" fmla="*/ 31531 h 69879"/>
                            <a:gd name="connsiteX3" fmla="*/ 337382 w 353426"/>
                            <a:gd name="connsiteY3" fmla="*/ 31531 h 69879"/>
                            <a:gd name="connsiteX4" fmla="*/ 349994 w 353426"/>
                            <a:gd name="connsiteY4" fmla="*/ 47297 h 698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426" h="69879">
                              <a:moveTo>
                                <a:pt x="0" y="0"/>
                              </a:moveTo>
                              <a:cubicBezTo>
                                <a:pt x="39676" y="32056"/>
                                <a:pt x="79353" y="64113"/>
                                <a:pt x="116665" y="69368"/>
                              </a:cubicBezTo>
                              <a:cubicBezTo>
                                <a:pt x="153977" y="74623"/>
                                <a:pt x="187084" y="37837"/>
                                <a:pt x="223870" y="31531"/>
                              </a:cubicBezTo>
                              <a:cubicBezTo>
                                <a:pt x="260656" y="25225"/>
                                <a:pt x="316361" y="28903"/>
                                <a:pt x="337382" y="31531"/>
                              </a:cubicBezTo>
                              <a:cubicBezTo>
                                <a:pt x="358403" y="34159"/>
                                <a:pt x="354198" y="40728"/>
                                <a:pt x="349994" y="47297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任意多边形: 形状 2" o:spid="_x0000_s1026" o:spt="100" style="position:absolute;left:0pt;margin-left:290.35pt;margin-top:38.3pt;height:3.6pt;width:13.9pt;z-index:251661312;v-text-anchor:middle;mso-width-relative:page;mso-height-relative:page;" filled="f" stroked="t" coordsize="353426,69879" o:gfxdata="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" path="m0,0c39676,32056,79353,64113,116665,69368c153977,74623,187084,37837,223870,31531c260656,25225,316361,28903,337382,31531c358403,34159,354198,40728,349994,47297e">
                <v:path o:connectlocs="0,0;58257,45385;111791,20629;168474,20629;174772,30945" o:connectangles="0,0,0,0,0"/>
                <v:fill on="f" focussize="0,0"/>
                <v:stroke weight="0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cs="宋体"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3630930</wp:posOffset>
                </wp:positionH>
                <wp:positionV relativeFrom="paragraph">
                  <wp:posOffset>480695</wp:posOffset>
                </wp:positionV>
                <wp:extent cx="224155" cy="78740"/>
                <wp:effectExtent l="0" t="0" r="24130" b="1651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70" cy="788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5.9pt;margin-top:37.85pt;height:6.2pt;width:17.65pt;z-index:251660288;v-text-anchor:middle;mso-width-relative:page;mso-height-relative:page;" fillcolor="#FFFFFF [3212]" filled="t" stroked="t" coordsize="21600,21600" o:gfxdata="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IaV/CPXAAAACQEAAA8AAAAAAAAAAQAgAAAA&#10;IgAAAGRycy9kb3ducmV2LnhtbFBLAQIUABQAAAAIAIdO4kC0knyhRQIAAKQEAAAOAAAAAAAAAAEA&#10;IAAAACYBAABkcnMvZTJvRG9jLnhtbFBLBQYAAAAABgAGAFkBAADdBQ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cs="宋体"/>
          <w:color w:val="000000"/>
          <w:kern w:val="0"/>
          <w:sz w:val="24"/>
          <w:szCs w:val="24"/>
        </w:rPr>
        <w:drawing>
          <wp:inline distT="0" distB="0" distL="0" distR="0">
            <wp:extent cx="3439795" cy="1988185"/>
            <wp:effectExtent l="0" t="0" r="8255" b="0"/>
            <wp:docPr id="100100" name="图片 100100" descr="0000000000000000000000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0" name="图片 100100" descr="0000000000000000000000000000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color w:val="000000"/>
          <w:szCs w:val="24"/>
        </w:rPr>
      </w:pPr>
      <w:r>
        <w:rPr>
          <w:rFonts w:cs="Times New Roman"/>
          <w:color w:val="000000"/>
          <w:szCs w:val="24"/>
        </w:rPr>
        <w:drawing>
          <wp:inline distT="0" distB="0" distL="0" distR="0">
            <wp:extent cx="3444875" cy="1219200"/>
            <wp:effectExtent l="0" t="0" r="0" b="0"/>
            <wp:docPr id="100098" name="图片 100098" descr="154896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8" name="图片 100098" descr="154896555"/>
                    <pic:cNvPicPr>
                      <a:picLocks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jc w:val="left"/>
        <w:textAlignment w:val="center"/>
        <w:rPr>
          <w:rFonts w:ascii="Arial" w:hAnsi="Arial" w:eastAsia="宋体" w:cs="Times New Roman"/>
          <w:bCs/>
        </w:rPr>
      </w:pPr>
      <w:r>
        <w:rPr>
          <w:rFonts w:hint="eastAsia" w:ascii="Arial" w:hAnsi="Arial" w:eastAsia="宋体" w:cs="Times New Roman"/>
          <w:bCs/>
        </w:rPr>
        <w:t>（1）指出加拿大人口空间分布特点，并说明原因（6分）</w:t>
      </w:r>
    </w:p>
    <w:p>
      <w:pPr>
        <w:spacing w:line="360" w:lineRule="exact"/>
        <w:jc w:val="left"/>
        <w:textAlignment w:val="center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t>（</w:t>
      </w:r>
      <w:r>
        <w:rPr>
          <w:rFonts w:hint="eastAsia" w:ascii="Arial" w:hAnsi="Arial" w:eastAsia="宋体" w:cs="Times New Roman"/>
          <w:bCs/>
        </w:rPr>
        <w:t>2</w:t>
      </w:r>
      <w:r>
        <w:rPr>
          <w:rFonts w:ascii="Arial" w:hAnsi="Arial" w:eastAsia="宋体" w:cs="Times New Roman"/>
          <w:bCs/>
        </w:rPr>
        <w:t>）分析</w:t>
      </w:r>
      <w:bookmarkStart w:id="3" w:name="_Hlk41399951"/>
      <w:r>
        <w:rPr>
          <w:rFonts w:ascii="Arial" w:hAnsi="Arial" w:eastAsia="宋体" w:cs="Times New Roman"/>
          <w:bCs/>
        </w:rPr>
        <w:t>加拿大横贯公路</w:t>
      </w:r>
      <w:bookmarkEnd w:id="3"/>
      <w:r>
        <w:rPr>
          <w:rFonts w:ascii="Arial" w:hAnsi="Arial" w:eastAsia="宋体" w:cs="Times New Roman"/>
          <w:bCs/>
        </w:rPr>
        <w:t>建设的优势区位条件。（</w:t>
      </w:r>
      <w:r>
        <w:rPr>
          <w:rFonts w:hint="eastAsia" w:ascii="Arial" w:hAnsi="Arial" w:eastAsia="宋体" w:cs="Times New Roman"/>
          <w:bCs/>
        </w:rPr>
        <w:t>4</w:t>
      </w:r>
      <w:r>
        <w:rPr>
          <w:rFonts w:ascii="Arial" w:hAnsi="Arial" w:eastAsia="宋体" w:cs="Times New Roman"/>
          <w:bCs/>
        </w:rPr>
        <w:t>分）</w:t>
      </w:r>
    </w:p>
    <w:p>
      <w:pPr>
        <w:spacing w:line="360" w:lineRule="exact"/>
        <w:jc w:val="left"/>
        <w:textAlignment w:val="center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t>（</w:t>
      </w:r>
      <w:r>
        <w:rPr>
          <w:rFonts w:hint="eastAsia" w:ascii="Arial" w:hAnsi="Arial" w:eastAsia="宋体" w:cs="Times New Roman"/>
          <w:bCs/>
        </w:rPr>
        <w:t>3</w:t>
      </w:r>
      <w:r>
        <w:rPr>
          <w:rFonts w:ascii="Arial" w:hAnsi="Arial" w:eastAsia="宋体" w:cs="Times New Roman"/>
          <w:bCs/>
        </w:rPr>
        <w:t>）说明20世纪60—70年代加拿大横贯公路对班夫国家公园野生动物的不利影响。（</w:t>
      </w:r>
      <w:r>
        <w:rPr>
          <w:rFonts w:hint="eastAsia" w:ascii="Arial" w:hAnsi="Arial" w:eastAsia="宋体" w:cs="Times New Roman"/>
          <w:bCs/>
        </w:rPr>
        <w:t>6</w:t>
      </w:r>
      <w:r>
        <w:rPr>
          <w:rFonts w:ascii="Arial" w:hAnsi="Arial" w:eastAsia="宋体" w:cs="Times New Roman"/>
          <w:bCs/>
        </w:rPr>
        <w:t>分）</w:t>
      </w:r>
    </w:p>
    <w:p>
      <w:pPr>
        <w:spacing w:line="360" w:lineRule="exact"/>
        <w:jc w:val="left"/>
        <w:textAlignment w:val="center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t>（</w:t>
      </w:r>
      <w:r>
        <w:rPr>
          <w:rFonts w:hint="eastAsia" w:ascii="Arial" w:hAnsi="Arial" w:eastAsia="宋体" w:cs="Times New Roman"/>
          <w:bCs/>
        </w:rPr>
        <w:t>4</w:t>
      </w:r>
      <w:r>
        <w:rPr>
          <w:rFonts w:ascii="Arial" w:hAnsi="Arial" w:eastAsia="宋体" w:cs="Times New Roman"/>
          <w:bCs/>
        </w:rPr>
        <w:t>）与路下通道相比，指出建立天桥式通道的优点。（</w:t>
      </w:r>
      <w:r>
        <w:rPr>
          <w:rFonts w:hint="eastAsia" w:ascii="Arial" w:hAnsi="Arial" w:eastAsia="宋体" w:cs="Times New Roman"/>
          <w:bCs/>
        </w:rPr>
        <w:t>6</w:t>
      </w:r>
      <w:r>
        <w:rPr>
          <w:rFonts w:ascii="Arial" w:hAnsi="Arial" w:eastAsia="宋体" w:cs="Times New Roman"/>
          <w:bCs/>
        </w:rPr>
        <w:t>分）</w:t>
      </w:r>
    </w:p>
    <w:p>
      <w:pPr>
        <w:jc w:val="left"/>
        <w:textAlignment w:val="center"/>
        <w:rPr>
          <w:rFonts w:ascii="Arial" w:hAnsi="Arial" w:eastAsia="宋体" w:cs="Times New Roman"/>
          <w:bCs/>
        </w:rPr>
      </w:pPr>
    </w:p>
    <w:p>
      <w:pPr>
        <w:jc w:val="left"/>
        <w:textAlignment w:val="center"/>
        <w:rPr>
          <w:rFonts w:ascii="Arial" w:hAnsi="Arial" w:eastAsia="宋体" w:cs="Times New Roman"/>
          <w:bCs/>
        </w:rPr>
      </w:pPr>
    </w:p>
    <w:p>
      <w:pPr>
        <w:rPr>
          <w:rFonts w:ascii="宋体" w:hAnsi="宋体" w:eastAsia="宋体" w:cs="Times New Roman"/>
          <w:kern w:val="0"/>
        </w:rPr>
      </w:pPr>
    </w:p>
    <w:p>
      <w:pPr>
        <w:rPr>
          <w:rFonts w:ascii="宋体" w:hAnsi="宋体" w:eastAsia="宋体" w:cs="Times New Roman"/>
          <w:kern w:val="0"/>
        </w:rPr>
      </w:pPr>
    </w:p>
    <w:p>
      <w:pPr>
        <w:rPr>
          <w:rFonts w:ascii="宋体" w:hAnsi="宋体" w:eastAsia="宋体" w:cs="Times New Roman"/>
          <w:kern w:val="0"/>
        </w:rPr>
      </w:pPr>
    </w:p>
    <w:p>
      <w:pPr>
        <w:rPr>
          <w:rFonts w:ascii="宋体" w:hAnsi="宋体" w:eastAsia="宋体" w:cs="Times New Roman"/>
          <w:kern w:val="0"/>
        </w:rPr>
      </w:pPr>
    </w:p>
    <w:p>
      <w:pPr>
        <w:rPr>
          <w:rFonts w:ascii="宋体" w:hAnsi="宋体" w:eastAsia="宋体" w:cs="Times New Roman"/>
          <w:kern w:val="0"/>
        </w:rPr>
      </w:pPr>
    </w:p>
    <w:p>
      <w:pPr>
        <w:rPr>
          <w:rFonts w:ascii="宋体" w:hAnsi="宋体" w:eastAsia="宋体" w:cs="Times New Roman"/>
          <w:kern w:val="0"/>
        </w:rPr>
      </w:pPr>
    </w:p>
    <w:p>
      <w:pPr>
        <w:rPr>
          <w:rFonts w:ascii="宋体" w:hAnsi="宋体" w:eastAsia="宋体" w:cs="Times New Roman"/>
          <w:kern w:val="0"/>
        </w:rPr>
      </w:pPr>
    </w:p>
    <w:p>
      <w:pPr>
        <w:spacing w:line="360" w:lineRule="exact"/>
        <w:jc w:val="left"/>
        <w:textAlignment w:val="center"/>
        <w:rPr>
          <w:rFonts w:ascii="Arial" w:hAnsi="Arial" w:eastAsia="宋体" w:cs="Times New Roman"/>
          <w:bCs/>
        </w:rPr>
      </w:pPr>
      <w:r>
        <w:rPr>
          <w:rFonts w:hint="eastAsia" w:ascii="Arial" w:hAnsi="Arial" w:eastAsia="宋体" w:cs="Times New Roman"/>
          <w:bCs/>
        </w:rPr>
        <w:t>19</w:t>
      </w:r>
      <w:r>
        <w:rPr>
          <w:rFonts w:ascii="Arial" w:hAnsi="Arial" w:eastAsia="宋体" w:cs="Times New Roman"/>
          <w:bCs/>
        </w:rPr>
        <w:t>. 【地理——选修</w:t>
      </w:r>
      <w:r>
        <w:rPr>
          <w:rFonts w:hint="eastAsia" w:ascii="Arial" w:hAnsi="Arial" w:eastAsia="宋体" w:cs="Times New Roman"/>
          <w:bCs/>
        </w:rPr>
        <w:t>2</w:t>
      </w:r>
      <w:r>
        <w:rPr>
          <w:rFonts w:ascii="Arial" w:hAnsi="Arial" w:eastAsia="宋体" w:cs="Times New Roman"/>
          <w:bCs/>
        </w:rPr>
        <w:t>：</w:t>
      </w:r>
      <w:r>
        <w:rPr>
          <w:rFonts w:hint="eastAsia" w:ascii="Arial" w:hAnsi="Arial" w:eastAsia="宋体" w:cs="Times New Roman"/>
          <w:bCs/>
        </w:rPr>
        <w:t>海洋地理</w:t>
      </w:r>
      <w:r>
        <w:rPr>
          <w:rFonts w:ascii="Arial" w:hAnsi="Arial" w:eastAsia="宋体" w:cs="Times New Roman"/>
          <w:bCs/>
        </w:rPr>
        <w:t>】（10分）</w:t>
      </w:r>
    </w:p>
    <w:p>
      <w:pPr>
        <w:spacing w:line="360" w:lineRule="exact"/>
        <w:ind w:firstLine="420" w:firstLineChars="200"/>
        <w:jc w:val="left"/>
        <w:textAlignment w:val="center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t>海水的结冰状况受温度、水体深度、盐度等因素的综合影响。将海冰在陆地上适当温度条件下放置，其内部的高盐度盐水会沿着冰裂缝自然排出，适当处理后即可作为淡水使用。渤海海冰资源丰富，具有较大的开发潜力，大规模海冰资源开发能促进渤海及周边区域的经济发展，但也容易引发环境问题。下图示意渤海盛冰期的海冰分布状况。</w:t>
      </w:r>
    </w:p>
    <w:p>
      <w:pPr>
        <w:jc w:val="center"/>
        <w:textAlignment w:val="center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inline distT="0" distB="0" distL="0" distR="0">
            <wp:extent cx="3170555" cy="27851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274" cy="279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jc w:val="left"/>
        <w:textAlignment w:val="center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t>（1）分析渤海海冰资源主要分布在辽东湾的原因。</w:t>
      </w:r>
      <w:r>
        <w:rPr>
          <w:rFonts w:hint="eastAsia" w:ascii="Arial" w:hAnsi="Arial" w:eastAsia="宋体" w:cs="Times New Roman"/>
          <w:bCs/>
        </w:rPr>
        <w:t>（6分）</w:t>
      </w:r>
    </w:p>
    <w:p>
      <w:pPr>
        <w:spacing w:line="360" w:lineRule="exact"/>
        <w:jc w:val="left"/>
        <w:textAlignment w:val="center"/>
        <w:rPr>
          <w:rFonts w:ascii="Arial" w:hAnsi="Arial" w:eastAsia="宋体" w:cs="Times New Roman"/>
          <w:bCs/>
        </w:rPr>
      </w:pPr>
      <w:r>
        <w:rPr>
          <w:rFonts w:ascii="Arial" w:hAnsi="Arial" w:eastAsia="宋体" w:cs="Times New Roman"/>
          <w:bCs/>
        </w:rPr>
        <w:t>（2）说明海冰资源开发对渤海及周边区域经济发展的有利影响。</w:t>
      </w:r>
      <w:r>
        <w:rPr>
          <w:rFonts w:hint="eastAsia" w:ascii="Arial" w:hAnsi="Arial" w:eastAsia="宋体" w:cs="Times New Roman"/>
          <w:bCs/>
        </w:rPr>
        <w:t>（4分）</w:t>
      </w:r>
    </w:p>
    <w:p>
      <w:pPr>
        <w:jc w:val="left"/>
        <w:textAlignment w:val="center"/>
        <w:rPr>
          <w:rFonts w:ascii="Arial" w:hAnsi="Arial" w:eastAsia="宋体" w:cs="Times New Roman"/>
          <w:bCs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br w:type="page"/>
      </w: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江门二中2020-2021学年第二学期第二次考试</w:t>
      </w:r>
    </w:p>
    <w:p>
      <w:pPr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高二年级地理试题【参考答案】</w:t>
      </w:r>
    </w:p>
    <w:p>
      <w:pPr>
        <w:spacing w:before="156" w:beforeLines="50" w:after="156" w:afterLines="50" w:line="400" w:lineRule="exact"/>
        <w:rPr>
          <w:rFonts w:hint="eastAsia" w:ascii="新宋体" w:hAnsi="新宋体" w:eastAsia="新宋体"/>
          <w:szCs w:val="21"/>
        </w:rPr>
      </w:pPr>
      <w:r>
        <w:rPr>
          <w:rFonts w:hint="eastAsia" w:ascii="新宋体" w:hAnsi="新宋体" w:eastAsia="新宋体"/>
          <w:szCs w:val="21"/>
        </w:rPr>
        <w:t>一、选择题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"/>
        <w:gridCol w:w="985"/>
        <w:gridCol w:w="985"/>
        <w:gridCol w:w="985"/>
        <w:gridCol w:w="985"/>
        <w:gridCol w:w="986"/>
        <w:gridCol w:w="986"/>
        <w:gridCol w:w="986"/>
        <w:gridCol w:w="986"/>
        <w:gridCol w:w="9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hAnsi="宋体"/>
              </w:rPr>
            </w:pPr>
            <w:r>
              <w:rPr>
                <w:rFonts w:hint="eastAsia" w:hAnsi="宋体"/>
              </w:rPr>
              <w:t>1</w:t>
            </w:r>
          </w:p>
        </w:tc>
        <w:tc>
          <w:tcPr>
            <w:tcW w:w="98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hAnsi="宋体"/>
              </w:rPr>
            </w:pPr>
            <w:r>
              <w:rPr>
                <w:rFonts w:hint="eastAsia" w:hAnsi="宋体"/>
              </w:rPr>
              <w:t>2</w:t>
            </w:r>
          </w:p>
        </w:tc>
        <w:tc>
          <w:tcPr>
            <w:tcW w:w="98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hAnsi="宋体"/>
              </w:rPr>
            </w:pPr>
            <w:r>
              <w:rPr>
                <w:rFonts w:hint="eastAsia" w:hAnsi="宋体"/>
              </w:rPr>
              <w:t>3</w:t>
            </w:r>
          </w:p>
        </w:tc>
        <w:tc>
          <w:tcPr>
            <w:tcW w:w="98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hAnsi="宋体"/>
              </w:rPr>
            </w:pPr>
            <w:r>
              <w:rPr>
                <w:rFonts w:hint="eastAsia" w:hAnsi="宋体"/>
              </w:rPr>
              <w:t>4</w:t>
            </w:r>
          </w:p>
        </w:tc>
        <w:tc>
          <w:tcPr>
            <w:tcW w:w="98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hAnsi="宋体"/>
              </w:rPr>
            </w:pPr>
            <w:r>
              <w:rPr>
                <w:rFonts w:hint="eastAsia" w:hAnsi="宋体"/>
              </w:rPr>
              <w:t>5</w:t>
            </w:r>
          </w:p>
        </w:tc>
        <w:tc>
          <w:tcPr>
            <w:tcW w:w="986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hAnsi="宋体"/>
              </w:rPr>
            </w:pPr>
            <w:r>
              <w:rPr>
                <w:rFonts w:hint="eastAsia" w:hAnsi="宋体"/>
              </w:rPr>
              <w:t>6</w:t>
            </w:r>
          </w:p>
        </w:tc>
        <w:tc>
          <w:tcPr>
            <w:tcW w:w="986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hAnsi="宋体"/>
              </w:rPr>
            </w:pPr>
            <w:r>
              <w:rPr>
                <w:rFonts w:hint="eastAsia" w:hAnsi="宋体"/>
              </w:rPr>
              <w:t>7</w:t>
            </w:r>
          </w:p>
        </w:tc>
        <w:tc>
          <w:tcPr>
            <w:tcW w:w="986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hAnsi="宋体"/>
              </w:rPr>
            </w:pPr>
            <w:r>
              <w:rPr>
                <w:rFonts w:hint="eastAsia" w:hAnsi="宋体"/>
              </w:rPr>
              <w:t>8</w:t>
            </w:r>
          </w:p>
        </w:tc>
        <w:tc>
          <w:tcPr>
            <w:tcW w:w="986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hAnsi="宋体"/>
              </w:rPr>
            </w:pPr>
            <w:r>
              <w:rPr>
                <w:rFonts w:hint="eastAsia" w:hAnsi="宋体"/>
              </w:rPr>
              <w:t>9</w:t>
            </w:r>
          </w:p>
        </w:tc>
        <w:tc>
          <w:tcPr>
            <w:tcW w:w="986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hAnsi="宋体"/>
              </w:rPr>
            </w:pPr>
            <w:r>
              <w:rPr>
                <w:rFonts w:hint="eastAsia" w:hAnsi="宋体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hAnsi="宋体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98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hAnsi="宋体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98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hAnsi="宋体"/>
              </w:rPr>
            </w:pPr>
            <w:r>
              <w:rPr>
                <w:rFonts w:ascii="Times New Roman" w:hAnsi="Times New Roman"/>
              </w:rPr>
              <w:t>A</w:t>
            </w:r>
          </w:p>
        </w:tc>
        <w:tc>
          <w:tcPr>
            <w:tcW w:w="98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hAnsi="宋体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98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hAnsi="宋体"/>
              </w:rPr>
            </w:pPr>
            <w:r>
              <w:rPr>
                <w:rFonts w:ascii="Times New Roman" w:hAnsi="Times New Roman"/>
              </w:rPr>
              <w:t>D</w:t>
            </w:r>
          </w:p>
        </w:tc>
        <w:tc>
          <w:tcPr>
            <w:tcW w:w="986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hAnsi="宋体"/>
              </w:rPr>
            </w:pPr>
            <w:r>
              <w:rPr>
                <w:rFonts w:ascii="Times New Roman" w:hAnsi="Times New Roman"/>
              </w:rPr>
              <w:t>A</w:t>
            </w:r>
          </w:p>
        </w:tc>
        <w:tc>
          <w:tcPr>
            <w:tcW w:w="986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hAnsi="宋体"/>
              </w:rPr>
            </w:pPr>
            <w:r>
              <w:rPr>
                <w:rFonts w:hAnsi="宋体"/>
              </w:rPr>
              <w:t>B</w:t>
            </w:r>
          </w:p>
        </w:tc>
        <w:tc>
          <w:tcPr>
            <w:tcW w:w="986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hAnsi="宋体"/>
              </w:rPr>
            </w:pPr>
            <w:r>
              <w:rPr>
                <w:rFonts w:hAnsi="宋体"/>
              </w:rPr>
              <w:t>D</w:t>
            </w:r>
          </w:p>
        </w:tc>
        <w:tc>
          <w:tcPr>
            <w:tcW w:w="986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hAnsi="宋体"/>
              </w:rPr>
            </w:pPr>
            <w:r>
              <w:rPr>
                <w:rFonts w:hAnsi="宋体"/>
              </w:rPr>
              <w:t>A</w:t>
            </w:r>
          </w:p>
        </w:tc>
        <w:tc>
          <w:tcPr>
            <w:tcW w:w="986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hAnsi="宋体"/>
              </w:rPr>
            </w:pPr>
            <w:r>
              <w:rPr>
                <w:rFonts w:hAnsi="宋体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hAnsi="宋体"/>
              </w:rPr>
            </w:pPr>
            <w:r>
              <w:rPr>
                <w:rFonts w:hint="eastAsia" w:hAnsi="宋体"/>
              </w:rPr>
              <w:t>11</w:t>
            </w:r>
          </w:p>
        </w:tc>
        <w:tc>
          <w:tcPr>
            <w:tcW w:w="98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Ansi="宋体"/>
              </w:rPr>
            </w:pPr>
            <w:r>
              <w:rPr>
                <w:rFonts w:hint="eastAsia" w:hAnsi="宋体"/>
              </w:rPr>
              <w:t>12</w:t>
            </w:r>
          </w:p>
        </w:tc>
        <w:tc>
          <w:tcPr>
            <w:tcW w:w="98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Ansi="宋体"/>
              </w:rPr>
            </w:pPr>
            <w:r>
              <w:rPr>
                <w:rFonts w:hint="eastAsia" w:hAnsi="宋体"/>
              </w:rPr>
              <w:t>13</w:t>
            </w:r>
          </w:p>
        </w:tc>
        <w:tc>
          <w:tcPr>
            <w:tcW w:w="98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hAnsi="宋体"/>
              </w:rPr>
            </w:pPr>
            <w:r>
              <w:rPr>
                <w:rFonts w:hint="eastAsia" w:hAnsi="宋体"/>
              </w:rPr>
              <w:t>14</w:t>
            </w:r>
          </w:p>
        </w:tc>
        <w:tc>
          <w:tcPr>
            <w:tcW w:w="98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Ansi="宋体"/>
              </w:rPr>
            </w:pPr>
            <w:r>
              <w:rPr>
                <w:rFonts w:hint="eastAsia" w:hAnsi="宋体"/>
              </w:rPr>
              <w:t>15</w:t>
            </w:r>
          </w:p>
        </w:tc>
        <w:tc>
          <w:tcPr>
            <w:tcW w:w="986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Ansi="宋体"/>
              </w:rPr>
            </w:pPr>
            <w:r>
              <w:rPr>
                <w:rFonts w:hint="eastAsia" w:hAnsi="宋体"/>
              </w:rPr>
              <w:t>16</w:t>
            </w:r>
          </w:p>
        </w:tc>
        <w:tc>
          <w:tcPr>
            <w:tcW w:w="986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Ansi="宋体"/>
              </w:rPr>
            </w:pPr>
          </w:p>
        </w:tc>
        <w:tc>
          <w:tcPr>
            <w:tcW w:w="986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Ansi="宋体"/>
              </w:rPr>
            </w:pPr>
          </w:p>
        </w:tc>
        <w:tc>
          <w:tcPr>
            <w:tcW w:w="986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Ansi="宋体"/>
              </w:rPr>
            </w:pPr>
          </w:p>
        </w:tc>
        <w:tc>
          <w:tcPr>
            <w:tcW w:w="986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8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hAnsi="宋体"/>
              </w:rPr>
            </w:pPr>
            <w:r>
              <w:rPr>
                <w:rFonts w:hAnsi="宋体"/>
              </w:rPr>
              <w:t>A</w:t>
            </w:r>
          </w:p>
        </w:tc>
        <w:tc>
          <w:tcPr>
            <w:tcW w:w="98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Ansi="宋体"/>
              </w:rPr>
            </w:pPr>
            <w:r>
              <w:rPr>
                <w:rFonts w:hint="eastAsia" w:hAnsi="宋体"/>
              </w:rPr>
              <w:t>C</w:t>
            </w:r>
          </w:p>
        </w:tc>
        <w:tc>
          <w:tcPr>
            <w:tcW w:w="98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Ansi="宋体"/>
              </w:rPr>
            </w:pPr>
            <w:r>
              <w:rPr>
                <w:rFonts w:hAnsi="宋体"/>
              </w:rPr>
              <w:t>D</w:t>
            </w:r>
          </w:p>
        </w:tc>
        <w:tc>
          <w:tcPr>
            <w:tcW w:w="98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hAnsi="宋体"/>
              </w:rPr>
            </w:pPr>
            <w:r>
              <w:rPr>
                <w:rFonts w:hAnsi="宋体"/>
              </w:rPr>
              <w:t>C</w:t>
            </w:r>
          </w:p>
        </w:tc>
        <w:tc>
          <w:tcPr>
            <w:tcW w:w="98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Ansi="宋体"/>
              </w:rPr>
            </w:pPr>
            <w:r>
              <w:rPr>
                <w:rFonts w:hAnsi="宋体"/>
              </w:rPr>
              <w:t>B</w:t>
            </w:r>
          </w:p>
        </w:tc>
        <w:tc>
          <w:tcPr>
            <w:tcW w:w="986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Ansi="宋体"/>
              </w:rPr>
            </w:pPr>
            <w:r>
              <w:rPr>
                <w:rFonts w:hAnsi="宋体"/>
              </w:rPr>
              <w:t>D</w:t>
            </w:r>
          </w:p>
        </w:tc>
        <w:tc>
          <w:tcPr>
            <w:tcW w:w="986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Ansi="宋体"/>
              </w:rPr>
            </w:pPr>
          </w:p>
        </w:tc>
        <w:tc>
          <w:tcPr>
            <w:tcW w:w="986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Ansi="宋体"/>
              </w:rPr>
            </w:pPr>
          </w:p>
        </w:tc>
        <w:tc>
          <w:tcPr>
            <w:tcW w:w="986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Ansi="宋体"/>
              </w:rPr>
            </w:pPr>
          </w:p>
        </w:tc>
        <w:tc>
          <w:tcPr>
            <w:tcW w:w="986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Ansi="宋体"/>
              </w:rPr>
            </w:pPr>
          </w:p>
        </w:tc>
      </w:tr>
    </w:tbl>
    <w:p>
      <w:pPr>
        <w:spacing w:before="156" w:beforeLines="50" w:after="156" w:afterLines="50" w:line="400" w:lineRule="exact"/>
        <w:rPr>
          <w:rFonts w:ascii="新宋体" w:hAnsi="新宋体" w:eastAsia="新宋体"/>
          <w:szCs w:val="21"/>
        </w:rPr>
      </w:pPr>
      <w:r>
        <w:rPr>
          <w:rFonts w:hint="eastAsia" w:ascii="新宋体" w:hAnsi="新宋体" w:eastAsia="新宋体"/>
          <w:szCs w:val="21"/>
        </w:rPr>
        <w:t>二、综合题</w:t>
      </w:r>
    </w:p>
    <w:p>
      <w:pPr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17.</w:t>
      </w:r>
    </w:p>
    <w:p>
      <w:pPr>
        <w:jc w:val="left"/>
        <w:textAlignment w:val="center"/>
        <w:rPr>
          <w:rFonts w:ascii="Arial" w:hAnsi="Arial"/>
        </w:rPr>
      </w:pPr>
      <w:r>
        <w:rPr>
          <w:rFonts w:ascii="Arial" w:hAnsi="Arial"/>
        </w:rPr>
        <w:t>（1）大钦岛位于季风气候区，冬季盛行西北风，夏季盛行东南风</w:t>
      </w:r>
      <w:r>
        <w:rPr>
          <w:rFonts w:hint="eastAsia" w:ascii="Arial" w:hAnsi="Arial"/>
        </w:rPr>
        <w:t>（3分）</w:t>
      </w:r>
      <w:r>
        <w:rPr>
          <w:rFonts w:ascii="Arial" w:hAnsi="Arial"/>
        </w:rPr>
        <w:t>；大钦岛位于渤海海峡中部（的风口），东西两侧为开阔的海面，无陆地或岛屿阻挡</w:t>
      </w:r>
      <w:r>
        <w:rPr>
          <w:rFonts w:hint="eastAsia" w:ascii="Arial" w:hAnsi="Arial"/>
        </w:rPr>
        <w:t>（3分）</w:t>
      </w:r>
      <w:r>
        <w:rPr>
          <w:rFonts w:ascii="Arial" w:hAnsi="Arial"/>
        </w:rPr>
        <w:t>；渤海海峡被南、北两侧半岛扼住，形成</w:t>
      </w:r>
      <w:r>
        <w:rPr>
          <w:rFonts w:hint="eastAsia" w:ascii="Arial" w:hAnsi="Arial"/>
        </w:rPr>
        <w:t>狭管效应</w:t>
      </w:r>
      <w:r>
        <w:rPr>
          <w:rFonts w:ascii="Arial" w:hAnsi="Arial"/>
        </w:rPr>
        <w:t>，加剧风速</w:t>
      </w:r>
      <w:r>
        <w:rPr>
          <w:rFonts w:hint="eastAsia" w:ascii="Arial" w:hAnsi="Arial"/>
        </w:rPr>
        <w:t>（2分）</w:t>
      </w:r>
      <w:r>
        <w:rPr>
          <w:rFonts w:ascii="Arial" w:hAnsi="Arial"/>
        </w:rPr>
        <w:t>。</w:t>
      </w:r>
    </w:p>
    <w:p>
      <w:pPr>
        <w:jc w:val="left"/>
        <w:textAlignment w:val="center"/>
        <w:rPr>
          <w:rFonts w:ascii="Arial" w:hAnsi="Arial"/>
        </w:rPr>
      </w:pPr>
      <w:r>
        <w:rPr>
          <w:rFonts w:ascii="Arial" w:hAnsi="Arial"/>
        </w:rPr>
        <w:t>（2）大钦岛多基岩海岸，海岸出露的岩石经风化作用而崩解破碎（砾石）在海浪侵蚀或搬运中不断磨蚀成鹅卵石；在海湾地区随着波浪、潮流搬运作用减弱，鹅卵石在海边堆积，形成鹅卵石滩。</w:t>
      </w:r>
    </w:p>
    <w:p>
      <w:pPr>
        <w:jc w:val="left"/>
        <w:textAlignment w:val="center"/>
        <w:rPr>
          <w:rFonts w:ascii="Arial" w:hAnsi="Arial"/>
          <w:bCs/>
        </w:rPr>
      </w:pPr>
      <w:r>
        <w:rPr>
          <w:rFonts w:ascii="Arial" w:hAnsi="Arial"/>
          <w:bCs/>
        </w:rPr>
        <w:t>（3）与平坦沙滩相比，鹅卵石滩孔隙度更大，空气流动性好，便于水分蒸发；坡度较陡，利于海带携带水分迅速排走；白天，鹅卵石升温更快，更利于快速晾干海带；鹅卵石颗粒更大且表面光洁，使晒干的海带更干净（少沙子、泥土等杂质），品质好。</w:t>
      </w:r>
      <w:r>
        <w:rPr>
          <w:rFonts w:hint="eastAsia" w:ascii="Arial" w:hAnsi="Arial"/>
          <w:bCs/>
        </w:rPr>
        <w:t>（每点2分，言之成理即可）</w:t>
      </w:r>
    </w:p>
    <w:p>
      <w:pPr>
        <w:jc w:val="left"/>
        <w:textAlignment w:val="center"/>
        <w:rPr>
          <w:rFonts w:ascii="Times New Roman" w:hAnsi="Times New Roman"/>
        </w:rPr>
      </w:pPr>
    </w:p>
    <w:p>
      <w:pPr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18.</w:t>
      </w:r>
    </w:p>
    <w:p>
      <w:pPr>
        <w:jc w:val="left"/>
        <w:textAlignment w:val="center"/>
        <w:rPr>
          <w:rFonts w:ascii="Arial" w:hAnsi="Arial"/>
          <w:bCs/>
        </w:rPr>
      </w:pPr>
      <w:r>
        <w:rPr>
          <w:rFonts w:hint="eastAsia" w:ascii="Arial" w:hAnsi="Arial"/>
          <w:bCs/>
        </w:rPr>
        <w:t>（1）特点：加拿大南部，五大湖区附近（2分）；原因：矿产资源丰富，工业基础好；纬度较低，气候适宜；有优良港口，交通便利；靠近美国，吸引人口迁移（每点2分，言之成理即可）</w:t>
      </w:r>
    </w:p>
    <w:p>
      <w:pPr>
        <w:jc w:val="left"/>
        <w:textAlignment w:val="center"/>
        <w:rPr>
          <w:rFonts w:ascii="Arial" w:hAnsi="Arial"/>
          <w:bCs/>
        </w:rPr>
      </w:pPr>
      <w:r>
        <w:rPr>
          <w:rFonts w:ascii="Arial" w:hAnsi="Arial"/>
          <w:bCs/>
        </w:rPr>
        <w:t>（</w:t>
      </w:r>
      <w:r>
        <w:rPr>
          <w:rFonts w:hint="eastAsia" w:ascii="Arial" w:hAnsi="Arial"/>
          <w:bCs/>
        </w:rPr>
        <w:t>2</w:t>
      </w:r>
      <w:r>
        <w:rPr>
          <w:rFonts w:ascii="Arial" w:hAnsi="Arial"/>
          <w:bCs/>
        </w:rPr>
        <w:t>）加拿大南部地区纬度相对较低，气候较温暖（2分）；矿产资源丰富，东西向运输需求量大。（2分）</w:t>
      </w:r>
    </w:p>
    <w:p>
      <w:pPr>
        <w:jc w:val="left"/>
        <w:textAlignment w:val="center"/>
        <w:rPr>
          <w:rFonts w:ascii="Arial" w:hAnsi="Arial"/>
          <w:bCs/>
        </w:rPr>
      </w:pPr>
      <w:r>
        <w:rPr>
          <w:rFonts w:ascii="Arial" w:hAnsi="Arial"/>
          <w:bCs/>
        </w:rPr>
        <w:t>（</w:t>
      </w:r>
      <w:r>
        <w:rPr>
          <w:rFonts w:hint="eastAsia" w:ascii="Arial" w:hAnsi="Arial"/>
          <w:bCs/>
        </w:rPr>
        <w:t>3</w:t>
      </w:r>
      <w:r>
        <w:rPr>
          <w:rFonts w:ascii="Arial" w:hAnsi="Arial"/>
          <w:bCs/>
        </w:rPr>
        <w:t>）阻隔动物迁徙</w:t>
      </w:r>
      <w:r>
        <w:rPr>
          <w:rFonts w:hint="eastAsia" w:ascii="Arial" w:hAnsi="Arial"/>
          <w:bCs/>
        </w:rPr>
        <w:t>；</w:t>
      </w:r>
      <w:r>
        <w:rPr>
          <w:rFonts w:ascii="Arial" w:hAnsi="Arial"/>
          <w:bCs/>
        </w:rPr>
        <w:t>破坏、割裂栖息地</w:t>
      </w:r>
      <w:r>
        <w:rPr>
          <w:rFonts w:hint="eastAsia" w:ascii="Arial" w:hAnsi="Arial"/>
          <w:bCs/>
        </w:rPr>
        <w:t>；</w:t>
      </w:r>
      <w:r>
        <w:rPr>
          <w:rFonts w:ascii="Arial" w:hAnsi="Arial"/>
          <w:bCs/>
        </w:rPr>
        <w:t>生物多样性减少（或修建公路，可能破坏生态环境）</w:t>
      </w:r>
      <w:r>
        <w:rPr>
          <w:rFonts w:hint="eastAsia" w:ascii="Arial" w:hAnsi="Arial"/>
          <w:bCs/>
        </w:rPr>
        <w:t>；</w:t>
      </w:r>
      <w:r>
        <w:rPr>
          <w:rFonts w:ascii="Arial" w:hAnsi="Arial"/>
          <w:bCs/>
        </w:rPr>
        <w:t>车辆产生噪音污染、光污染、大气污染</w:t>
      </w:r>
      <w:r>
        <w:rPr>
          <w:rFonts w:hint="eastAsia" w:ascii="Arial" w:hAnsi="Arial"/>
          <w:bCs/>
        </w:rPr>
        <w:t>；连贯公论使沿线居民增多，生活污染加剧等</w:t>
      </w:r>
      <w:r>
        <w:rPr>
          <w:rFonts w:ascii="Arial" w:hAnsi="Arial"/>
          <w:bCs/>
        </w:rPr>
        <w:t>（每点2分）</w:t>
      </w:r>
    </w:p>
    <w:p>
      <w:pPr>
        <w:jc w:val="left"/>
        <w:textAlignment w:val="center"/>
        <w:rPr>
          <w:rFonts w:ascii="Arial" w:hAnsi="Arial"/>
          <w:bCs/>
        </w:rPr>
      </w:pPr>
      <w:r>
        <w:rPr>
          <w:rFonts w:ascii="Arial" w:hAnsi="Arial"/>
          <w:bCs/>
        </w:rPr>
        <w:t>（</w:t>
      </w:r>
      <w:r>
        <w:rPr>
          <w:rFonts w:hint="eastAsia" w:ascii="Arial" w:hAnsi="Arial"/>
          <w:bCs/>
        </w:rPr>
        <w:t>4</w:t>
      </w:r>
      <w:r>
        <w:rPr>
          <w:rFonts w:ascii="Arial" w:hAnsi="Arial"/>
          <w:bCs/>
        </w:rPr>
        <w:t>）天桥式通道的环境与自然环境保持一致（或高大的树木遮挡动物视线，看不到车辆），野生动物穿越其间胁迫感小；植被可以降低噪音污染；满足大型食肉动物喜爱登高、视野开阔的习性，利于迁徙。（</w:t>
      </w:r>
      <w:r>
        <w:rPr>
          <w:rFonts w:hint="eastAsia" w:ascii="Arial" w:hAnsi="Arial"/>
          <w:bCs/>
        </w:rPr>
        <w:t>每点2分</w:t>
      </w:r>
      <w:r>
        <w:rPr>
          <w:rFonts w:ascii="Arial" w:hAnsi="Arial"/>
          <w:bCs/>
        </w:rPr>
        <w:t>）</w:t>
      </w:r>
    </w:p>
    <w:p>
      <w:pPr>
        <w:jc w:val="left"/>
        <w:textAlignment w:val="center"/>
      </w:pPr>
    </w:p>
    <w:p>
      <w:pPr>
        <w:rPr>
          <w:rFonts w:ascii="Times New Roman" w:hAnsi="Times New Roman"/>
          <w:kern w:val="0"/>
        </w:rPr>
      </w:pPr>
      <w:r>
        <w:rPr>
          <w:rFonts w:hint="eastAsia"/>
        </w:rPr>
        <w:t>1</w:t>
      </w:r>
      <w:r>
        <w:t>9</w:t>
      </w:r>
      <w:r>
        <w:rPr>
          <w:rFonts w:ascii="Times New Roman" w:hAnsi="Times New Roman"/>
          <w:kern w:val="0"/>
        </w:rPr>
        <w:t>.（10分）</w:t>
      </w:r>
    </w:p>
    <w:p>
      <w:pPr>
        <w:jc w:val="left"/>
        <w:textAlignment w:val="center"/>
        <w:rPr>
          <w:rFonts w:ascii="Arial" w:hAnsi="Arial"/>
          <w:bCs/>
          <w:szCs w:val="22"/>
        </w:rPr>
      </w:pPr>
      <w:r>
        <w:rPr>
          <w:rFonts w:ascii="Arial" w:hAnsi="Arial"/>
          <w:bCs/>
          <w:szCs w:val="22"/>
        </w:rPr>
        <w:t>（1）纬度高(或受冬季风影响大)，温度低；河流注入淡水，盐度低，易结冰；海域封闭，与邻近海域的热交换少；水体深度小(或储热少、热容量小)，降温快。(任答三点)</w:t>
      </w:r>
    </w:p>
    <w:p>
      <w:pPr>
        <w:jc w:val="left"/>
        <w:textAlignment w:val="center"/>
        <w:rPr>
          <w:rFonts w:ascii="Arial" w:hAnsi="Arial"/>
          <w:bCs/>
          <w:szCs w:val="22"/>
        </w:rPr>
      </w:pPr>
      <w:r>
        <w:rPr>
          <w:rFonts w:ascii="Arial" w:hAnsi="Arial"/>
          <w:bCs/>
          <w:szCs w:val="22"/>
        </w:rPr>
        <w:t>（2）缓解周边水资源紧张，促进经济发展：减少海冰对海上油气勘探开发(或养殖、渔业、捕捞业、航运)的不利影响。</w:t>
      </w:r>
    </w:p>
    <w:p>
      <w:pPr>
        <w:tabs>
          <w:tab w:val="left" w:pos="5228"/>
        </w:tabs>
        <w:rPr>
          <w:rFonts w:ascii="宋体" w:hAnsi="宋体" w:eastAsia="宋体"/>
          <w:szCs w:val="21"/>
        </w:rPr>
      </w:pPr>
    </w:p>
    <w:sectPr>
      <w:headerReference r:id="rId3" w:type="first"/>
      <w:pgSz w:w="11055" w:h="15307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30200" cy="241300"/>
          <wp:effectExtent l="0" t="0" r="12700" b="6350"/>
          <wp:wrapNone/>
          <wp:docPr id="100016" name="图片 100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图片 10001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02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27C"/>
    <w:rsid w:val="00010033"/>
    <w:rsid w:val="00037607"/>
    <w:rsid w:val="00075DB3"/>
    <w:rsid w:val="000A2385"/>
    <w:rsid w:val="000F2382"/>
    <w:rsid w:val="00104A7E"/>
    <w:rsid w:val="00134106"/>
    <w:rsid w:val="001508E4"/>
    <w:rsid w:val="00163232"/>
    <w:rsid w:val="00186336"/>
    <w:rsid w:val="001B5898"/>
    <w:rsid w:val="001F67D1"/>
    <w:rsid w:val="0027423D"/>
    <w:rsid w:val="002C14AA"/>
    <w:rsid w:val="00305DA5"/>
    <w:rsid w:val="00346CA4"/>
    <w:rsid w:val="003571BB"/>
    <w:rsid w:val="00377F5E"/>
    <w:rsid w:val="00392A49"/>
    <w:rsid w:val="00412C7D"/>
    <w:rsid w:val="004253D6"/>
    <w:rsid w:val="00536725"/>
    <w:rsid w:val="00542AE6"/>
    <w:rsid w:val="00576D3B"/>
    <w:rsid w:val="005F6B00"/>
    <w:rsid w:val="00676D21"/>
    <w:rsid w:val="0068066A"/>
    <w:rsid w:val="006935B1"/>
    <w:rsid w:val="006B1F80"/>
    <w:rsid w:val="006C43E2"/>
    <w:rsid w:val="006D4ADE"/>
    <w:rsid w:val="006E46A3"/>
    <w:rsid w:val="006E6003"/>
    <w:rsid w:val="0075527C"/>
    <w:rsid w:val="007B4E45"/>
    <w:rsid w:val="007D0DBD"/>
    <w:rsid w:val="007F71FD"/>
    <w:rsid w:val="00800153"/>
    <w:rsid w:val="008170F6"/>
    <w:rsid w:val="0083011A"/>
    <w:rsid w:val="008E3FD9"/>
    <w:rsid w:val="00913635"/>
    <w:rsid w:val="009156EF"/>
    <w:rsid w:val="00932FDD"/>
    <w:rsid w:val="00974B19"/>
    <w:rsid w:val="00997CA9"/>
    <w:rsid w:val="00997E7F"/>
    <w:rsid w:val="00A0069B"/>
    <w:rsid w:val="00A1242C"/>
    <w:rsid w:val="00A35958"/>
    <w:rsid w:val="00AC3534"/>
    <w:rsid w:val="00AD4B62"/>
    <w:rsid w:val="00AD6A03"/>
    <w:rsid w:val="00AE1C5E"/>
    <w:rsid w:val="00AF646F"/>
    <w:rsid w:val="00B014C2"/>
    <w:rsid w:val="00B55BD2"/>
    <w:rsid w:val="00B9004A"/>
    <w:rsid w:val="00BA2EAA"/>
    <w:rsid w:val="00BB1145"/>
    <w:rsid w:val="00BF053B"/>
    <w:rsid w:val="00BF1A0D"/>
    <w:rsid w:val="00C13F2C"/>
    <w:rsid w:val="00CF65BA"/>
    <w:rsid w:val="00D3083E"/>
    <w:rsid w:val="00DA7EEA"/>
    <w:rsid w:val="00DD1114"/>
    <w:rsid w:val="00E07386"/>
    <w:rsid w:val="00E15EA7"/>
    <w:rsid w:val="00EB6B0D"/>
    <w:rsid w:val="00EC16CB"/>
    <w:rsid w:val="00ED288A"/>
    <w:rsid w:val="00EF780A"/>
    <w:rsid w:val="00F07422"/>
    <w:rsid w:val="00F5169E"/>
    <w:rsid w:val="00FD6737"/>
    <w:rsid w:val="73C103BB"/>
    <w:rsid w:val="75670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  <w:style w:type="character" w:styleId="7">
    <w:name w:val="page number"/>
    <w:basedOn w:val="6"/>
    <w:qFormat/>
    <w:uiPriority w:val="0"/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  <w:style w:type="paragraph" w:customStyle="1" w:styleId="10">
    <w:name w:val="无间隔1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emf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emf"/><Relationship Id="rId14" Type="http://schemas.openxmlformats.org/officeDocument/2006/relationships/image" Target="media/image11.emf"/><Relationship Id="rId13" Type="http://schemas.microsoft.com/office/2007/relationships/hdphoto" Target="media/image10.wdp"/><Relationship Id="rId12" Type="http://schemas.openxmlformats.org/officeDocument/2006/relationships/image" Target="media/image9.png"/><Relationship Id="rId11" Type="http://schemas.openxmlformats.org/officeDocument/2006/relationships/image" Target="media/image8.emf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545</Words>
  <Characters>3112</Characters>
  <Lines>25</Lines>
  <Paragraphs>7</Paragraphs>
  <TotalTime>0</TotalTime>
  <ScaleCrop>false</ScaleCrop>
  <LinksUpToDate>false</LinksUpToDate>
  <CharactersWithSpaces>3650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2020-09-20T15:06:00Z</dcterms:created>
  <dc:creator>Administrator</dc:creator>
  <cp:lastModifiedBy>Administrator</cp:lastModifiedBy>
  <cp:lastPrinted>2021-05-10T02:37:00Z</cp:lastPrinted>
  <dcterms:modified xsi:type="dcterms:W3CDTF">2021-07-16T07:09:56Z</dcterms:modified>
  <cp:revision>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2052-11.1.0.10578</vt:lpwstr>
  </property>
  <property fmtid="{D5CDD505-2E9C-101B-9397-08002B2CF9AE}" pid="7" name="ICV">
    <vt:lpwstr>9BF6A903D1CE4366BAED16D568AB0AB2</vt:lpwstr>
  </property>
</Properties>
</file>