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vanish/>
          <w:color w:val="FFFFFF"/>
          <w:szCs w:val="24"/>
        </w:rPr>
      </w:pPr>
      <w:r>
        <w:pict>
          <v:shape id="_x0000_s1025" o:spid="_x0000_s1025" o:spt="75" type="#_x0000_t75" style="position:absolute;left:0pt;margin-left:360.75pt;margin-top:491.85pt;height:45pt;width:123pt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9" blacklevel="32113f" o:title="logo1"/>
            <o:lock v:ext="edit" aspectratio="t"/>
          </v:shape>
        </w:pict>
      </w:r>
      <w:r>
        <w:rPr>
          <w:rFonts w:hint="eastAsia"/>
          <w:vanish/>
          <w:color w:val="F2F2F2"/>
          <w:szCs w:val="24"/>
        </w:rPr>
        <w:t>www.ks5u.com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rPr>
          <w:rStyle w:val="10"/>
          <w:rFonts w:hint="eastAsia"/>
          <w:b/>
          <w:bCs/>
          <w:color w:val="000000" w:themeColor="text1"/>
          <w:sz w:val="36"/>
          <w:szCs w:val="36"/>
          <w:lang w:val="en-US" w:eastAsia="zh-CN"/>
        </w:rPr>
      </w:pPr>
      <w:r>
        <w:rPr>
          <w:rStyle w:val="10"/>
          <w:rFonts w:hint="eastAsia"/>
          <w:b/>
          <w:bCs/>
          <w:color w:val="000000" w:themeColor="text1"/>
          <w:sz w:val="36"/>
          <w:szCs w:val="36"/>
          <w:lang w:val="en-US" w:eastAsia="zh-CN"/>
        </w:rPr>
        <w:t>邵东一中2021年上学期高一期末考试地理试题</w:t>
      </w:r>
    </w:p>
    <w:p>
      <w:pPr>
        <w:pStyle w:val="21"/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ascii="宋体" w:hAnsi="宋体"/>
          <w:b/>
          <w:bCs/>
          <w:color w:val="000000" w:themeColor="text1"/>
          <w:sz w:val="24"/>
          <w:lang w:val="en-US" w:eastAsia="zh-CN"/>
        </w:rPr>
        <w:t>一、选择题</w:t>
      </w:r>
      <w:r>
        <w:rPr>
          <w:rStyle w:val="10"/>
          <w:rFonts w:hint="eastAsia" w:ascii="宋体" w:hAnsi="宋体" w:cs="楷体"/>
          <w:b/>
          <w:bCs/>
          <w:color w:val="000000" w:themeColor="text1"/>
          <w:szCs w:val="21"/>
        </w:rPr>
        <w:t>（共</w:t>
      </w:r>
      <w:r>
        <w:rPr>
          <w:rStyle w:val="10"/>
          <w:rFonts w:hint="eastAsia" w:ascii="宋体" w:hAnsi="宋体" w:cs="楷体"/>
          <w:b/>
          <w:bCs/>
          <w:color w:val="000000" w:themeColor="text1"/>
          <w:szCs w:val="21"/>
          <w:lang w:val="en-US" w:eastAsia="zh-CN"/>
        </w:rPr>
        <w:t>16</w:t>
      </w:r>
      <w:r>
        <w:rPr>
          <w:rStyle w:val="10"/>
          <w:rFonts w:hint="eastAsia" w:ascii="宋体" w:hAnsi="宋体" w:cs="楷体"/>
          <w:b/>
          <w:bCs/>
          <w:color w:val="000000" w:themeColor="text1"/>
          <w:szCs w:val="21"/>
        </w:rPr>
        <w:t>小题，共</w:t>
      </w:r>
      <w:r>
        <w:rPr>
          <w:rStyle w:val="10"/>
          <w:rFonts w:hint="eastAsia" w:ascii="宋体" w:hAnsi="宋体" w:cs="楷体"/>
          <w:b/>
          <w:bCs/>
          <w:color w:val="000000" w:themeColor="text1"/>
          <w:szCs w:val="21"/>
          <w:lang w:val="en-US" w:eastAsia="zh-CN"/>
        </w:rPr>
        <w:t>48</w:t>
      </w:r>
      <w:r>
        <w:rPr>
          <w:rStyle w:val="10"/>
          <w:rFonts w:hint="eastAsia" w:ascii="宋体" w:hAnsi="宋体" w:cs="楷体"/>
          <w:b/>
          <w:bCs/>
          <w:color w:val="000000" w:themeColor="text1"/>
          <w:szCs w:val="21"/>
        </w:rPr>
        <w:t>分）</w:t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ascii="楷体" w:hAnsi="楷体" w:eastAsia="楷体"/>
          <w:color w:val="000000" w:themeColor="text1"/>
          <w:sz w:val="24"/>
          <w:szCs w:val="24"/>
          <w:lang w:eastAsia="zh-CN"/>
        </w:rPr>
        <w:t>送别袁老！今天</w:t>
      </w:r>
      <w:r>
        <w:rPr>
          <w:rStyle w:val="10"/>
          <w:rFonts w:hint="eastAsia" w:ascii="楷体" w:hAnsi="楷体" w:eastAsia="楷体"/>
          <w:color w:val="000000" w:themeColor="text1"/>
          <w:sz w:val="24"/>
          <w:szCs w:val="24"/>
          <w:lang w:val="en-US" w:eastAsia="zh-CN"/>
        </w:rPr>
        <w:t>2021年5月22日</w:t>
      </w:r>
      <w:r>
        <w:rPr>
          <w:rStyle w:val="10"/>
          <w:rFonts w:hint="eastAsia" w:ascii="楷体" w:hAnsi="楷体" w:eastAsia="楷体"/>
          <w:color w:val="000000" w:themeColor="text1"/>
          <w:sz w:val="24"/>
          <w:szCs w:val="24"/>
          <w:lang w:eastAsia="zh-CN"/>
        </w:rPr>
        <w:t>13时07分，袁隆平逝世，享年91岁。1996年9月18日由中国科学院国家天文台兴隆观测站的施密特CCD小行星项目组发现的一颗主带小行星。1999年10月，经国际小天体命名委员会批准，该小行星被命名为“袁隆平星”（8117 Yuanlongping），以示对“杂交水稻之父”袁隆平的敬意。</w:t>
      </w:r>
      <w:r>
        <w:rPr>
          <w:rStyle w:val="10"/>
          <w:rFonts w:ascii="楷体" w:hAnsi="楷体" w:eastAsia="楷体"/>
          <w:color w:val="000000" w:themeColor="text1"/>
          <w:sz w:val="24"/>
          <w:szCs w:val="24"/>
          <w:lang w:eastAsia="zh-CN"/>
        </w:rPr>
        <w:t>据此完成下面题。</w:t>
      </w:r>
      <w:r>
        <w:rPr>
          <w:rStyle w:val="10"/>
          <w:rFonts w:ascii="楷体" w:hAnsi="楷体" w:eastAsia="楷体"/>
          <w:color w:val="000000" w:themeColor="text1"/>
          <w:sz w:val="24"/>
          <w:szCs w:val="24"/>
          <w:lang w:eastAsia="zh-CN"/>
        </w:rPr>
        <w:br w:type="textWrapping"/>
      </w:r>
      <w:r>
        <w:rPr>
          <w:rStyle w:val="10"/>
          <w:rFonts w:hint="eastAsia" w:ascii="楷体" w:hAnsi="楷体" w:eastAsia="楷体"/>
          <w:color w:val="000000" w:themeColor="text1"/>
          <w:sz w:val="24"/>
          <w:szCs w:val="24"/>
          <w:lang w:val="en-US" w:eastAsia="zh-CN"/>
        </w:rPr>
        <w:t>1、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试推断“</w:t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袁隆平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星”位于下列哪个天体系统中(   )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br w:type="textWrapping"/>
      </w: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 xml:space="preserve">  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A.地月系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B.太阳系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C.比邻星系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D.河外星系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br w:type="textWrapping"/>
      </w: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>2、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下列关于“</w:t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袁隆平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星”的说法,正确的是(   )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br w:type="textWrapping"/>
      </w: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 xml:space="preserve">  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A.它环绕太阳运动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B.它的体积与地球相似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br w:type="textWrapping"/>
      </w: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 xml:space="preserve">  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C.它位于地球和火星之间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D.它四周被厚厚的大气层所包裹</w:t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ascii="楷体" w:hAnsi="楷体" w:eastAsia="楷体"/>
          <w:color w:val="000000" w:themeColor="text1"/>
          <w:sz w:val="24"/>
          <w:szCs w:val="24"/>
          <w:lang w:eastAsia="zh-CN"/>
        </w:rPr>
        <w:t>下图中屋顶的黑色“硅板”,就是太阳能屋顶。风和日丽的白天,屋顶将太阳能转化为电能,把富余的电能送入电网。我国有关专家指出:“上海没有油田和煤矿,但有两亿平方米的屋顶,不能辜负了屋顶上这片免费的阳光”。据此回答下面小题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color w:val="000000" w:themeColor="text1"/>
          <w:sz w:val="24"/>
          <w:szCs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3484880</wp:posOffset>
            </wp:positionH>
            <wp:positionV relativeFrom="paragraph">
              <wp:posOffset>13970</wp:posOffset>
            </wp:positionV>
            <wp:extent cx="2355215" cy="1454785"/>
            <wp:effectExtent l="0" t="0" r="6985" b="825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>
                      <a:lum bright="6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>3、</w:t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下列自然现象与太阳辐射无关的是(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 xml:space="preserve">   </w:t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)</w:t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A.生物的出现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B.水体的运动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ab/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C.风的形成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D.火山的喷发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>4、</w:t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上海积极推广“太阳能屋顶计划”是因为(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 xml:space="preserve">   </w:t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)</w:t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A.上海是我国太阳能资源最丰富的地区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ab/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B.上海常规能源短缺,能源需求量大</w:t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C.太阳能资源清洁、可再生、能量集中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ab/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D.上海经济发达,能源蕴藏量大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Style w:val="10"/>
          <w:rFonts w:ascii="宋体" w:hAnsi="宋体" w:eastAsia="宋体" w:cs="宋体"/>
          <w:color w:val="000000" w:themeColor="text1"/>
          <w:sz w:val="24"/>
          <w:szCs w:val="24"/>
        </w:rPr>
      </w:pPr>
      <w:r>
        <w:rPr>
          <w:rStyle w:val="10"/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</w:rPr>
        <w:t>5、</w:t>
      </w:r>
      <w:r>
        <w:rPr>
          <w:rStyle w:val="10"/>
          <w:rFonts w:ascii="宋体" w:hAnsi="宋体" w:eastAsia="宋体" w:cs="宋体"/>
          <w:color w:val="000000" w:themeColor="text1"/>
          <w:sz w:val="24"/>
          <w:szCs w:val="24"/>
        </w:rPr>
        <w:t>下列海洋空间和开发利用搭配正确的是(    )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40" w:firstLine="0"/>
        <w:rPr>
          <w:rStyle w:val="10"/>
          <w:rFonts w:ascii="宋体" w:hAnsi="宋体" w:eastAsia="宋体" w:cs="宋体"/>
          <w:color w:val="000000" w:themeColor="text1"/>
          <w:sz w:val="24"/>
          <w:szCs w:val="24"/>
        </w:rPr>
      </w:pPr>
      <w:r>
        <w:rPr>
          <w:rStyle w:val="10"/>
          <w:rFonts w:ascii="宋体" w:hAnsi="宋体" w:eastAsia="宋体" w:cs="宋体"/>
          <w:color w:val="000000" w:themeColor="text1"/>
          <w:sz w:val="24"/>
          <w:szCs w:val="24"/>
        </w:rPr>
        <w:t>A.交通运输——海港码头、海底隧道、海底货场</w:t>
      </w:r>
      <w:r>
        <w:rPr>
          <w:rStyle w:val="10"/>
          <w:rFonts w:ascii="宋体" w:hAnsi="宋体" w:eastAsia="宋体" w:cs="宋体"/>
          <w:color w:val="000000" w:themeColor="text1"/>
          <w:sz w:val="24"/>
          <w:szCs w:val="24"/>
        </w:rPr>
        <w:br w:type="textWrapping"/>
      </w:r>
      <w:r>
        <w:rPr>
          <w:rStyle w:val="10"/>
          <w:rFonts w:ascii="宋体" w:hAnsi="宋体" w:eastAsia="宋体" w:cs="宋体"/>
          <w:color w:val="000000" w:themeColor="text1"/>
          <w:sz w:val="24"/>
          <w:szCs w:val="24"/>
        </w:rPr>
        <w:t>B.海上生产空间——海上电站、工业人工岛、海上油库</w:t>
      </w:r>
      <w:r>
        <w:rPr>
          <w:rStyle w:val="10"/>
          <w:rFonts w:ascii="宋体" w:hAnsi="宋体" w:eastAsia="宋体" w:cs="宋体"/>
          <w:color w:val="000000" w:themeColor="text1"/>
          <w:sz w:val="24"/>
          <w:szCs w:val="24"/>
        </w:rPr>
        <w:br w:type="textWrapping"/>
      </w:r>
      <w:r>
        <w:rPr>
          <w:rStyle w:val="10"/>
          <w:rFonts w:ascii="宋体" w:hAnsi="宋体" w:eastAsia="宋体" w:cs="宋体"/>
          <w:color w:val="000000" w:themeColor="text1"/>
          <w:sz w:val="24"/>
          <w:szCs w:val="24"/>
        </w:rPr>
        <w:t>C.海上通信与电力输送空间——海底电缆、海底光纤</w:t>
      </w:r>
      <w:r>
        <w:rPr>
          <w:rStyle w:val="10"/>
          <w:rFonts w:ascii="宋体" w:hAnsi="宋体" w:eastAsia="宋体" w:cs="宋体"/>
          <w:color w:val="000000" w:themeColor="text1"/>
          <w:sz w:val="24"/>
          <w:szCs w:val="24"/>
        </w:rPr>
        <w:br w:type="textWrapping"/>
      </w:r>
      <w:r>
        <w:rPr>
          <w:rStyle w:val="10"/>
          <w:rFonts w:ascii="宋体" w:hAnsi="宋体" w:eastAsia="宋体" w:cs="宋体"/>
          <w:color w:val="000000" w:themeColor="text1"/>
          <w:sz w:val="24"/>
          <w:szCs w:val="24"/>
        </w:rPr>
        <w:t>D.海上文化娱乐设施空间——海滨浴场、海上运动区、海洋牧场</w:t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40" w:firstLine="240"/>
        <w:textAlignment w:val="auto"/>
        <w:rPr>
          <w:rStyle w:val="10"/>
          <w:rFonts w:ascii="楷体" w:hAnsi="楷体" w:eastAsia="楷体"/>
          <w:color w:val="000000" w:themeColor="text1"/>
          <w:sz w:val="24"/>
          <w:szCs w:val="24"/>
          <w:lang w:eastAsia="zh-CN"/>
        </w:rPr>
      </w:pPr>
      <w:r>
        <w:rPr>
          <w:rStyle w:val="10"/>
          <w:rFonts w:eastAsia="宋体"/>
          <w:color w:val="000000" w:themeColor="text1"/>
          <w:sz w:val="24"/>
          <w:szCs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248285</wp:posOffset>
            </wp:positionV>
            <wp:extent cx="2139315" cy="2394585"/>
            <wp:effectExtent l="0" t="0" r="9525" b="13335"/>
            <wp:wrapSquare wrapText="bothSides"/>
            <wp:docPr id="15157122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712204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lum bright="-12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0"/>
          <w:rFonts w:ascii="楷体" w:hAnsi="楷体" w:eastAsia="楷体"/>
          <w:color w:val="000000" w:themeColor="text1"/>
          <w:sz w:val="24"/>
          <w:szCs w:val="24"/>
          <w:lang w:eastAsia="zh-CN"/>
        </w:rPr>
        <w:t>土壤在水和风力等外力作用下被破坏、剥蚀、搬运的过程,称为土壤侵蚀。读印度土壤侵蚀强度空间分布图,完成下题。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>6、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为防治土壤侵蚀,甲地区可采取的措施是(   )‍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br w:type="textWrapping"/>
      </w: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 xml:space="preserve">    </w:t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①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平整土地,大力发展种植业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br w:type="textWrapping"/>
      </w: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 xml:space="preserve">    </w:t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②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将坡耕地改为水平梯田,减轻水土流失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br w:type="textWrapping"/>
      </w: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 xml:space="preserve">    </w:t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③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造林种草等生物工程措施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br w:type="textWrapping"/>
      </w: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 xml:space="preserve">    </w:t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④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进行大规模生态移民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br w:type="textWrapping"/>
      </w: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 xml:space="preserve">   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A.</w:t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①②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ab/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240" w:firstLine="480"/>
        <w:textAlignment w:val="auto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B.</w:t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②③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ab/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textAlignment w:val="auto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C.</w:t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③④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ab/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textAlignment w:val="auto"/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D.</w:t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①④</w:t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textAlignment w:val="auto"/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</w:pP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textAlignment w:val="auto"/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</w:pPr>
    </w:p>
    <w:p>
      <w:pPr>
        <w:pStyle w:val="2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Style w:val="10"/>
          <w:rFonts w:ascii="华文楷体" w:hAnsi="华文楷体" w:eastAsia="华文楷体" w:cs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ascii="华文楷体" w:hAnsi="华文楷体" w:eastAsia="华文楷体" w:cs="楷体"/>
          <w:color w:val="000000" w:themeColor="text1"/>
          <w:sz w:val="24"/>
          <w:szCs w:val="24"/>
          <w:lang w:eastAsia="zh-CN"/>
        </w:rPr>
        <w:t>2018年2月24日,高德地图发布《2018春运出行大数据报告》,该报告显示,2018年春节期间我国十大“空城”为北京、广州、合肥、重庆、哈尔滨、东莞、沈阳、长春、上海、武汉。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40" w:hanging="240"/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</w:rPr>
        <w:t>7、</w:t>
      </w:r>
      <w:r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  <w:t>导致十大“空城”现象出现的主要原因是(   )</w:t>
      </w:r>
      <w:r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  <w:br w:type="textWrapping"/>
      </w:r>
      <w:r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  <w:t>A.受传统思想影响</w:t>
      </w:r>
      <w:r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  <w:t>B.劳动密集型产业外迁</w:t>
      </w:r>
      <w:r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  <w:tab/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  <w:t>C.农村经济发展快</w:t>
      </w:r>
      <w:r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  <w:t>D.农村道路设施完善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</w:rPr>
        <w:t>8、</w:t>
      </w:r>
      <w:r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  <w:t>春节期间,大量人口短暂离开大城市后的影响有(   )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  <w:t>①改善市民居住条件</w:t>
      </w:r>
      <w:r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  <w:t>②缓解城市交通拥堵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  <w:t>③部分生产暂时性停滞</w:t>
      </w:r>
      <w:r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  <w:t>④减轻农村环境压力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  <w:t>A.①②</w:t>
      </w:r>
      <w:r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  <w:t>B.②③</w:t>
      </w:r>
      <w:r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  <w:t>C.③④</w:t>
      </w:r>
      <w:r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ascii="宋体" w:hAnsi="宋体" w:eastAsia="宋体" w:cs="宋体"/>
          <w:color w:val="000000" w:themeColor="text1"/>
          <w:sz w:val="24"/>
          <w:szCs w:val="24"/>
          <w:lang w:eastAsia="zh-CN"/>
        </w:rPr>
        <w:t>D.①④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rStyle w:val="10"/>
          <w:rFonts w:eastAsia="宋体"/>
          <w:color w:val="000000" w:themeColor="text1"/>
          <w:kern w:val="2"/>
          <w:sz w:val="24"/>
          <w:szCs w:val="24"/>
          <w:lang w:eastAsia="zh-CN"/>
        </w:rPr>
      </w:pPr>
      <w:r>
        <w:rPr>
          <w:rStyle w:val="10"/>
          <w:rFonts w:eastAsia="宋体"/>
          <w:color w:val="000000" w:themeColor="text1"/>
          <w:kern w:val="2"/>
          <w:sz w:val="24"/>
          <w:szCs w:val="24"/>
          <w:lang w:eastAsia="zh-CN"/>
        </w:rPr>
        <w:t>9</w:t>
      </w:r>
      <w:r>
        <w:rPr>
          <w:rStyle w:val="10"/>
          <w:rFonts w:hint="eastAsia" w:eastAsia="宋体"/>
          <w:color w:val="000000" w:themeColor="text1"/>
          <w:kern w:val="2"/>
          <w:sz w:val="24"/>
          <w:szCs w:val="24"/>
          <w:lang w:eastAsia="zh-CN"/>
        </w:rPr>
        <w:t>、</w:t>
      </w:r>
      <w:r>
        <w:rPr>
          <w:rStyle w:val="10"/>
          <w:rFonts w:eastAsia="宋体"/>
          <w:color w:val="000000" w:themeColor="text1"/>
          <w:kern w:val="2"/>
          <w:sz w:val="24"/>
          <w:szCs w:val="24"/>
          <w:lang w:eastAsia="zh-CN"/>
        </w:rPr>
        <w:t>近几年上海市宝山区罗店镇在城市建设中，重点突出了徽派民居建筑式样，与一批被整体迁移至此的安徽古宅交相辉映，形成一道亮丽的风景，这充分说明(   )</w:t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rPr>
          <w:rStyle w:val="10"/>
          <w:rFonts w:eastAsia="宋体"/>
          <w:color w:val="000000" w:themeColor="text1"/>
          <w:kern w:val="2"/>
          <w:sz w:val="24"/>
          <w:szCs w:val="24"/>
          <w:lang w:eastAsia="zh-CN"/>
        </w:rPr>
      </w:pPr>
      <w:r>
        <w:rPr>
          <w:rStyle w:val="10"/>
          <w:rFonts w:eastAsia="宋体"/>
          <w:color w:val="000000" w:themeColor="text1"/>
          <w:kern w:val="2"/>
          <w:sz w:val="24"/>
          <w:szCs w:val="24"/>
          <w:lang w:eastAsia="zh-CN"/>
        </w:rPr>
        <w:t>A.地域文化对城市建筑景观的影响</w:t>
      </w:r>
      <w:r>
        <w:rPr>
          <w:rStyle w:val="10"/>
          <w:rFonts w:eastAsia="宋体"/>
          <w:color w:val="000000" w:themeColor="text1"/>
          <w:kern w:val="2"/>
          <w:sz w:val="24"/>
          <w:szCs w:val="24"/>
          <w:lang w:eastAsia="zh-CN"/>
        </w:rPr>
        <w:tab/>
      </w:r>
      <w:r>
        <w:rPr>
          <w:rStyle w:val="10"/>
          <w:rFonts w:eastAsia="宋体"/>
          <w:color w:val="000000" w:themeColor="text1"/>
          <w:kern w:val="2"/>
          <w:sz w:val="24"/>
          <w:szCs w:val="24"/>
          <w:lang w:eastAsia="zh-CN"/>
        </w:rPr>
        <w:t>B.地域文化对城市建筑格局的影响</w:t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rPr>
          <w:rStyle w:val="10"/>
          <w:rFonts w:eastAsia="宋体"/>
          <w:color w:val="000000" w:themeColor="text1"/>
          <w:kern w:val="2"/>
          <w:sz w:val="24"/>
          <w:szCs w:val="24"/>
          <w:lang w:eastAsia="zh-CN"/>
        </w:rPr>
      </w:pPr>
      <w:r>
        <w:rPr>
          <w:rStyle w:val="10"/>
          <w:rFonts w:eastAsia="宋体"/>
          <w:color w:val="000000" w:themeColor="text1"/>
          <w:kern w:val="2"/>
          <w:sz w:val="24"/>
          <w:szCs w:val="24"/>
          <w:lang w:eastAsia="zh-CN"/>
        </w:rPr>
        <w:t>C.城市建设突出了现代化色彩</w:t>
      </w:r>
      <w:r>
        <w:rPr>
          <w:rStyle w:val="10"/>
          <w:rFonts w:eastAsia="宋体"/>
          <w:color w:val="000000" w:themeColor="text1"/>
          <w:kern w:val="2"/>
          <w:sz w:val="24"/>
          <w:szCs w:val="24"/>
          <w:lang w:eastAsia="zh-CN"/>
        </w:rPr>
        <w:tab/>
      </w:r>
      <w:r>
        <w:rPr>
          <w:rStyle w:val="10"/>
          <w:rFonts w:eastAsia="宋体"/>
          <w:color w:val="000000" w:themeColor="text1"/>
          <w:kern w:val="2"/>
          <w:sz w:val="24"/>
          <w:szCs w:val="24"/>
          <w:lang w:eastAsia="zh-CN"/>
        </w:rPr>
        <w:t>D.这种城市建设是哗众取宠</w:t>
      </w:r>
    </w:p>
    <w:p>
      <w:pPr>
        <w:pStyle w:val="2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Style w:val="10"/>
          <w:rFonts w:ascii="楷体" w:hAnsi="楷体" w:eastAsia="楷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ascii="楷体" w:hAnsi="楷体" w:eastAsia="楷体"/>
          <w:color w:val="000000" w:themeColor="text1"/>
          <w:sz w:val="24"/>
          <w:szCs w:val="24"/>
          <w:lang w:eastAsia="zh-CN"/>
        </w:rPr>
        <w:t>安徽省南部地处亚热带季风气候区,气候湿热,地形以山地为主,对外交通不便,耕地稀少。当地传统的菜肴、民居、戏曲、农业生产等明显打上了地理环境的烙印。据此回答以下两题。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>10、</w:t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安徽省南部传统特色菜的选料较多采用(</w:t>
      </w: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 xml:space="preserve">  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 xml:space="preserve">   </w:t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)</w:t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 xml:space="preserve">①海鲜 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 xml:space="preserve">②牛羊肉 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③山货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④腌腊制品</w:t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A. ①②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B. ②③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C. ①④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D. ③④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>11、</w:t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下列叙述与安徽省南部地域文化特征相符的是(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 xml:space="preserve">   </w:t>
      </w: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 xml:space="preserve">  </w:t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)</w:t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A. 敬奉妈祖,盛行妈祖文化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B. 农业以种植茶、竹等为特色</w:t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C. 评剧、秦腔为传统地方戏曲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D. 泥草房和吊脚楼是传统民居</w:t>
      </w:r>
    </w:p>
    <w:p>
      <w:pPr>
        <w:pStyle w:val="2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ascii="楷体" w:hAnsi="楷体" w:eastAsia="楷体"/>
          <w:color w:val="000000" w:themeColor="text1"/>
          <w:sz w:val="24"/>
          <w:szCs w:val="24"/>
          <w:lang w:eastAsia="zh-CN"/>
        </w:rPr>
        <w:t>下图是北京、昆明两地的游客流量统计示意图,读图回答下面小题。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default"/>
          <w:color w:val="000000" w:themeColor="text1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100965</wp:posOffset>
            </wp:positionV>
            <wp:extent cx="3077845" cy="1286510"/>
            <wp:effectExtent l="0" t="0" r="635" b="889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>
                      <a:grayscl/>
                      <a:lum bright="-12000" contrast="30000"/>
                    </a:blip>
                    <a:srcRect l="4514" t="45958" r="14769" b="38469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0"/>
          <w:rFonts w:hint="eastAsia" w:eastAsia="宋体"/>
          <w:color w:val="000000" w:themeColor="text1"/>
          <w:lang w:val="en-US" w:eastAsia="zh-CN"/>
        </w:rPr>
        <w:t>12、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昆明旅游旺季长是由于(   )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A.气候条件较好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B.市场距离较短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br w:type="textWrapping"/>
      </w: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 xml:space="preserve">    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C.交通通达性较强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D.接待能力较强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>13、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两地客流量差异较大,最主要是由于(   )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</w:pP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A.气候环境的差异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 xml:space="preserve">    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B.自然旅游资源的差异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br w:type="textWrapping"/>
      </w: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 xml:space="preserve">    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C.人文旅游资源的差异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D.环境容量的差异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color w:val="000000" w:themeColor="text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83185</wp:posOffset>
            </wp:positionV>
            <wp:extent cx="2211705" cy="1853565"/>
            <wp:effectExtent l="0" t="0" r="13335" b="5715"/>
            <wp:wrapSquare wrapText="bothSides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>
                      <a:grayscl/>
                      <a:lum bright="-12000" contrast="36000"/>
                    </a:blip>
                    <a:srcRect l="9945" t="28756" r="11902" b="41035"/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0"/>
          <w:rFonts w:hint="eastAsia" w:ascii="楷体" w:hAnsi="楷体" w:eastAsia="楷体"/>
          <w:color w:val="000000" w:themeColor="text1"/>
          <w:sz w:val="24"/>
          <w:szCs w:val="24"/>
          <w:lang w:eastAsia="zh-CN"/>
        </w:rPr>
        <w:t xml:space="preserve">读“江苏省沿海海域污染图”,回答以下三题。 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>14、</w:t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江苏省沿海海域污染程度的分布特点是(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 xml:space="preserve">   </w:t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)</w:t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A. 由沿海向内陆递减</w:t>
      </w: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 xml:space="preserve">   </w:t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B. 由陆地向海洋递增</w:t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C. 由沿海向外海递减</w:t>
      </w: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 xml:space="preserve">   </w:t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D. 由沿海向外海递增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>15、</w:t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导致江苏省沿海污染的污染源主要是(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 xml:space="preserve">   </w:t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)</w:t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A. 石油污染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ab/>
      </w: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 xml:space="preserve">           </w:t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B. 沿海陆地污染物的排放</w:t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C. 有机质和营养盐污染D. 重金属污染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>16、</w:t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下列保护江苏省沿海生态环境的措施,错误的是(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 xml:space="preserve">   </w:t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)</w:t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A. 加强海洋环境监测</w:t>
      </w: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 xml:space="preserve">         </w:t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B. 加强入海污染源的控制</w:t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C. 全面开展生态保护与修复</w:t>
      </w: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 xml:space="preserve">    </w:t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D. 停止实行“伏季休渔制”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20" w:lineRule="exact"/>
        <w:textAlignment w:val="auto"/>
        <w:rPr>
          <w:rStyle w:val="10"/>
          <w:rFonts w:hint="eastAsia" w:ascii="宋体" w:hAnsi="宋体" w:cs="楷体"/>
          <w:b/>
          <w:bCs w:val="0"/>
          <w:color w:val="000000" w:themeColor="text1"/>
          <w:szCs w:val="21"/>
        </w:rPr>
      </w:pPr>
      <w:r>
        <w:rPr>
          <w:rStyle w:val="10"/>
          <w:rFonts w:hint="eastAsia" w:ascii="宋体" w:hAnsi="宋体" w:cs="楷体"/>
          <w:b/>
          <w:bCs w:val="0"/>
          <w:color w:val="000000" w:themeColor="text1"/>
          <w:szCs w:val="21"/>
          <w:lang w:eastAsia="zh-CN"/>
        </w:rPr>
        <w:t>二、</w:t>
      </w:r>
      <w:r>
        <w:rPr>
          <w:rStyle w:val="10"/>
          <w:rFonts w:hint="eastAsia" w:ascii="宋体" w:hAnsi="宋体" w:cs="楷体"/>
          <w:b/>
          <w:bCs w:val="0"/>
          <w:color w:val="000000" w:themeColor="text1"/>
          <w:szCs w:val="21"/>
        </w:rPr>
        <w:t>非选择题（本大题共</w:t>
      </w:r>
      <w:r>
        <w:rPr>
          <w:rStyle w:val="10"/>
          <w:rFonts w:hint="eastAsia" w:ascii="宋体" w:hAnsi="宋体" w:cs="楷体"/>
          <w:b/>
          <w:bCs w:val="0"/>
          <w:color w:val="000000" w:themeColor="text1"/>
          <w:szCs w:val="21"/>
          <w:lang w:val="en-US" w:eastAsia="zh-CN"/>
        </w:rPr>
        <w:t>4</w:t>
      </w:r>
      <w:r>
        <w:rPr>
          <w:rStyle w:val="10"/>
          <w:rFonts w:hint="eastAsia" w:ascii="宋体" w:hAnsi="宋体" w:cs="楷体"/>
          <w:b/>
          <w:bCs w:val="0"/>
          <w:color w:val="000000" w:themeColor="text1"/>
          <w:szCs w:val="21"/>
        </w:rPr>
        <w:t>小题，共</w:t>
      </w:r>
      <w:r>
        <w:rPr>
          <w:rStyle w:val="10"/>
          <w:rFonts w:hint="eastAsia" w:ascii="宋体" w:hAnsi="宋体" w:cs="楷体"/>
          <w:b/>
          <w:bCs w:val="0"/>
          <w:color w:val="000000" w:themeColor="text1"/>
          <w:szCs w:val="21"/>
          <w:lang w:val="en-US" w:eastAsia="zh-CN"/>
        </w:rPr>
        <w:t>52</w:t>
      </w:r>
      <w:r>
        <w:rPr>
          <w:rStyle w:val="10"/>
          <w:rFonts w:hint="eastAsia" w:ascii="宋体" w:hAnsi="宋体" w:cs="楷体"/>
          <w:b/>
          <w:bCs w:val="0"/>
          <w:color w:val="000000" w:themeColor="text1"/>
          <w:szCs w:val="21"/>
        </w:rPr>
        <w:t>分）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>17、</w:t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阅读图文材料,回答下列问题。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eastAsia="zh-CN"/>
        </w:rPr>
        <w:t>（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val="en-US" w:eastAsia="zh-CN"/>
        </w:rPr>
        <w:t>14分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eastAsia="zh-CN"/>
        </w:rPr>
        <w:t>）</w:t>
      </w:r>
    </w:p>
    <w:p>
      <w:pPr>
        <w:pStyle w:val="2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Style w:val="10"/>
          <w:rFonts w:ascii="楷体" w:hAnsi="楷体" w:eastAsia="楷体"/>
          <w:color w:val="000000" w:themeColor="text1"/>
          <w:sz w:val="24"/>
          <w:szCs w:val="24"/>
          <w:lang w:eastAsia="zh-CN"/>
        </w:rPr>
      </w:pPr>
      <w:r>
        <w:rPr>
          <w:rStyle w:val="10"/>
          <w:color w:val="000000" w:themeColor="text1"/>
        </w:rPr>
        <w:pict>
          <v:group id="_x0000_s1026" o:spid="_x0000_s1026" o:spt="203" style="position:absolute;left:0pt;margin-left:31.95pt;margin-top:54.25pt;height:188.6pt;width:386.6pt;mso-wrap-distance-bottom:0pt;mso-wrap-distance-top:0pt;z-index:251659264;mso-width-relative:page;mso-height-relative:page;" coordorigin="2157,841" coordsize="12120,4864">
            <o:lock v:ext="edit"/>
            <v:shape id="图片 6" o:spid="_x0000_s1027" o:spt="75" type="#_x0000_t75" style="position:absolute;left:2157;top:841;height:4863;width:6156;" filled="f" o:preferrelative="t" stroked="f" coordsize="21600,21600">
              <v:path/>
              <v:fill on="f" focussize="0,0"/>
              <v:stroke on="f" joinstyle="miter"/>
              <v:imagedata r:id="rId14" cropbottom="27550f" o:title=""/>
              <o:lock v:ext="edit" aspectratio="t"/>
            </v:shape>
            <v:shape id="图片 6" o:spid="_x0000_s1028" o:spt="75" type="#_x0000_t75" style="position:absolute;left:8313;top:841;height:4864;width:5965;" filled="f" o:preferrelative="t" stroked="f" coordsize="21600,21600">
              <v:path/>
              <v:fill on="f" focussize="0,0"/>
              <v:stroke on="f" joinstyle="miter"/>
              <v:imagedata r:id="rId14" cropleft="9421f" croptop="37806f" cropright="9762f" o:title=""/>
              <o:lock v:ext="edit" aspectratio="t"/>
            </v:shape>
            <w10:wrap type="topAndBottom"/>
          </v:group>
        </w:pict>
      </w:r>
      <w:r>
        <w:rPr>
          <w:rStyle w:val="10"/>
          <w:rFonts w:hint="eastAsia" w:ascii="楷体" w:hAnsi="楷体" w:eastAsia="楷体"/>
          <w:color w:val="000000" w:themeColor="text1"/>
          <w:sz w:val="24"/>
          <w:szCs w:val="24"/>
          <w:lang w:eastAsia="zh-CN"/>
        </w:rPr>
        <w:t>山区风力、风向多变,一旦发生火灾,山火较难扑灭。消防人员常采用喷水、喷洒灭火剂、复土、扑打和砍伐隔离带等方式扑灭森林大火。如果风力很小,也会用“点倒火”方式快速灭火。图I示意某山区森林大火位置,图II示意“点倒火”灭火方式。</w:t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</w:pPr>
    </w:p>
    <w:p>
      <w:pPr>
        <w:pStyle w:val="21"/>
        <w:numPr>
          <w:ilvl w:val="0"/>
          <w:numId w:val="1"/>
        </w:numPr>
        <w:spacing w:line="360" w:lineRule="auto"/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从地形角度分析图示山区森林大火难以扑灭的原因。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eastAsia="zh-CN"/>
        </w:rPr>
        <w:t>（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val="en-US" w:eastAsia="zh-CN"/>
        </w:rPr>
        <w:t>4分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eastAsia="zh-CN"/>
        </w:rPr>
        <w:t>）</w:t>
      </w:r>
    </w:p>
    <w:p>
      <w:pPr>
        <w:pStyle w:val="21"/>
        <w:numPr>
          <w:ilvl w:val="0"/>
          <w:numId w:val="0"/>
        </w:numPr>
        <w:spacing w:line="360" w:lineRule="auto"/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</w:pPr>
    </w:p>
    <w:p>
      <w:pPr>
        <w:pStyle w:val="21"/>
        <w:numPr>
          <w:ilvl w:val="0"/>
          <w:numId w:val="1"/>
        </w:numPr>
        <w:spacing w:line="360" w:lineRule="auto"/>
        <w:ind w:left="0" w:firstLine="0"/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运用热力环流原理,说明“点倒火”可以灭火的原因。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eastAsia="zh-CN"/>
        </w:rPr>
        <w:t>（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val="en-US" w:eastAsia="zh-CN"/>
        </w:rPr>
        <w:t>6分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eastAsia="zh-CN"/>
        </w:rPr>
        <w:t>）</w:t>
      </w:r>
    </w:p>
    <w:p>
      <w:pPr>
        <w:pStyle w:val="21"/>
        <w:numPr>
          <w:ilvl w:val="0"/>
          <w:numId w:val="0"/>
        </w:numPr>
        <w:spacing w:line="360" w:lineRule="auto"/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</w:pPr>
    </w:p>
    <w:p>
      <w:pPr>
        <w:pStyle w:val="21"/>
        <w:numPr>
          <w:ilvl w:val="0"/>
          <w:numId w:val="1"/>
        </w:numPr>
        <w:spacing w:line="360" w:lineRule="auto"/>
        <w:ind w:left="0" w:firstLine="0"/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有人说,山火对森林的危害很大;有人说,山火对森林也有益处。请选择一种观点并说明理由。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eastAsia="zh-CN"/>
        </w:rPr>
        <w:t>（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val="en-US" w:eastAsia="zh-CN"/>
        </w:rPr>
        <w:t>4分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eastAsia="zh-CN"/>
        </w:rPr>
        <w:t>）</w:t>
      </w:r>
    </w:p>
    <w:p>
      <w:pPr>
        <w:pStyle w:val="21"/>
        <w:numPr>
          <w:ilvl w:val="0"/>
          <w:numId w:val="0"/>
        </w:numPr>
        <w:spacing w:line="360" w:lineRule="auto"/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</w:pP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>18、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阅读图文材料,完成下列要求。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eastAsia="zh-CN"/>
        </w:rPr>
        <w:t>（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val="en-US" w:eastAsia="zh-CN"/>
        </w:rPr>
        <w:t>12分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eastAsia="zh-CN"/>
        </w:rPr>
        <w:t>）</w:t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color w:val="000000" w:themeColor="text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3207385</wp:posOffset>
            </wp:positionH>
            <wp:positionV relativeFrom="paragraph">
              <wp:posOffset>617855</wp:posOffset>
            </wp:positionV>
            <wp:extent cx="2348230" cy="1518920"/>
            <wp:effectExtent l="0" t="0" r="13970" b="508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>
                      <a:grayscl/>
                      <a:lum bright="-12000" contrast="42000"/>
                    </a:blip>
                    <a:srcRect t="46339" r="53449" b="39765"/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0"/>
          <w:rFonts w:hint="eastAsia" w:ascii="楷体" w:hAnsi="楷体" w:eastAsia="楷体"/>
          <w:color w:val="000000" w:themeColor="text1"/>
          <w:sz w:val="24"/>
          <w:szCs w:val="24"/>
          <w:lang w:eastAsia="zh-CN"/>
        </w:rPr>
        <w:t>大别山区某国家级贫困县农民可分为跨村种田大户农民、种植自家承包地农民、本地务工务农兼业农民和常年外出务工农民等类型,该县以当地优势资源为基础的加工企业在县城活力较弱,但在中心集镇活力较强。下图示意该县居民点的等级结构,近年来常年外出务工农民部分回流。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(</w:t>
      </w: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>1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)面向本地务工务农兼业农民,有专家建议在该县推进“村一中心集镇双柄”居住模式。试简述该模式的好处。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eastAsia="zh-CN"/>
        </w:rPr>
        <w:t>（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val="en-US" w:eastAsia="zh-CN"/>
        </w:rPr>
        <w:t>6分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eastAsia="zh-CN"/>
        </w:rPr>
        <w:t>）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br w:type="textWrapping"/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(2)推测近年来常年外出务工农民部分回流的原因。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eastAsia="zh-CN"/>
        </w:rPr>
        <w:t>（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val="en-US" w:eastAsia="zh-CN"/>
        </w:rPr>
        <w:t>6分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eastAsia="zh-CN"/>
        </w:rPr>
        <w:t>）</w:t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</w:pP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</w:pP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/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</w:pPr>
    </w:p>
    <w:p>
      <w:pPr>
        <w:pStyle w:val="2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>19、</w:t>
      </w: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阅读图文材料,回答下列问题。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eastAsia="zh-CN"/>
        </w:rPr>
        <w:t>（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val="en-US" w:eastAsia="zh-CN"/>
        </w:rPr>
        <w:t>12分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eastAsia="zh-CN"/>
        </w:rPr>
        <w:t>）</w:t>
      </w:r>
    </w:p>
    <w:p>
      <w:pPr>
        <w:pStyle w:val="2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Style w:val="10"/>
          <w:rFonts w:ascii="楷体" w:hAnsi="楷体" w:eastAsia="楷体"/>
          <w:color w:val="000000" w:themeColor="text1"/>
          <w:sz w:val="24"/>
          <w:szCs w:val="24"/>
          <w:lang w:eastAsia="zh-CN"/>
        </w:rPr>
      </w:pPr>
      <w:r>
        <w:rPr>
          <w:rStyle w:val="10"/>
          <w:color w:val="000000" w:themeColor="text1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1275080</wp:posOffset>
            </wp:positionH>
            <wp:positionV relativeFrom="paragraph">
              <wp:posOffset>648970</wp:posOffset>
            </wp:positionV>
            <wp:extent cx="2977515" cy="1790065"/>
            <wp:effectExtent l="0" t="0" r="9525" b="8255"/>
            <wp:wrapTopAndBottom/>
            <wp:docPr id="7337721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772129" name="图片 1"/>
                    <pic:cNvPicPr>
                      <a:picLocks noChangeAspect="1"/>
                    </pic:cNvPicPr>
                  </pic:nvPicPr>
                  <pic:blipFill>
                    <a:blip r:embed="rId16">
                      <a:grayscl/>
                      <a:lum bright="-12000"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0"/>
          <w:rFonts w:hint="eastAsia" w:ascii="楷体" w:hAnsi="楷体" w:eastAsia="楷体"/>
          <w:color w:val="000000" w:themeColor="text1"/>
          <w:sz w:val="24"/>
          <w:szCs w:val="24"/>
          <w:lang w:eastAsia="zh-CN"/>
        </w:rPr>
        <w:t>王庆坨镇被称为天津西大门,素有“中国自行车第一镇”之称。1994年该镇自行车产业起步,众多中小自行车企业兴起,所生产的中低端自行车迅速占领全国市场。进入21世纪后该镇自行车企业利润逐渐下降,发展面临困境。</w:t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分析王庆坨镇发展为“中国自行车第一镇”的区位优势。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eastAsia="zh-CN"/>
        </w:rPr>
        <w:t>（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val="en-US" w:eastAsia="zh-CN"/>
        </w:rPr>
        <w:t>6分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eastAsia="zh-CN"/>
        </w:rPr>
        <w:t>）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</w:pP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</w:pP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</w:pP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0"/>
        <w:textAlignment w:val="auto"/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t>说明进入21世纪后王庆坨镇自行车产业利润下降的原因。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eastAsia="zh-CN"/>
        </w:rPr>
        <w:t>（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val="en-US" w:eastAsia="zh-CN"/>
        </w:rPr>
        <w:t>6分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eastAsia="zh-CN"/>
        </w:rPr>
        <w:t>）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</w:pP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</w:pP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</w:pPr>
    </w:p>
    <w:p>
      <w:pPr>
        <w:pStyle w:val="2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>20、阅读图文材料,回答下列问题。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eastAsia="zh-CN"/>
        </w:rPr>
        <w:t>（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val="en-US" w:eastAsia="zh-CN"/>
        </w:rPr>
        <w:t>14分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eastAsia="zh-CN"/>
        </w:rPr>
        <w:t>）</w:t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Style w:val="10"/>
          <w:rFonts w:ascii="楷体" w:hAnsi="楷体" w:eastAsia="楷体"/>
          <w:color w:val="000000" w:themeColor="text1"/>
          <w:sz w:val="24"/>
          <w:szCs w:val="24"/>
          <w:lang w:eastAsia="zh-CN"/>
        </w:rPr>
      </w:pPr>
      <w:r>
        <w:rPr>
          <w:rStyle w:val="10"/>
          <w:rFonts w:ascii="楷体" w:hAnsi="楷体" w:eastAsia="楷体"/>
          <w:color w:val="000000" w:themeColor="text1"/>
          <w:sz w:val="24"/>
          <w:szCs w:val="24"/>
          <w:lang w:eastAsia="zh-CN"/>
        </w:rPr>
        <w:t>下图为我国大别山区局部示意图,近年来随着国家精准扶贫政策的实施,给大别山区农业发展带来新的契机,当地农民在原先撂荒的荒地、荒山、及池塘里发展农业生产,慢慢走上了脱贫奔小康的发展之路。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eastAsia="宋体"/>
          <w:color w:val="000000" w:themeColor="text1"/>
          <w:sz w:val="24"/>
          <w:szCs w:val="24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1105535</wp:posOffset>
            </wp:positionH>
            <wp:positionV relativeFrom="paragraph">
              <wp:posOffset>116205</wp:posOffset>
            </wp:positionV>
            <wp:extent cx="3128645" cy="2338070"/>
            <wp:effectExtent l="0" t="0" r="10795" b="8890"/>
            <wp:wrapTopAndBottom/>
            <wp:docPr id="3791539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153991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lum bright="-24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(</w:t>
      </w:r>
      <w:r>
        <w:rPr>
          <w:rStyle w:val="10"/>
          <w:rFonts w:hint="eastAsia" w:eastAsia="宋体"/>
          <w:color w:val="000000" w:themeColor="text1"/>
          <w:sz w:val="24"/>
          <w:szCs w:val="24"/>
          <w:lang w:val="en-US" w:eastAsia="zh-CN"/>
        </w:rPr>
        <w:t>1</w:t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)分析近年来大别山区农产品种植规模不断扩大的主要区位因素。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eastAsia="zh-CN"/>
        </w:rPr>
        <w:t>（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val="en-US" w:eastAsia="zh-CN"/>
        </w:rPr>
        <w:t>8分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eastAsia="zh-CN"/>
        </w:rPr>
        <w:t>）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Style w:val="10"/>
          <w:rFonts w:eastAsia="宋体"/>
          <w:color w:val="000000" w:themeColor="text1"/>
          <w:sz w:val="24"/>
          <w:szCs w:val="24"/>
          <w:lang w:eastAsia="zh-CN"/>
        </w:rPr>
      </w:pP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br w:type="textWrapping"/>
      </w:r>
      <w:r>
        <w:rPr>
          <w:rStyle w:val="10"/>
          <w:rFonts w:eastAsia="宋体"/>
          <w:color w:val="000000" w:themeColor="text1"/>
          <w:sz w:val="24"/>
          <w:szCs w:val="24"/>
          <w:lang w:eastAsia="zh-CN"/>
        </w:rPr>
        <w:t>(2)茶树喜暖喜湿,怕晒怕涝,不耐寒,适合在酸性深厚土壤中生长,分析当地茶农在南部山腰种植绿茶的有利自然条件。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eastAsia="zh-CN"/>
        </w:rPr>
        <w:t>（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val="en-US" w:eastAsia="zh-CN"/>
        </w:rPr>
        <w:t>6分</w:t>
      </w:r>
      <w:r>
        <w:rPr>
          <w:rStyle w:val="10"/>
          <w:rFonts w:hint="eastAsia" w:eastAsia="宋体"/>
          <w:b/>
          <w:bCs/>
          <w:color w:val="000000" w:themeColor="text1"/>
          <w:sz w:val="24"/>
          <w:szCs w:val="24"/>
          <w:lang w:eastAsia="zh-CN"/>
        </w:rPr>
        <w:t>）</w:t>
      </w:r>
    </w:p>
    <w:p>
      <w:pPr>
        <w:pStyle w:val="21"/>
        <w:keepNext w:val="0"/>
        <w:keepLines w:val="0"/>
        <w:pageBreakBefore w:val="0"/>
        <w:widowControl w:val="0"/>
        <w:tabs>
          <w:tab w:val="left" w:pos="360"/>
          <w:tab w:val="left" w:pos="2340"/>
          <w:tab w:val="left" w:pos="4140"/>
          <w:tab w:val="left" w:pos="612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00" w:line="240" w:lineRule="auto"/>
        <w:ind w:left="0" w:right="0" w:firstLine="0"/>
        <w:jc w:val="center"/>
        <w:textAlignment w:val="auto"/>
        <w:outlineLvl w:val="9"/>
        <w:rPr>
          <w:rStyle w:val="10"/>
          <w:rFonts w:hint="eastAsia" w:ascii="黑体" w:hAnsi="黑体" w:eastAsia="黑体" w:cs="黑体"/>
          <w:b/>
          <w:bCs/>
          <w:color w:val="000000"/>
          <w:sz w:val="28"/>
          <w:szCs w:val="28"/>
          <w:lang w:eastAsia="zh-CN"/>
        </w:rPr>
      </w:pPr>
      <w:r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  <w:br w:type="page"/>
      </w:r>
      <w:r>
        <w:rPr>
          <w:rStyle w:val="10"/>
          <w:rFonts w:hint="eastAsia" w:ascii="黑体" w:hAnsi="黑体" w:eastAsia="黑体" w:cs="黑体"/>
          <w:b/>
          <w:bCs/>
          <w:color w:val="000000"/>
          <w:sz w:val="28"/>
          <w:szCs w:val="28"/>
          <w:lang w:val="en-US" w:eastAsia="zh-CN"/>
        </w:rPr>
        <w:t>邵东</w:t>
      </w:r>
      <w:r>
        <w:rPr>
          <w:rStyle w:val="10"/>
          <w:rFonts w:hint="eastAsia" w:ascii="黑体" w:hAnsi="黑体" w:eastAsia="黑体" w:cs="黑体"/>
          <w:b/>
          <w:bCs/>
          <w:color w:val="000000"/>
          <w:sz w:val="28"/>
          <w:szCs w:val="28"/>
        </w:rPr>
        <w:t>一中</w:t>
      </w:r>
      <w:r>
        <w:rPr>
          <w:rStyle w:val="10"/>
          <w:rFonts w:hint="eastAsia" w:ascii="黑体" w:hAnsi="黑体" w:eastAsia="黑体" w:cs="黑体"/>
          <w:b/>
          <w:color w:val="000000"/>
          <w:sz w:val="32"/>
          <w:szCs w:val="32"/>
        </w:rPr>
        <w:t>20</w:t>
      </w:r>
      <w:r>
        <w:rPr>
          <w:rStyle w:val="10"/>
          <w:rFonts w:hint="eastAsia" w:ascii="黑体" w:hAnsi="黑体" w:eastAsia="黑体" w:cs="黑体"/>
          <w:b/>
          <w:color w:val="000000"/>
          <w:sz w:val="32"/>
          <w:szCs w:val="32"/>
          <w:lang w:val="en-US" w:eastAsia="zh-CN"/>
        </w:rPr>
        <w:t>21</w:t>
      </w:r>
      <w:r>
        <w:rPr>
          <w:rStyle w:val="10"/>
          <w:rFonts w:hint="eastAsia" w:ascii="黑体" w:hAnsi="黑体" w:eastAsia="黑体" w:cs="黑体"/>
          <w:b/>
          <w:color w:val="000000"/>
          <w:sz w:val="32"/>
          <w:szCs w:val="32"/>
        </w:rPr>
        <w:t>年</w:t>
      </w:r>
      <w:r>
        <w:rPr>
          <w:rStyle w:val="10"/>
          <w:rFonts w:hint="eastAsia" w:ascii="黑体" w:hAnsi="黑体" w:eastAsia="黑体" w:cs="黑体"/>
          <w:b/>
          <w:color w:val="000000"/>
          <w:sz w:val="32"/>
          <w:szCs w:val="32"/>
          <w:lang w:val="en-US" w:eastAsia="zh-CN"/>
        </w:rPr>
        <w:t>上</w:t>
      </w:r>
      <w:r>
        <w:rPr>
          <w:rStyle w:val="10"/>
          <w:rFonts w:hint="eastAsia" w:ascii="黑体" w:hAnsi="黑体" w:eastAsia="黑体" w:cs="黑体"/>
          <w:b/>
          <w:color w:val="000000"/>
          <w:sz w:val="32"/>
          <w:szCs w:val="32"/>
        </w:rPr>
        <w:t>学期高</w:t>
      </w:r>
      <w:r>
        <w:rPr>
          <w:rStyle w:val="10"/>
          <w:rFonts w:hint="eastAsia" w:ascii="黑体" w:hAnsi="黑体" w:eastAsia="黑体" w:cs="黑体"/>
          <w:b/>
          <w:color w:val="000000"/>
          <w:sz w:val="32"/>
          <w:szCs w:val="32"/>
          <w:lang w:eastAsia="zh-CN"/>
        </w:rPr>
        <w:t>一</w:t>
      </w:r>
      <w:r>
        <w:rPr>
          <w:rStyle w:val="10"/>
          <w:rFonts w:hint="eastAsia" w:ascii="黑体" w:hAnsi="黑体" w:eastAsia="黑体" w:cs="黑体"/>
          <w:b/>
          <w:color w:val="000000"/>
          <w:sz w:val="32"/>
          <w:szCs w:val="32"/>
          <w:lang w:val="en-US" w:eastAsia="zh-CN"/>
        </w:rPr>
        <w:t>中考（地理）</w:t>
      </w:r>
    </w:p>
    <w:p>
      <w:pPr>
        <w:pStyle w:val="21"/>
        <w:keepNext w:val="0"/>
        <w:keepLines w:val="0"/>
        <w:pageBreakBefore w:val="0"/>
        <w:widowControl w:val="0"/>
        <w:tabs>
          <w:tab w:val="left" w:pos="360"/>
          <w:tab w:val="left" w:pos="2340"/>
          <w:tab w:val="left" w:pos="4140"/>
          <w:tab w:val="left" w:pos="612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00" w:line="240" w:lineRule="auto"/>
        <w:ind w:right="0"/>
        <w:jc w:val="center"/>
        <w:textAlignment w:val="auto"/>
        <w:outlineLvl w:val="9"/>
        <w:rPr>
          <w:rStyle w:val="10"/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Style w:val="10"/>
          <w:rFonts w:hint="eastAsia" w:ascii="黑体" w:hAnsi="黑体" w:eastAsia="黑体" w:cs="黑体"/>
          <w:b/>
          <w:bCs/>
          <w:spacing w:val="0"/>
          <w:w w:val="100"/>
          <w:position w:val="-3"/>
          <w:sz w:val="28"/>
          <w:szCs w:val="28"/>
        </w:rPr>
        <w:t>参考答案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line="240" w:lineRule="auto"/>
        <w:ind w:right="0"/>
        <w:jc w:val="left"/>
        <w:textAlignment w:val="auto"/>
        <w:rPr>
          <w:rStyle w:val="10"/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Style w:val="10"/>
          <w:rFonts w:hint="eastAsia" w:ascii="宋体" w:hAnsi="宋体" w:eastAsia="宋体" w:cs="宋体"/>
          <w:b/>
          <w:bCs/>
          <w:sz w:val="24"/>
          <w:szCs w:val="24"/>
          <w:lang w:eastAsia="zh-CN"/>
        </w:rPr>
        <w:t>选择</w:t>
      </w:r>
      <w:r>
        <w:rPr>
          <w:rStyle w:val="10"/>
          <w:rFonts w:hint="eastAsia" w:ascii="宋体" w:hAnsi="宋体" w:eastAsia="宋体" w:cs="宋体"/>
          <w:b/>
          <w:bCs/>
          <w:sz w:val="24"/>
          <w:szCs w:val="24"/>
        </w:rPr>
        <w:t>题（每小题</w:t>
      </w:r>
      <w:r>
        <w:rPr>
          <w:rStyle w:val="10"/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</w:t>
      </w:r>
      <w:r>
        <w:rPr>
          <w:rStyle w:val="10"/>
          <w:rFonts w:hint="eastAsia" w:ascii="宋体" w:hAnsi="宋体" w:eastAsia="宋体" w:cs="宋体"/>
          <w:b/>
          <w:bCs/>
          <w:sz w:val="24"/>
          <w:szCs w:val="24"/>
        </w:rPr>
        <w:t>分，共</w:t>
      </w:r>
      <w:r>
        <w:rPr>
          <w:rStyle w:val="10"/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48</w:t>
      </w:r>
      <w:r>
        <w:rPr>
          <w:rStyle w:val="10"/>
          <w:rFonts w:hint="eastAsia" w:ascii="宋体" w:hAnsi="宋体" w:eastAsia="宋体" w:cs="宋体"/>
          <w:b/>
          <w:bCs/>
          <w:sz w:val="24"/>
          <w:szCs w:val="24"/>
        </w:rPr>
        <w:t>分）</w:t>
      </w:r>
    </w:p>
    <w:tbl>
      <w:tblPr>
        <w:tblStyle w:val="22"/>
        <w:tblW w:w="97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3"/>
        <w:gridCol w:w="883"/>
        <w:gridCol w:w="883"/>
        <w:gridCol w:w="886"/>
        <w:gridCol w:w="886"/>
        <w:gridCol w:w="886"/>
        <w:gridCol w:w="886"/>
        <w:gridCol w:w="886"/>
        <w:gridCol w:w="886"/>
        <w:gridCol w:w="886"/>
        <w:gridCol w:w="8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883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eastAsia="zh-CN"/>
              </w:rPr>
              <w:t>题号</w:t>
            </w:r>
          </w:p>
        </w:tc>
        <w:tc>
          <w:tcPr>
            <w:tcW w:w="883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83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886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886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886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886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886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886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886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  <w:tc>
          <w:tcPr>
            <w:tcW w:w="886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883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eastAsia="zh-CN"/>
              </w:rPr>
              <w:t>答案</w:t>
            </w:r>
          </w:p>
        </w:tc>
        <w:tc>
          <w:tcPr>
            <w:tcW w:w="883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  <w:t>B</w:t>
            </w:r>
          </w:p>
        </w:tc>
        <w:tc>
          <w:tcPr>
            <w:tcW w:w="883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  <w:t>A</w:t>
            </w:r>
          </w:p>
        </w:tc>
        <w:tc>
          <w:tcPr>
            <w:tcW w:w="886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  <w:t>D</w:t>
            </w:r>
          </w:p>
        </w:tc>
        <w:tc>
          <w:tcPr>
            <w:tcW w:w="886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default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  <w:t>B</w:t>
            </w:r>
          </w:p>
        </w:tc>
        <w:tc>
          <w:tcPr>
            <w:tcW w:w="886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default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  <w:t>C</w:t>
            </w:r>
          </w:p>
        </w:tc>
        <w:tc>
          <w:tcPr>
            <w:tcW w:w="886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32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  <w:t>B</w:t>
            </w:r>
          </w:p>
        </w:tc>
        <w:tc>
          <w:tcPr>
            <w:tcW w:w="886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  <w:t>A</w:t>
            </w:r>
          </w:p>
        </w:tc>
        <w:tc>
          <w:tcPr>
            <w:tcW w:w="886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  <w:t>B</w:t>
            </w:r>
          </w:p>
        </w:tc>
        <w:tc>
          <w:tcPr>
            <w:tcW w:w="886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  <w:t>A</w:t>
            </w:r>
          </w:p>
        </w:tc>
        <w:tc>
          <w:tcPr>
            <w:tcW w:w="886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883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eastAsia="zh-CN"/>
              </w:rPr>
              <w:t>题号</w:t>
            </w:r>
          </w:p>
        </w:tc>
        <w:tc>
          <w:tcPr>
            <w:tcW w:w="883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  <w:t>11</w:t>
            </w:r>
          </w:p>
        </w:tc>
        <w:tc>
          <w:tcPr>
            <w:tcW w:w="883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  <w:t>12</w:t>
            </w:r>
          </w:p>
        </w:tc>
        <w:tc>
          <w:tcPr>
            <w:tcW w:w="886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  <w:t>13</w:t>
            </w:r>
          </w:p>
        </w:tc>
        <w:tc>
          <w:tcPr>
            <w:tcW w:w="886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  <w:t>14</w:t>
            </w:r>
          </w:p>
        </w:tc>
        <w:tc>
          <w:tcPr>
            <w:tcW w:w="886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  <w:t>15</w:t>
            </w:r>
          </w:p>
        </w:tc>
        <w:tc>
          <w:tcPr>
            <w:tcW w:w="886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  <w:t>16</w:t>
            </w:r>
          </w:p>
        </w:tc>
        <w:tc>
          <w:tcPr>
            <w:tcW w:w="886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86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86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86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883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eastAsia="zh-CN"/>
              </w:rPr>
              <w:t>答案</w:t>
            </w:r>
          </w:p>
        </w:tc>
        <w:tc>
          <w:tcPr>
            <w:tcW w:w="883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  <w:t>B</w:t>
            </w:r>
          </w:p>
        </w:tc>
        <w:tc>
          <w:tcPr>
            <w:tcW w:w="883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  <w:t>A</w:t>
            </w:r>
          </w:p>
        </w:tc>
        <w:tc>
          <w:tcPr>
            <w:tcW w:w="886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  <w:t>C</w:t>
            </w:r>
          </w:p>
        </w:tc>
        <w:tc>
          <w:tcPr>
            <w:tcW w:w="886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  <w:t>C</w:t>
            </w:r>
          </w:p>
        </w:tc>
        <w:tc>
          <w:tcPr>
            <w:tcW w:w="886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  <w:t>B</w:t>
            </w:r>
          </w:p>
        </w:tc>
        <w:tc>
          <w:tcPr>
            <w:tcW w:w="886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02"/>
                <w:tab w:val="center" w:pos="339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  <w:t>D</w:t>
            </w:r>
          </w:p>
        </w:tc>
        <w:tc>
          <w:tcPr>
            <w:tcW w:w="886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86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86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86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right="0"/>
              <w:jc w:val="center"/>
              <w:textAlignment w:val="auto"/>
              <w:rPr>
                <w:rStyle w:val="10"/>
                <w:rFonts w:hint="eastAsia" w:ascii="仿宋" w:hAnsi="仿宋" w:eastAsia="仿宋" w:cs="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pStyle w:val="21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0" w:right="0" w:firstLine="0"/>
        <w:jc w:val="left"/>
        <w:textAlignment w:val="auto"/>
        <w:rPr>
          <w:rStyle w:val="10"/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</w:pPr>
      <w:r>
        <w:rPr>
          <w:rStyle w:val="10"/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非选择</w:t>
      </w:r>
      <w:r>
        <w:rPr>
          <w:rStyle w:val="10"/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题</w:t>
      </w:r>
      <w:r>
        <w:rPr>
          <w:rStyle w:val="10"/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（</w:t>
      </w:r>
      <w:r>
        <w:rPr>
          <w:rStyle w:val="10"/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共52分</w:t>
      </w:r>
      <w:r>
        <w:rPr>
          <w:rStyle w:val="10"/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）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textAlignment w:val="auto"/>
        <w:rPr>
          <w:rStyle w:val="10"/>
          <w:rFonts w:hint="default" w:eastAsia="宋体"/>
          <w:color w:val="000000"/>
          <w:sz w:val="21"/>
          <w:lang w:val="en-US" w:eastAsia="zh-CN"/>
        </w:rPr>
      </w:pPr>
      <w:r>
        <w:rPr>
          <w:rStyle w:val="10"/>
          <w:rFonts w:hint="eastAsia" w:eastAsia="宋体"/>
          <w:color w:val="000000"/>
          <w:sz w:val="21"/>
          <w:lang w:val="en-US" w:eastAsia="zh-CN"/>
        </w:rPr>
        <w:t>17、</w:t>
      </w:r>
      <w:r>
        <w:rPr>
          <w:rStyle w:val="10"/>
          <w:rFonts w:hint="eastAsia" w:eastAsia="宋体"/>
          <w:b/>
          <w:bCs/>
          <w:color w:val="C00000"/>
          <w:sz w:val="21"/>
          <w:lang w:eastAsia="zh-CN"/>
        </w:rPr>
        <w:t>（</w:t>
      </w:r>
      <w:r>
        <w:rPr>
          <w:rStyle w:val="10"/>
          <w:rFonts w:hint="eastAsia"/>
          <w:b/>
          <w:bCs/>
          <w:color w:val="C00000"/>
          <w:sz w:val="21"/>
          <w:lang w:eastAsia="zh-CN"/>
        </w:rPr>
        <w:t>共</w:t>
      </w:r>
      <w:r>
        <w:rPr>
          <w:rStyle w:val="10"/>
          <w:rFonts w:hint="eastAsia" w:eastAsia="宋体"/>
          <w:b/>
          <w:bCs/>
          <w:color w:val="C00000"/>
          <w:sz w:val="21"/>
          <w:lang w:val="en-US" w:eastAsia="zh-CN"/>
        </w:rPr>
        <w:t>14分</w:t>
      </w:r>
      <w:r>
        <w:rPr>
          <w:rStyle w:val="10"/>
          <w:rFonts w:hint="eastAsia" w:eastAsia="宋体"/>
          <w:b/>
          <w:bCs/>
          <w:color w:val="C00000"/>
          <w:sz w:val="21"/>
          <w:lang w:eastAsia="zh-CN"/>
        </w:rPr>
        <w:t>）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textAlignment w:val="auto"/>
        <w:rPr>
          <w:rStyle w:val="10"/>
          <w:rFonts w:hint="default" w:eastAsia="宋体"/>
          <w:color w:val="000000"/>
          <w:sz w:val="21"/>
          <w:lang w:val="en-US" w:eastAsia="zh-CN"/>
        </w:rPr>
      </w:pPr>
      <w:r>
        <w:rPr>
          <w:rStyle w:val="10"/>
          <w:rFonts w:hint="eastAsia" w:eastAsia="宋体"/>
          <w:color w:val="000000"/>
          <w:sz w:val="21"/>
          <w:lang w:eastAsia="zh-CN"/>
        </w:rPr>
        <w:t>（</w:t>
      </w:r>
      <w:r>
        <w:rPr>
          <w:rStyle w:val="10"/>
          <w:rFonts w:eastAsia="宋体"/>
          <w:color w:val="000000"/>
          <w:sz w:val="21"/>
          <w:lang w:eastAsia="zh-CN"/>
        </w:rPr>
        <w:t>1</w:t>
      </w:r>
      <w:r>
        <w:rPr>
          <w:rStyle w:val="10"/>
          <w:rFonts w:hint="eastAsia" w:eastAsia="宋体"/>
          <w:color w:val="000000"/>
          <w:sz w:val="21"/>
          <w:lang w:eastAsia="zh-CN"/>
        </w:rPr>
        <w:t>）</w:t>
      </w:r>
      <w:r>
        <w:rPr>
          <w:rStyle w:val="10"/>
          <w:rFonts w:hint="eastAsia" w:eastAsia="宋体"/>
          <w:b/>
          <w:bCs/>
          <w:color w:val="C00000"/>
          <w:sz w:val="21"/>
          <w:lang w:eastAsia="zh-CN"/>
        </w:rPr>
        <w:t>（</w:t>
      </w:r>
      <w:r>
        <w:rPr>
          <w:rStyle w:val="10"/>
          <w:rFonts w:hint="eastAsia" w:eastAsia="宋体"/>
          <w:b/>
          <w:bCs/>
          <w:color w:val="C00000"/>
          <w:sz w:val="21"/>
          <w:lang w:val="en-US" w:eastAsia="zh-CN"/>
        </w:rPr>
        <w:t>4分</w:t>
      </w:r>
      <w:r>
        <w:rPr>
          <w:rStyle w:val="10"/>
          <w:rFonts w:hint="eastAsia"/>
          <w:b/>
          <w:bCs/>
          <w:color w:val="C00000"/>
          <w:sz w:val="21"/>
          <w:lang w:val="en-US" w:eastAsia="zh-CN"/>
        </w:rPr>
        <w:t>，任答两点4分</w:t>
      </w:r>
      <w:r>
        <w:rPr>
          <w:rStyle w:val="10"/>
          <w:rFonts w:hint="eastAsia" w:eastAsia="宋体"/>
          <w:b/>
          <w:bCs/>
          <w:color w:val="C00000"/>
          <w:sz w:val="21"/>
          <w:lang w:eastAsia="zh-CN"/>
        </w:rPr>
        <w:t>）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420" w:hanging="420"/>
        <w:textAlignment w:val="auto"/>
        <w:rPr>
          <w:rStyle w:val="10"/>
          <w:rFonts w:hint="eastAsia" w:eastAsia="宋体"/>
          <w:color w:val="000000"/>
          <w:sz w:val="21"/>
          <w:lang w:eastAsia="zh-CN"/>
        </w:rPr>
      </w:pPr>
      <w:r>
        <w:rPr>
          <w:rStyle w:val="10"/>
          <w:rFonts w:hint="eastAsia" w:eastAsia="宋体"/>
          <w:color w:val="000000"/>
          <w:sz w:val="21"/>
          <w:lang w:eastAsia="zh-CN"/>
        </w:rPr>
        <w:t>山区地形复杂，风力、风向不定，火势难以预测；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420" w:hanging="420"/>
        <w:textAlignment w:val="auto"/>
        <w:rPr>
          <w:rStyle w:val="10"/>
          <w:rFonts w:hint="eastAsia" w:eastAsia="宋体"/>
          <w:color w:val="000000"/>
          <w:sz w:val="21"/>
          <w:lang w:eastAsia="zh-CN"/>
        </w:rPr>
      </w:pPr>
      <w:r>
        <w:rPr>
          <w:rStyle w:val="10"/>
          <w:rFonts w:hint="eastAsia" w:eastAsia="宋体"/>
          <w:color w:val="000000"/>
          <w:sz w:val="21"/>
          <w:lang w:eastAsia="zh-CN"/>
        </w:rPr>
        <w:t>山高坡陡，交通不便，机械设备难以进入；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420" w:hanging="420"/>
        <w:textAlignment w:val="auto"/>
        <w:rPr>
          <w:rStyle w:val="10"/>
          <w:rFonts w:eastAsia="宋体"/>
          <w:color w:val="000000"/>
          <w:sz w:val="21"/>
          <w:lang w:eastAsia="zh-CN"/>
        </w:rPr>
      </w:pPr>
      <w:r>
        <w:rPr>
          <w:rStyle w:val="10"/>
          <w:rFonts w:hint="eastAsia" w:eastAsia="宋体"/>
          <w:color w:val="000000"/>
          <w:sz w:val="21"/>
          <w:lang w:eastAsia="zh-CN"/>
        </w:rPr>
        <w:t>地势高，山上取水非常困难。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textAlignment w:val="auto"/>
        <w:rPr>
          <w:rStyle w:val="10"/>
          <w:rFonts w:hint="default" w:eastAsia="宋体"/>
          <w:b/>
          <w:bCs/>
          <w:color w:val="C00000"/>
          <w:sz w:val="21"/>
          <w:lang w:val="en-US" w:eastAsia="zh-CN"/>
        </w:rPr>
      </w:pPr>
      <w:bookmarkStart w:id="0" w:name="bookmark1"/>
      <w:r>
        <w:rPr>
          <w:rStyle w:val="10"/>
          <w:rFonts w:hint="eastAsia" w:eastAsia="宋体"/>
          <w:color w:val="000000"/>
          <w:sz w:val="21"/>
          <w:lang w:eastAsia="zh-CN"/>
        </w:rPr>
        <w:t>（</w:t>
      </w:r>
      <w:bookmarkEnd w:id="0"/>
      <w:r>
        <w:rPr>
          <w:rStyle w:val="10"/>
          <w:rFonts w:eastAsia="宋体"/>
          <w:color w:val="000000"/>
          <w:sz w:val="21"/>
          <w:lang w:eastAsia="zh-CN"/>
        </w:rPr>
        <w:t>2</w:t>
      </w:r>
      <w:r>
        <w:rPr>
          <w:rStyle w:val="10"/>
          <w:rFonts w:hint="eastAsia" w:eastAsia="宋体"/>
          <w:color w:val="000000"/>
          <w:sz w:val="21"/>
          <w:lang w:eastAsia="zh-CN"/>
        </w:rPr>
        <w:t>）</w:t>
      </w:r>
      <w:r>
        <w:rPr>
          <w:rStyle w:val="10"/>
          <w:rFonts w:hint="eastAsia" w:eastAsia="宋体"/>
          <w:b/>
          <w:bCs/>
          <w:color w:val="C00000"/>
          <w:sz w:val="21"/>
          <w:lang w:eastAsia="zh-CN"/>
        </w:rPr>
        <w:t>（</w:t>
      </w:r>
      <w:r>
        <w:rPr>
          <w:rStyle w:val="10"/>
          <w:rFonts w:hint="eastAsia" w:eastAsia="宋体"/>
          <w:b/>
          <w:bCs/>
          <w:color w:val="C00000"/>
          <w:sz w:val="21"/>
          <w:lang w:val="en-US" w:eastAsia="zh-CN"/>
        </w:rPr>
        <w:t>6分</w:t>
      </w:r>
      <w:r>
        <w:rPr>
          <w:rStyle w:val="10"/>
          <w:rFonts w:hint="eastAsia"/>
          <w:b/>
          <w:bCs/>
          <w:color w:val="C00000"/>
          <w:sz w:val="21"/>
          <w:lang w:val="en-US" w:eastAsia="zh-CN"/>
        </w:rPr>
        <w:t>，2分/点</w:t>
      </w:r>
      <w:r>
        <w:rPr>
          <w:rStyle w:val="10"/>
          <w:rFonts w:hint="eastAsia" w:eastAsia="宋体"/>
          <w:b/>
          <w:bCs/>
          <w:color w:val="C00000"/>
          <w:sz w:val="21"/>
          <w:lang w:eastAsia="zh-CN"/>
        </w:rPr>
        <w:t>）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420" w:hanging="420"/>
        <w:textAlignment w:val="auto"/>
        <w:rPr>
          <w:rStyle w:val="10"/>
          <w:rFonts w:hint="eastAsia" w:eastAsia="宋体"/>
          <w:color w:val="000000"/>
          <w:sz w:val="21"/>
          <w:lang w:eastAsia="zh-CN"/>
        </w:rPr>
      </w:pPr>
      <w:r>
        <w:rPr>
          <w:rStyle w:val="10"/>
          <w:rFonts w:hint="eastAsia" w:eastAsia="宋体"/>
          <w:color w:val="000000"/>
          <w:sz w:val="21"/>
          <w:lang w:eastAsia="zh-CN"/>
        </w:rPr>
        <w:t>山火火源处气温升高，气流上升，近地面形成低气压；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420" w:hanging="420"/>
        <w:textAlignment w:val="auto"/>
        <w:rPr>
          <w:rStyle w:val="10"/>
          <w:rFonts w:hint="eastAsia" w:eastAsia="宋体"/>
          <w:color w:val="000000"/>
          <w:sz w:val="21"/>
          <w:lang w:eastAsia="zh-CN"/>
        </w:rPr>
      </w:pPr>
      <w:r>
        <w:rPr>
          <w:rStyle w:val="10"/>
          <w:rFonts w:hint="eastAsia" w:eastAsia="宋体"/>
          <w:color w:val="000000"/>
          <w:sz w:val="21"/>
          <w:lang w:eastAsia="zh-CN"/>
        </w:rPr>
        <w:t>水平气流由四周流向火场，吸引“倒火”向火场方向燃烧；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420" w:hanging="420"/>
        <w:textAlignment w:val="auto"/>
        <w:rPr>
          <w:rStyle w:val="10"/>
          <w:rFonts w:eastAsia="宋体"/>
          <w:color w:val="000000"/>
          <w:sz w:val="21"/>
          <w:lang w:eastAsia="zh-CN"/>
        </w:rPr>
      </w:pPr>
      <w:r>
        <w:rPr>
          <w:rStyle w:val="10"/>
          <w:rFonts w:hint="eastAsia" w:eastAsia="宋体"/>
          <w:color w:val="000000"/>
          <w:sz w:val="21"/>
          <w:lang w:eastAsia="zh-CN"/>
        </w:rPr>
        <w:t>当两火相遇时，可燃物和氧气都已燃烧殆尽，山火自然熄灭。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textAlignment w:val="auto"/>
        <w:rPr>
          <w:rStyle w:val="10"/>
          <w:rFonts w:hint="eastAsia" w:eastAsia="宋体"/>
          <w:b/>
          <w:bCs/>
          <w:color w:val="000000"/>
          <w:sz w:val="21"/>
          <w:lang w:eastAsia="zh-CN"/>
        </w:rPr>
      </w:pPr>
      <w:bookmarkStart w:id="1" w:name="bookmark2"/>
      <w:r>
        <w:rPr>
          <w:rStyle w:val="10"/>
          <w:rFonts w:hint="eastAsia" w:eastAsia="宋体"/>
          <w:color w:val="000000"/>
          <w:sz w:val="21"/>
          <w:lang w:eastAsia="zh-CN"/>
        </w:rPr>
        <w:t>（</w:t>
      </w:r>
      <w:bookmarkEnd w:id="1"/>
      <w:r>
        <w:rPr>
          <w:rStyle w:val="10"/>
          <w:rFonts w:eastAsia="宋体"/>
          <w:color w:val="000000"/>
          <w:sz w:val="21"/>
          <w:lang w:eastAsia="zh-CN"/>
        </w:rPr>
        <w:t>3</w:t>
      </w:r>
      <w:r>
        <w:rPr>
          <w:rStyle w:val="10"/>
          <w:rFonts w:hint="eastAsia" w:eastAsia="宋体"/>
          <w:color w:val="000000"/>
          <w:sz w:val="21"/>
          <w:lang w:eastAsia="zh-CN"/>
        </w:rPr>
        <w:t>）</w:t>
      </w:r>
      <w:r>
        <w:rPr>
          <w:rStyle w:val="10"/>
          <w:rFonts w:hint="eastAsia" w:eastAsia="宋体"/>
          <w:b/>
          <w:bCs/>
          <w:color w:val="000000"/>
          <w:sz w:val="21"/>
          <w:lang w:eastAsia="zh-CN"/>
        </w:rPr>
        <w:t>危害：</w:t>
      </w:r>
      <w:r>
        <w:rPr>
          <w:rStyle w:val="10"/>
          <w:rFonts w:hint="eastAsia" w:eastAsia="宋体"/>
          <w:b/>
          <w:bCs/>
          <w:color w:val="C00000"/>
          <w:sz w:val="21"/>
          <w:lang w:eastAsia="zh-CN"/>
        </w:rPr>
        <w:t>（</w:t>
      </w:r>
      <w:r>
        <w:rPr>
          <w:rStyle w:val="10"/>
          <w:rFonts w:hint="eastAsia" w:eastAsia="宋体"/>
          <w:b/>
          <w:bCs/>
          <w:color w:val="C00000"/>
          <w:sz w:val="21"/>
          <w:lang w:val="en-US" w:eastAsia="zh-CN"/>
        </w:rPr>
        <w:t>4分</w:t>
      </w:r>
      <w:r>
        <w:rPr>
          <w:rStyle w:val="10"/>
          <w:rFonts w:hint="eastAsia"/>
          <w:b/>
          <w:bCs/>
          <w:color w:val="C00000"/>
          <w:sz w:val="21"/>
          <w:lang w:val="en-US" w:eastAsia="zh-CN"/>
        </w:rPr>
        <w:t>，任答两点4分</w:t>
      </w:r>
      <w:r>
        <w:rPr>
          <w:rStyle w:val="10"/>
          <w:rFonts w:hint="eastAsia" w:eastAsia="宋体"/>
          <w:b/>
          <w:bCs/>
          <w:color w:val="C00000"/>
          <w:sz w:val="21"/>
          <w:lang w:eastAsia="zh-CN"/>
        </w:rPr>
        <w:t>）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420" w:hanging="420"/>
        <w:textAlignment w:val="auto"/>
        <w:rPr>
          <w:rStyle w:val="10"/>
          <w:rFonts w:hint="eastAsia" w:eastAsia="宋体"/>
          <w:color w:val="000000"/>
          <w:sz w:val="21"/>
          <w:lang w:eastAsia="zh-CN"/>
        </w:rPr>
      </w:pPr>
      <w:r>
        <w:rPr>
          <w:rStyle w:val="10"/>
          <w:rFonts w:hint="eastAsia" w:eastAsia="宋体"/>
          <w:color w:val="000000"/>
          <w:sz w:val="21"/>
          <w:lang w:eastAsia="zh-CN"/>
        </w:rPr>
        <w:t>山火导致物种减少，森林生物多样性减少；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420" w:hanging="420"/>
        <w:textAlignment w:val="auto"/>
        <w:rPr>
          <w:rStyle w:val="10"/>
          <w:rFonts w:hint="eastAsia" w:eastAsia="宋体"/>
          <w:color w:val="000000"/>
          <w:sz w:val="21"/>
          <w:lang w:eastAsia="zh-CN"/>
        </w:rPr>
      </w:pPr>
      <w:r>
        <w:rPr>
          <w:rStyle w:val="10"/>
          <w:rFonts w:hint="eastAsia" w:eastAsia="宋体"/>
          <w:color w:val="000000"/>
          <w:sz w:val="21"/>
          <w:lang w:eastAsia="zh-CN"/>
        </w:rPr>
        <w:t>森林资源破坏，木材蓄积量减少；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420" w:hanging="420"/>
        <w:textAlignment w:val="auto"/>
        <w:rPr>
          <w:rStyle w:val="10"/>
          <w:rFonts w:hint="eastAsia" w:eastAsia="宋体"/>
          <w:color w:val="000000"/>
          <w:sz w:val="21"/>
          <w:lang w:eastAsia="zh-CN"/>
        </w:rPr>
      </w:pPr>
      <w:r>
        <w:rPr>
          <w:rStyle w:val="10"/>
          <w:rFonts w:hint="eastAsia" w:eastAsia="宋体"/>
          <w:color w:val="000000"/>
          <w:sz w:val="21"/>
          <w:lang w:eastAsia="zh-CN"/>
        </w:rPr>
        <w:t>山区自然环境变化，森林生态环境恶化。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firstLine="210"/>
        <w:textAlignment w:val="auto"/>
        <w:rPr>
          <w:rStyle w:val="10"/>
          <w:rFonts w:hint="eastAsia" w:eastAsia="宋体"/>
          <w:b/>
          <w:bCs/>
          <w:color w:val="000000"/>
          <w:sz w:val="21"/>
          <w:lang w:eastAsia="zh-CN"/>
        </w:rPr>
      </w:pPr>
      <w:r>
        <w:rPr>
          <w:rStyle w:val="10"/>
          <w:rFonts w:hint="eastAsia" w:eastAsia="宋体"/>
          <w:b/>
          <w:bCs/>
          <w:color w:val="000000"/>
          <w:sz w:val="21"/>
          <w:lang w:eastAsia="zh-CN"/>
        </w:rPr>
        <w:t>益处：</w:t>
      </w:r>
      <w:r>
        <w:rPr>
          <w:rStyle w:val="10"/>
          <w:rFonts w:hint="eastAsia" w:eastAsia="宋体"/>
          <w:b/>
          <w:bCs/>
          <w:color w:val="C00000"/>
          <w:sz w:val="21"/>
          <w:lang w:eastAsia="zh-CN"/>
        </w:rPr>
        <w:t>（</w:t>
      </w:r>
      <w:r>
        <w:rPr>
          <w:rStyle w:val="10"/>
          <w:rFonts w:hint="eastAsia" w:eastAsia="宋体"/>
          <w:b/>
          <w:bCs/>
          <w:color w:val="C00000"/>
          <w:sz w:val="21"/>
          <w:lang w:val="en-US" w:eastAsia="zh-CN"/>
        </w:rPr>
        <w:t>4分</w:t>
      </w:r>
      <w:r>
        <w:rPr>
          <w:rStyle w:val="10"/>
          <w:rFonts w:hint="eastAsia"/>
          <w:b/>
          <w:bCs/>
          <w:color w:val="C00000"/>
          <w:sz w:val="21"/>
          <w:lang w:val="en-US" w:eastAsia="zh-CN"/>
        </w:rPr>
        <w:t>，任答两点4分</w:t>
      </w:r>
      <w:r>
        <w:rPr>
          <w:rStyle w:val="10"/>
          <w:rFonts w:hint="eastAsia" w:eastAsia="宋体"/>
          <w:b/>
          <w:bCs/>
          <w:color w:val="C00000"/>
          <w:sz w:val="21"/>
          <w:lang w:eastAsia="zh-CN"/>
        </w:rPr>
        <w:t>）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420" w:hanging="420"/>
        <w:textAlignment w:val="auto"/>
        <w:rPr>
          <w:rStyle w:val="10"/>
          <w:rFonts w:hint="eastAsia" w:eastAsia="宋体"/>
          <w:color w:val="000000"/>
          <w:sz w:val="21"/>
          <w:lang w:eastAsia="zh-CN"/>
        </w:rPr>
      </w:pPr>
      <w:r>
        <w:rPr>
          <w:rStyle w:val="10"/>
          <w:rFonts w:hint="eastAsia" w:eastAsia="宋体"/>
          <w:color w:val="000000"/>
          <w:sz w:val="21"/>
          <w:lang w:eastAsia="zh-CN"/>
        </w:rPr>
        <w:t>增加土壤有机肥，加速优势树种的生长；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420" w:hanging="420"/>
        <w:textAlignment w:val="auto"/>
        <w:rPr>
          <w:rStyle w:val="10"/>
          <w:rFonts w:hint="eastAsia" w:eastAsia="宋体"/>
          <w:color w:val="000000"/>
          <w:sz w:val="21"/>
          <w:lang w:eastAsia="zh-CN"/>
        </w:rPr>
      </w:pPr>
      <w:r>
        <w:rPr>
          <w:rStyle w:val="10"/>
          <w:rFonts w:hint="eastAsia" w:eastAsia="宋体"/>
          <w:color w:val="000000"/>
          <w:sz w:val="21"/>
          <w:lang w:eastAsia="zh-CN"/>
        </w:rPr>
        <w:t>杀灭害虫，降低森林虫害风险；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420" w:hanging="420"/>
        <w:textAlignment w:val="auto"/>
        <w:rPr>
          <w:rStyle w:val="10"/>
          <w:rFonts w:hint="eastAsia" w:eastAsia="宋体"/>
          <w:color w:val="000000"/>
          <w:sz w:val="21"/>
          <w:lang w:eastAsia="zh-CN"/>
        </w:rPr>
      </w:pPr>
      <w:r>
        <w:rPr>
          <w:rStyle w:val="10"/>
          <w:rFonts w:hint="eastAsia" w:eastAsia="宋体"/>
          <w:color w:val="000000"/>
          <w:sz w:val="21"/>
          <w:lang w:eastAsia="zh-CN"/>
        </w:rPr>
        <w:t>促进耐火植物生长和森林更新，更新生态系统。</w:t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textAlignment w:val="auto"/>
        <w:rPr>
          <w:rStyle w:val="10"/>
          <w:rFonts w:hint="eastAsia" w:eastAsia="宋体"/>
          <w:color w:val="000000"/>
          <w:sz w:val="21"/>
          <w:lang w:val="en-US" w:eastAsia="zh-CN"/>
        </w:rPr>
      </w:pPr>
      <w:r>
        <w:rPr>
          <w:rStyle w:val="10"/>
          <w:rFonts w:hint="eastAsia" w:eastAsia="宋体"/>
          <w:color w:val="000000"/>
          <w:sz w:val="21"/>
          <w:lang w:val="en-US" w:eastAsia="zh-CN"/>
        </w:rPr>
        <w:t>18、</w:t>
      </w:r>
      <w:r>
        <w:rPr>
          <w:rStyle w:val="10"/>
          <w:rFonts w:hint="eastAsia" w:eastAsia="宋体"/>
          <w:b/>
          <w:bCs/>
          <w:color w:val="C00000"/>
          <w:sz w:val="21"/>
          <w:lang w:eastAsia="zh-CN"/>
        </w:rPr>
        <w:t>（</w:t>
      </w:r>
      <w:r>
        <w:rPr>
          <w:rStyle w:val="10"/>
          <w:rFonts w:hint="eastAsia"/>
          <w:b/>
          <w:bCs/>
          <w:color w:val="C00000"/>
          <w:sz w:val="21"/>
          <w:lang w:eastAsia="zh-CN"/>
        </w:rPr>
        <w:t>共</w:t>
      </w:r>
      <w:r>
        <w:rPr>
          <w:rStyle w:val="10"/>
          <w:rFonts w:hint="eastAsia" w:eastAsia="宋体"/>
          <w:b/>
          <w:bCs/>
          <w:color w:val="C00000"/>
          <w:sz w:val="21"/>
          <w:lang w:val="en-US" w:eastAsia="zh-CN"/>
        </w:rPr>
        <w:t>12分</w:t>
      </w:r>
      <w:r>
        <w:rPr>
          <w:rStyle w:val="10"/>
          <w:rFonts w:hint="eastAsia" w:eastAsia="宋体"/>
          <w:b/>
          <w:bCs/>
          <w:color w:val="C00000"/>
          <w:sz w:val="21"/>
          <w:lang w:eastAsia="zh-CN"/>
        </w:rPr>
        <w:t>）</w:t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textAlignment w:val="auto"/>
        <w:rPr>
          <w:rStyle w:val="10"/>
          <w:rFonts w:hint="default" w:eastAsia="宋体"/>
          <w:color w:val="000000"/>
          <w:sz w:val="21"/>
          <w:lang w:val="en-US" w:eastAsia="zh-CN"/>
        </w:rPr>
      </w:pPr>
      <w:r>
        <w:rPr>
          <w:rStyle w:val="10"/>
          <w:rFonts w:eastAsia="宋体"/>
          <w:color w:val="000000"/>
          <w:sz w:val="21"/>
          <w:lang w:eastAsia="zh-CN"/>
        </w:rPr>
        <w:t>(1)</w:t>
      </w:r>
      <w:r>
        <w:rPr>
          <w:rStyle w:val="10"/>
          <w:rFonts w:hint="eastAsia" w:eastAsia="宋体"/>
          <w:b/>
          <w:bCs/>
          <w:color w:val="C00000"/>
          <w:sz w:val="21"/>
          <w:lang w:eastAsia="zh-CN"/>
        </w:rPr>
        <w:t>（</w:t>
      </w:r>
      <w:r>
        <w:rPr>
          <w:rStyle w:val="10"/>
          <w:rFonts w:hint="eastAsia" w:eastAsia="宋体"/>
          <w:b/>
          <w:bCs/>
          <w:color w:val="C00000"/>
          <w:sz w:val="21"/>
          <w:lang w:val="en-US" w:eastAsia="zh-CN"/>
        </w:rPr>
        <w:t>6分</w:t>
      </w:r>
      <w:r>
        <w:rPr>
          <w:rStyle w:val="10"/>
          <w:rFonts w:hint="eastAsia"/>
          <w:b/>
          <w:bCs/>
          <w:color w:val="C00000"/>
          <w:sz w:val="21"/>
          <w:lang w:val="en-US" w:eastAsia="zh-CN"/>
        </w:rPr>
        <w:t>，任答3点6分</w:t>
      </w:r>
      <w:r>
        <w:rPr>
          <w:rStyle w:val="10"/>
          <w:rFonts w:hint="eastAsia" w:eastAsia="宋体"/>
          <w:b/>
          <w:bCs/>
          <w:color w:val="C00000"/>
          <w:sz w:val="21"/>
          <w:lang w:eastAsia="zh-CN"/>
        </w:rPr>
        <w:t>）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440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420" w:hanging="420"/>
        <w:textAlignment w:val="auto"/>
        <w:rPr>
          <w:rStyle w:val="10"/>
          <w:rFonts w:eastAsia="宋体"/>
          <w:color w:val="000000"/>
          <w:sz w:val="21"/>
          <w:lang w:eastAsia="zh-CN"/>
        </w:rPr>
      </w:pPr>
      <w:r>
        <w:rPr>
          <w:rStyle w:val="10"/>
          <w:rFonts w:eastAsia="宋体"/>
          <w:color w:val="000000"/>
          <w:sz w:val="21"/>
          <w:lang w:eastAsia="zh-CN"/>
        </w:rPr>
        <w:t>农民可以兼顾务工务农;</w:t>
      </w:r>
      <w:r>
        <w:rPr>
          <w:rStyle w:val="10"/>
          <w:rFonts w:hint="eastAsia"/>
          <w:color w:val="000000"/>
          <w:sz w:val="21"/>
          <w:lang w:val="en-US" w:eastAsia="zh-CN"/>
        </w:rPr>
        <w:t xml:space="preserve">  </w:t>
      </w:r>
      <w:r>
        <w:rPr>
          <w:rStyle w:val="10"/>
          <w:rFonts w:eastAsia="宋体"/>
          <w:color w:val="000000"/>
          <w:sz w:val="21"/>
          <w:lang w:eastAsia="zh-CN"/>
        </w:rPr>
        <w:t>农民收入提高,同时更好地照顾家庭;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440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420" w:hanging="420"/>
        <w:textAlignment w:val="auto"/>
        <w:rPr>
          <w:rStyle w:val="10"/>
          <w:rFonts w:eastAsia="宋体"/>
          <w:color w:val="000000"/>
          <w:sz w:val="21"/>
          <w:lang w:eastAsia="zh-CN"/>
        </w:rPr>
      </w:pPr>
      <w:r>
        <w:rPr>
          <w:rStyle w:val="10"/>
          <w:rFonts w:eastAsia="宋体"/>
          <w:color w:val="000000"/>
          <w:sz w:val="21"/>
          <w:lang w:eastAsia="zh-CN"/>
        </w:rPr>
        <w:t>利于推进城镇化进程;</w:t>
      </w:r>
      <w:r>
        <w:rPr>
          <w:rStyle w:val="10"/>
          <w:rFonts w:hint="eastAsia"/>
          <w:color w:val="000000"/>
          <w:sz w:val="21"/>
          <w:lang w:val="en-US" w:eastAsia="zh-CN"/>
        </w:rPr>
        <w:t xml:space="preserve">  </w:t>
      </w:r>
      <w:r>
        <w:rPr>
          <w:rStyle w:val="10"/>
          <w:rFonts w:eastAsia="宋体"/>
          <w:color w:val="000000"/>
          <w:sz w:val="21"/>
          <w:lang w:eastAsia="zh-CN"/>
        </w:rPr>
        <w:t>利于完善农村地区基础设施等。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40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textAlignment w:val="auto"/>
        <w:rPr>
          <w:rStyle w:val="10"/>
          <w:rFonts w:eastAsia="宋体"/>
          <w:b/>
          <w:bCs/>
          <w:color w:val="C00000"/>
          <w:sz w:val="21"/>
          <w:lang w:eastAsia="zh-CN"/>
        </w:rPr>
      </w:pPr>
      <w:r>
        <w:rPr>
          <w:rStyle w:val="10"/>
          <w:rFonts w:eastAsia="宋体"/>
          <w:color w:val="000000"/>
          <w:sz w:val="21"/>
          <w:lang w:eastAsia="zh-CN"/>
        </w:rPr>
        <w:t>(2)</w:t>
      </w:r>
      <w:r>
        <w:rPr>
          <w:rStyle w:val="10"/>
          <w:rFonts w:hint="eastAsia" w:eastAsia="宋体"/>
          <w:b/>
          <w:bCs/>
          <w:color w:val="C00000"/>
          <w:sz w:val="21"/>
          <w:lang w:eastAsia="zh-CN"/>
        </w:rPr>
        <w:t>（</w:t>
      </w:r>
      <w:r>
        <w:rPr>
          <w:rStyle w:val="10"/>
          <w:rFonts w:hint="eastAsia" w:eastAsia="宋体"/>
          <w:b/>
          <w:bCs/>
          <w:color w:val="C00000"/>
          <w:sz w:val="21"/>
          <w:lang w:val="en-US" w:eastAsia="zh-CN"/>
        </w:rPr>
        <w:t>6分</w:t>
      </w:r>
      <w:r>
        <w:rPr>
          <w:rStyle w:val="10"/>
          <w:rFonts w:hint="eastAsia"/>
          <w:b/>
          <w:bCs/>
          <w:color w:val="C00000"/>
          <w:sz w:val="21"/>
          <w:lang w:val="en-US" w:eastAsia="zh-CN"/>
        </w:rPr>
        <w:t>，任答3点6分</w:t>
      </w:r>
      <w:r>
        <w:rPr>
          <w:rStyle w:val="10"/>
          <w:rFonts w:hint="eastAsia" w:eastAsia="宋体"/>
          <w:b/>
          <w:bCs/>
          <w:color w:val="C00000"/>
          <w:sz w:val="21"/>
          <w:lang w:eastAsia="zh-CN"/>
        </w:rPr>
        <w:t>）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440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420" w:hanging="420"/>
        <w:textAlignment w:val="auto"/>
        <w:rPr>
          <w:rStyle w:val="10"/>
          <w:rFonts w:eastAsia="宋体"/>
          <w:color w:val="000000"/>
          <w:sz w:val="21"/>
          <w:lang w:eastAsia="zh-CN"/>
        </w:rPr>
      </w:pPr>
      <w:r>
        <w:rPr>
          <w:rStyle w:val="10"/>
          <w:rFonts w:eastAsia="宋体"/>
          <w:color w:val="000000"/>
          <w:sz w:val="21"/>
          <w:lang w:eastAsia="zh-CN"/>
        </w:rPr>
        <w:t>城市生活、就业等压力增大;</w:t>
      </w:r>
      <w:r>
        <w:rPr>
          <w:rStyle w:val="10"/>
          <w:rFonts w:hint="eastAsia"/>
          <w:color w:val="000000"/>
          <w:sz w:val="21"/>
          <w:lang w:val="en-US" w:eastAsia="zh-CN"/>
        </w:rPr>
        <w:t xml:space="preserve">  </w:t>
      </w:r>
      <w:r>
        <w:rPr>
          <w:rStyle w:val="10"/>
          <w:rFonts w:eastAsia="宋体"/>
          <w:color w:val="000000"/>
          <w:sz w:val="21"/>
          <w:lang w:eastAsia="zh-CN"/>
        </w:rPr>
        <w:t>城市产业结构调整;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440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420" w:hanging="420"/>
        <w:textAlignment w:val="auto"/>
        <w:rPr>
          <w:rStyle w:val="10"/>
          <w:rFonts w:eastAsia="宋体"/>
          <w:color w:val="000000"/>
          <w:sz w:val="21"/>
          <w:lang w:eastAsia="zh-CN"/>
        </w:rPr>
      </w:pPr>
      <w:r>
        <w:rPr>
          <w:rStyle w:val="10"/>
          <w:rFonts w:eastAsia="宋体"/>
          <w:color w:val="000000"/>
          <w:sz w:val="21"/>
          <w:lang w:eastAsia="zh-CN"/>
        </w:rPr>
        <w:t>当地鼓励外出务工农民回乡创业;</w:t>
      </w:r>
      <w:r>
        <w:rPr>
          <w:rStyle w:val="10"/>
          <w:rFonts w:hint="eastAsia"/>
          <w:color w:val="000000"/>
          <w:sz w:val="21"/>
          <w:lang w:val="en-US" w:eastAsia="zh-CN"/>
        </w:rPr>
        <w:t xml:space="preserve">   </w:t>
      </w:r>
      <w:r>
        <w:rPr>
          <w:rStyle w:val="10"/>
          <w:rFonts w:eastAsia="宋体"/>
          <w:color w:val="000000"/>
          <w:sz w:val="21"/>
          <w:lang w:eastAsia="zh-CN"/>
        </w:rPr>
        <w:t>受</w:t>
      </w:r>
      <w:r>
        <w:rPr>
          <w:rStyle w:val="10"/>
          <w:rFonts w:hint="eastAsia" w:eastAsia="宋体"/>
          <w:color w:val="000000"/>
          <w:sz w:val="21"/>
          <w:lang w:eastAsia="zh-CN"/>
        </w:rPr>
        <w:t>婚姻</w:t>
      </w:r>
      <w:r>
        <w:rPr>
          <w:rStyle w:val="10"/>
          <w:rFonts w:eastAsia="宋体"/>
          <w:color w:val="000000"/>
          <w:sz w:val="21"/>
          <w:lang w:eastAsia="zh-CN"/>
        </w:rPr>
        <w:t>、子女上学等影响。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textAlignment w:val="auto"/>
        <w:rPr>
          <w:rStyle w:val="10"/>
          <w:rFonts w:hint="eastAsia" w:eastAsia="宋体"/>
          <w:color w:val="000000"/>
          <w:sz w:val="21"/>
          <w:lang w:val="en-US" w:eastAsia="zh-CN"/>
        </w:rPr>
      </w:pPr>
      <w:r>
        <w:rPr>
          <w:rStyle w:val="10"/>
          <w:rFonts w:hint="eastAsia" w:eastAsia="宋体"/>
          <w:color w:val="000000"/>
          <w:sz w:val="21"/>
          <w:lang w:val="en-US" w:eastAsia="zh-CN"/>
        </w:rPr>
        <w:t>19、</w:t>
      </w:r>
      <w:r>
        <w:rPr>
          <w:rStyle w:val="10"/>
          <w:rFonts w:hint="eastAsia" w:eastAsia="宋体"/>
          <w:b/>
          <w:bCs/>
          <w:color w:val="C00000"/>
          <w:sz w:val="21"/>
          <w:lang w:eastAsia="zh-CN"/>
        </w:rPr>
        <w:t>（</w:t>
      </w:r>
      <w:r>
        <w:rPr>
          <w:rStyle w:val="10"/>
          <w:rFonts w:hint="eastAsia"/>
          <w:b/>
          <w:bCs/>
          <w:color w:val="C00000"/>
          <w:sz w:val="21"/>
          <w:lang w:eastAsia="zh-CN"/>
        </w:rPr>
        <w:t>共</w:t>
      </w:r>
      <w:r>
        <w:rPr>
          <w:rStyle w:val="10"/>
          <w:rFonts w:hint="eastAsia" w:eastAsia="宋体"/>
          <w:b/>
          <w:bCs/>
          <w:color w:val="C00000"/>
          <w:sz w:val="21"/>
          <w:lang w:val="en-US" w:eastAsia="zh-CN"/>
        </w:rPr>
        <w:t>12分</w:t>
      </w:r>
      <w:r>
        <w:rPr>
          <w:rStyle w:val="10"/>
          <w:rFonts w:hint="eastAsia" w:eastAsia="宋体"/>
          <w:b/>
          <w:bCs/>
          <w:color w:val="C00000"/>
          <w:sz w:val="21"/>
          <w:lang w:eastAsia="zh-CN"/>
        </w:rPr>
        <w:t>）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textAlignment w:val="auto"/>
        <w:rPr>
          <w:rStyle w:val="10"/>
          <w:rFonts w:hint="eastAsia" w:eastAsia="宋体"/>
          <w:color w:val="000000"/>
          <w:sz w:val="21"/>
          <w:lang w:eastAsia="zh-CN"/>
        </w:rPr>
      </w:pPr>
      <w:r>
        <w:rPr>
          <w:rStyle w:val="10"/>
          <w:rFonts w:hint="eastAsia" w:eastAsia="宋体"/>
          <w:color w:val="000000"/>
          <w:sz w:val="21"/>
          <w:lang w:eastAsia="zh-CN"/>
        </w:rPr>
        <w:t>（</w:t>
      </w:r>
      <w:r>
        <w:rPr>
          <w:rStyle w:val="10"/>
          <w:rFonts w:eastAsia="宋体"/>
          <w:color w:val="000000"/>
          <w:sz w:val="21"/>
          <w:lang w:eastAsia="zh-CN"/>
        </w:rPr>
        <w:t>1</w:t>
      </w:r>
      <w:r>
        <w:rPr>
          <w:rStyle w:val="10"/>
          <w:rFonts w:hint="eastAsia" w:eastAsia="宋体"/>
          <w:color w:val="000000"/>
          <w:sz w:val="21"/>
          <w:lang w:eastAsia="zh-CN"/>
        </w:rPr>
        <w:t>）</w:t>
      </w:r>
      <w:r>
        <w:rPr>
          <w:rStyle w:val="10"/>
          <w:rFonts w:hint="eastAsia" w:eastAsia="宋体"/>
          <w:b/>
          <w:bCs/>
          <w:color w:val="C00000"/>
          <w:sz w:val="21"/>
          <w:lang w:eastAsia="zh-CN"/>
        </w:rPr>
        <w:t>（</w:t>
      </w:r>
      <w:r>
        <w:rPr>
          <w:rStyle w:val="10"/>
          <w:rFonts w:hint="eastAsia" w:eastAsia="宋体"/>
          <w:b/>
          <w:bCs/>
          <w:color w:val="C00000"/>
          <w:sz w:val="21"/>
          <w:lang w:val="en-US" w:eastAsia="zh-CN"/>
        </w:rPr>
        <w:t>6分</w:t>
      </w:r>
      <w:r>
        <w:rPr>
          <w:rStyle w:val="10"/>
          <w:rFonts w:hint="eastAsia"/>
          <w:b/>
          <w:bCs/>
          <w:color w:val="C00000"/>
          <w:sz w:val="21"/>
          <w:lang w:val="en-US" w:eastAsia="zh-CN"/>
        </w:rPr>
        <w:t>，任答3点6分</w:t>
      </w:r>
      <w:r>
        <w:rPr>
          <w:rStyle w:val="10"/>
          <w:rFonts w:hint="eastAsia" w:eastAsia="宋体"/>
          <w:b/>
          <w:bCs/>
          <w:color w:val="C00000"/>
          <w:sz w:val="21"/>
          <w:lang w:eastAsia="zh-CN"/>
        </w:rPr>
        <w:t>）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420" w:hanging="420"/>
        <w:textAlignment w:val="auto"/>
        <w:rPr>
          <w:rStyle w:val="10"/>
          <w:rFonts w:hint="eastAsia" w:eastAsia="宋体"/>
          <w:color w:val="000000"/>
          <w:sz w:val="21"/>
          <w:lang w:eastAsia="zh-CN"/>
        </w:rPr>
      </w:pPr>
      <w:r>
        <w:rPr>
          <w:rStyle w:val="10"/>
          <w:rFonts w:hint="eastAsia" w:eastAsia="宋体"/>
          <w:color w:val="000000"/>
          <w:sz w:val="21"/>
          <w:lang w:eastAsia="zh-CN"/>
        </w:rPr>
        <w:t>位于京津发展轴上，位置优越；</w:t>
      </w:r>
      <w:r>
        <w:rPr>
          <w:rStyle w:val="10"/>
          <w:rFonts w:hint="eastAsia"/>
          <w:color w:val="000000"/>
          <w:sz w:val="21"/>
          <w:lang w:val="en-US" w:eastAsia="zh-CN"/>
        </w:rPr>
        <w:t xml:space="preserve">  </w:t>
      </w:r>
      <w:r>
        <w:rPr>
          <w:rStyle w:val="10"/>
          <w:rFonts w:hint="eastAsia" w:eastAsia="宋体"/>
          <w:color w:val="000000"/>
          <w:sz w:val="21"/>
          <w:lang w:eastAsia="zh-CN"/>
        </w:rPr>
        <w:t>位于多条交通线路交会处，交通便利；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420" w:hanging="420"/>
        <w:textAlignment w:val="auto"/>
        <w:rPr>
          <w:rStyle w:val="10"/>
          <w:rFonts w:hint="eastAsia" w:eastAsia="宋体"/>
          <w:color w:val="000000"/>
          <w:sz w:val="21"/>
          <w:lang w:eastAsia="zh-CN"/>
        </w:rPr>
      </w:pPr>
      <w:r>
        <w:rPr>
          <w:rStyle w:val="10"/>
          <w:rFonts w:hint="eastAsia" w:eastAsia="宋体"/>
          <w:color w:val="000000"/>
          <w:sz w:val="21"/>
          <w:lang w:eastAsia="zh-CN"/>
        </w:rPr>
        <w:t>位于天津郊区，人工、用地成本低；天津工业发达，协作条件好；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420" w:hanging="420"/>
        <w:textAlignment w:val="auto"/>
        <w:rPr>
          <w:rStyle w:val="10"/>
          <w:rFonts w:eastAsia="宋体"/>
          <w:color w:val="000000"/>
          <w:sz w:val="21"/>
          <w:lang w:eastAsia="zh-CN"/>
        </w:rPr>
      </w:pPr>
      <w:r>
        <w:rPr>
          <w:rStyle w:val="10"/>
          <w:rFonts w:hint="eastAsia" w:eastAsia="宋体"/>
          <w:color w:val="000000"/>
          <w:sz w:val="21"/>
          <w:lang w:eastAsia="zh-CN"/>
        </w:rPr>
        <w:t>临近京津唐，市场广阔；起步早，市场同类产品竞争小。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textAlignment w:val="auto"/>
        <w:rPr>
          <w:rStyle w:val="10"/>
          <w:rFonts w:hint="eastAsia" w:eastAsia="宋体"/>
          <w:color w:val="000000"/>
          <w:sz w:val="21"/>
          <w:lang w:eastAsia="zh-CN"/>
        </w:rPr>
      </w:pPr>
      <w:r>
        <w:rPr>
          <w:rStyle w:val="10"/>
          <w:rFonts w:hint="eastAsia" w:eastAsia="宋体"/>
          <w:color w:val="000000"/>
          <w:sz w:val="21"/>
          <w:lang w:eastAsia="zh-CN"/>
        </w:rPr>
        <w:t>（</w:t>
      </w:r>
      <w:r>
        <w:rPr>
          <w:rStyle w:val="10"/>
          <w:rFonts w:eastAsia="宋体"/>
          <w:color w:val="000000"/>
          <w:sz w:val="21"/>
          <w:lang w:eastAsia="zh-CN"/>
        </w:rPr>
        <w:t>2</w:t>
      </w:r>
      <w:r>
        <w:rPr>
          <w:rStyle w:val="10"/>
          <w:rFonts w:hint="eastAsia" w:eastAsia="宋体"/>
          <w:color w:val="000000"/>
          <w:sz w:val="21"/>
          <w:lang w:eastAsia="zh-CN"/>
        </w:rPr>
        <w:t>）</w:t>
      </w:r>
      <w:r>
        <w:rPr>
          <w:rStyle w:val="10"/>
          <w:rFonts w:hint="eastAsia" w:eastAsia="宋体"/>
          <w:b/>
          <w:bCs/>
          <w:color w:val="C00000"/>
          <w:sz w:val="21"/>
          <w:lang w:eastAsia="zh-CN"/>
        </w:rPr>
        <w:t>（</w:t>
      </w:r>
      <w:r>
        <w:rPr>
          <w:rStyle w:val="10"/>
          <w:rFonts w:hint="eastAsia" w:eastAsia="宋体"/>
          <w:b/>
          <w:bCs/>
          <w:color w:val="C00000"/>
          <w:sz w:val="21"/>
          <w:lang w:val="en-US" w:eastAsia="zh-CN"/>
        </w:rPr>
        <w:t>6分</w:t>
      </w:r>
      <w:r>
        <w:rPr>
          <w:rStyle w:val="10"/>
          <w:rFonts w:hint="eastAsia"/>
          <w:b/>
          <w:bCs/>
          <w:color w:val="C00000"/>
          <w:sz w:val="21"/>
          <w:lang w:val="en-US" w:eastAsia="zh-CN"/>
        </w:rPr>
        <w:t>，任答3点6分</w:t>
      </w:r>
      <w:r>
        <w:rPr>
          <w:rStyle w:val="10"/>
          <w:rFonts w:hint="eastAsia" w:eastAsia="宋体"/>
          <w:b/>
          <w:bCs/>
          <w:color w:val="C00000"/>
          <w:sz w:val="21"/>
          <w:lang w:eastAsia="zh-CN"/>
        </w:rPr>
        <w:t>）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420" w:hanging="420"/>
        <w:textAlignment w:val="auto"/>
        <w:rPr>
          <w:rStyle w:val="10"/>
          <w:rFonts w:hint="eastAsia" w:eastAsia="宋体"/>
          <w:color w:val="000000"/>
          <w:sz w:val="21"/>
          <w:lang w:eastAsia="zh-CN"/>
        </w:rPr>
      </w:pPr>
      <w:r>
        <w:rPr>
          <w:rStyle w:val="10"/>
          <w:rFonts w:hint="eastAsia" w:eastAsia="宋体"/>
          <w:color w:val="000000"/>
          <w:sz w:val="21"/>
          <w:lang w:eastAsia="zh-CN"/>
        </w:rPr>
        <w:t>随着社会经济发展，私人汽车、公共交通和电动自行车兴起，自行车市场减小；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420" w:hanging="420"/>
        <w:textAlignment w:val="auto"/>
        <w:rPr>
          <w:rStyle w:val="10"/>
          <w:rFonts w:eastAsia="宋体"/>
          <w:color w:val="000000"/>
          <w:sz w:val="21"/>
          <w:lang w:eastAsia="zh-CN"/>
        </w:rPr>
      </w:pPr>
      <w:r>
        <w:rPr>
          <w:rStyle w:val="10"/>
          <w:rFonts w:hint="eastAsia" w:eastAsia="宋体"/>
          <w:color w:val="000000"/>
          <w:sz w:val="21"/>
          <w:lang w:eastAsia="zh-CN"/>
        </w:rPr>
        <w:t>人工、用地等成本随着社会发展而增加；多为低价自行车，产品附加值低。</w:t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textAlignment w:val="auto"/>
        <w:rPr>
          <w:rStyle w:val="10"/>
          <w:rFonts w:hint="default" w:eastAsia="宋体"/>
          <w:color w:val="000000"/>
          <w:sz w:val="21"/>
          <w:lang w:val="en-US" w:eastAsia="zh-CN"/>
        </w:rPr>
      </w:pPr>
      <w:r>
        <w:rPr>
          <w:rStyle w:val="10"/>
          <w:rFonts w:hint="eastAsia" w:eastAsia="宋体"/>
          <w:color w:val="000000"/>
          <w:sz w:val="21"/>
          <w:lang w:val="en-US" w:eastAsia="zh-CN"/>
        </w:rPr>
        <w:t>20、</w:t>
      </w:r>
      <w:r>
        <w:rPr>
          <w:rStyle w:val="10"/>
          <w:rFonts w:eastAsia="宋体"/>
          <w:color w:val="000000"/>
          <w:sz w:val="21"/>
          <w:lang w:eastAsia="zh-CN"/>
        </w:rPr>
        <w:t>(1)</w:t>
      </w:r>
      <w:r>
        <w:rPr>
          <w:rStyle w:val="10"/>
          <w:rFonts w:hint="eastAsia" w:eastAsia="宋体"/>
          <w:b/>
          <w:bCs/>
          <w:color w:val="C00000"/>
          <w:sz w:val="21"/>
          <w:lang w:eastAsia="zh-CN"/>
        </w:rPr>
        <w:t>（</w:t>
      </w:r>
      <w:r>
        <w:rPr>
          <w:rStyle w:val="10"/>
          <w:rFonts w:hint="eastAsia" w:eastAsia="宋体"/>
          <w:b/>
          <w:bCs/>
          <w:color w:val="C00000"/>
          <w:sz w:val="21"/>
          <w:lang w:val="en-US" w:eastAsia="zh-CN"/>
        </w:rPr>
        <w:t>8分</w:t>
      </w:r>
      <w:r>
        <w:rPr>
          <w:rStyle w:val="10"/>
          <w:rFonts w:hint="eastAsia"/>
          <w:b/>
          <w:bCs/>
          <w:color w:val="C00000"/>
          <w:sz w:val="21"/>
          <w:lang w:val="en-US" w:eastAsia="zh-CN"/>
        </w:rPr>
        <w:t>，任答4点8分</w:t>
      </w:r>
      <w:r>
        <w:rPr>
          <w:rStyle w:val="10"/>
          <w:rFonts w:hint="eastAsia" w:eastAsia="宋体"/>
          <w:b/>
          <w:bCs/>
          <w:color w:val="C00000"/>
          <w:sz w:val="21"/>
          <w:lang w:eastAsia="zh-CN"/>
        </w:rPr>
        <w:t>）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420" w:hanging="420"/>
        <w:textAlignment w:val="auto"/>
        <w:rPr>
          <w:rStyle w:val="10"/>
          <w:rFonts w:eastAsia="宋体"/>
          <w:color w:val="000000"/>
          <w:sz w:val="21"/>
          <w:lang w:eastAsia="zh-CN"/>
        </w:rPr>
      </w:pPr>
      <w:r>
        <w:rPr>
          <w:rStyle w:val="10"/>
          <w:rFonts w:eastAsia="宋体"/>
          <w:b/>
          <w:bCs/>
          <w:color w:val="000000"/>
          <w:sz w:val="21"/>
          <w:lang w:eastAsia="zh-CN"/>
        </w:rPr>
        <w:t>地形:</w:t>
      </w:r>
      <w:r>
        <w:rPr>
          <w:rStyle w:val="10"/>
          <w:rFonts w:eastAsia="宋体"/>
          <w:color w:val="000000"/>
          <w:sz w:val="21"/>
          <w:lang w:eastAsia="zh-CN"/>
        </w:rPr>
        <w:t>山地面积大,水域面积广,农业生产规模大;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420" w:hanging="420"/>
        <w:textAlignment w:val="auto"/>
        <w:rPr>
          <w:rStyle w:val="10"/>
          <w:rFonts w:eastAsia="宋体"/>
          <w:color w:val="000000"/>
          <w:sz w:val="21"/>
          <w:lang w:eastAsia="zh-CN"/>
        </w:rPr>
      </w:pPr>
      <w:r>
        <w:rPr>
          <w:rStyle w:val="10"/>
          <w:rFonts w:eastAsia="宋体"/>
          <w:b/>
          <w:bCs/>
          <w:color w:val="000000"/>
          <w:sz w:val="21"/>
          <w:lang w:eastAsia="zh-CN"/>
        </w:rPr>
        <w:t>市场:</w:t>
      </w:r>
      <w:r>
        <w:rPr>
          <w:rStyle w:val="10"/>
          <w:rFonts w:eastAsia="宋体"/>
          <w:color w:val="000000"/>
          <w:sz w:val="21"/>
          <w:lang w:eastAsia="zh-CN"/>
        </w:rPr>
        <w:t>离武汉合肥等大城市近,城市数量多,城市化水平不断提高,对农产品需求量不断增加;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420" w:hanging="420"/>
        <w:textAlignment w:val="auto"/>
        <w:rPr>
          <w:rStyle w:val="10"/>
          <w:rFonts w:eastAsia="宋体"/>
          <w:color w:val="000000"/>
          <w:sz w:val="21"/>
          <w:lang w:eastAsia="zh-CN"/>
        </w:rPr>
      </w:pPr>
      <w:r>
        <w:rPr>
          <w:rStyle w:val="10"/>
          <w:rFonts w:eastAsia="宋体"/>
          <w:b/>
          <w:bCs/>
          <w:color w:val="000000"/>
          <w:sz w:val="21"/>
          <w:lang w:eastAsia="zh-CN"/>
        </w:rPr>
        <w:t>交通:</w:t>
      </w:r>
      <w:r>
        <w:rPr>
          <w:rStyle w:val="10"/>
          <w:rFonts w:eastAsia="宋体"/>
          <w:color w:val="000000"/>
          <w:sz w:val="21"/>
          <w:lang w:eastAsia="zh-CN"/>
        </w:rPr>
        <w:t>有铁路、公路经过,利于便于农产品大规模外运;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420" w:hanging="420"/>
        <w:textAlignment w:val="auto"/>
        <w:rPr>
          <w:rStyle w:val="10"/>
          <w:rFonts w:eastAsia="宋体"/>
          <w:color w:val="000000"/>
          <w:sz w:val="21"/>
          <w:lang w:eastAsia="zh-CN"/>
        </w:rPr>
      </w:pPr>
      <w:r>
        <w:rPr>
          <w:rStyle w:val="10"/>
          <w:rFonts w:eastAsia="宋体"/>
          <w:b/>
          <w:bCs/>
          <w:color w:val="000000"/>
          <w:sz w:val="21"/>
          <w:lang w:eastAsia="zh-CN"/>
        </w:rPr>
        <w:t>政策:</w:t>
      </w:r>
      <w:r>
        <w:rPr>
          <w:rStyle w:val="10"/>
          <w:rFonts w:eastAsia="宋体"/>
          <w:color w:val="000000"/>
          <w:sz w:val="21"/>
          <w:lang w:eastAsia="zh-CN"/>
        </w:rPr>
        <w:t>国家精准扶贫政策的支持,调动人们的生产积极性;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420" w:hanging="420"/>
        <w:textAlignment w:val="auto"/>
        <w:rPr>
          <w:rStyle w:val="10"/>
          <w:rFonts w:eastAsia="宋体"/>
          <w:color w:val="000000"/>
          <w:sz w:val="21"/>
          <w:lang w:eastAsia="zh-CN"/>
        </w:rPr>
      </w:pPr>
      <w:r>
        <w:rPr>
          <w:rStyle w:val="10"/>
          <w:rFonts w:eastAsia="宋体"/>
          <w:b/>
          <w:bCs/>
          <w:color w:val="000000"/>
          <w:sz w:val="21"/>
          <w:lang w:eastAsia="zh-CN"/>
        </w:rPr>
        <w:t>人口(劳动力):</w:t>
      </w:r>
      <w:r>
        <w:rPr>
          <w:rStyle w:val="10"/>
          <w:rFonts w:eastAsia="宋体"/>
          <w:b w:val="0"/>
          <w:bCs w:val="0"/>
          <w:color w:val="000000"/>
          <w:sz w:val="21"/>
          <w:lang w:eastAsia="zh-CN"/>
        </w:rPr>
        <w:t>人口</w:t>
      </w:r>
      <w:r>
        <w:rPr>
          <w:rStyle w:val="10"/>
          <w:rFonts w:eastAsia="宋体"/>
          <w:color w:val="000000"/>
          <w:sz w:val="21"/>
          <w:lang w:eastAsia="zh-CN"/>
        </w:rPr>
        <w:t>外迁导致农村人口减少,有利于规模化种植。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textAlignment w:val="auto"/>
        <w:rPr>
          <w:rStyle w:val="10"/>
          <w:rFonts w:hint="default" w:eastAsia="宋体"/>
          <w:b/>
          <w:bCs/>
          <w:color w:val="C00000"/>
          <w:sz w:val="21"/>
          <w:lang w:val="en-US" w:eastAsia="zh-CN"/>
        </w:rPr>
      </w:pPr>
      <w:r>
        <w:rPr>
          <w:rStyle w:val="10"/>
          <w:rFonts w:eastAsia="宋体"/>
          <w:color w:val="000000"/>
          <w:sz w:val="21"/>
          <w:lang w:eastAsia="zh-CN"/>
        </w:rPr>
        <w:t>(2)</w:t>
      </w:r>
      <w:r>
        <w:rPr>
          <w:rStyle w:val="10"/>
          <w:rFonts w:hint="eastAsia" w:eastAsia="宋体"/>
          <w:b/>
          <w:bCs/>
          <w:color w:val="C00000"/>
          <w:sz w:val="21"/>
          <w:lang w:eastAsia="zh-CN"/>
        </w:rPr>
        <w:t>（</w:t>
      </w:r>
      <w:r>
        <w:rPr>
          <w:rStyle w:val="10"/>
          <w:rFonts w:hint="eastAsia" w:eastAsia="宋体"/>
          <w:b/>
          <w:bCs/>
          <w:color w:val="C00000"/>
          <w:sz w:val="21"/>
          <w:lang w:val="en-US" w:eastAsia="zh-CN"/>
        </w:rPr>
        <w:t>6分</w:t>
      </w:r>
      <w:r>
        <w:rPr>
          <w:rStyle w:val="10"/>
          <w:rFonts w:hint="eastAsia"/>
          <w:b/>
          <w:bCs/>
          <w:color w:val="C00000"/>
          <w:sz w:val="21"/>
          <w:lang w:val="en-US" w:eastAsia="zh-CN"/>
        </w:rPr>
        <w:t>，任答3点6分</w:t>
      </w:r>
      <w:r>
        <w:rPr>
          <w:rStyle w:val="10"/>
          <w:rFonts w:hint="eastAsia" w:eastAsia="宋体"/>
          <w:b/>
          <w:bCs/>
          <w:color w:val="C00000"/>
          <w:sz w:val="21"/>
          <w:lang w:eastAsia="zh-CN"/>
        </w:rPr>
        <w:t>）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420" w:hanging="420"/>
        <w:textAlignment w:val="auto"/>
        <w:rPr>
          <w:rStyle w:val="10"/>
          <w:rFonts w:eastAsia="宋体"/>
          <w:color w:val="000000"/>
          <w:sz w:val="21"/>
          <w:lang w:eastAsia="zh-CN"/>
        </w:rPr>
      </w:pPr>
      <w:r>
        <w:rPr>
          <w:rStyle w:val="10"/>
          <w:rFonts w:eastAsia="宋体"/>
          <w:b/>
          <w:bCs/>
          <w:color w:val="000000"/>
          <w:sz w:val="21"/>
          <w:lang w:eastAsia="zh-CN"/>
        </w:rPr>
        <w:t>气候:</w:t>
      </w:r>
      <w:r>
        <w:rPr>
          <w:rStyle w:val="10"/>
          <w:rFonts w:eastAsia="宋体"/>
          <w:color w:val="000000"/>
          <w:sz w:val="21"/>
          <w:lang w:eastAsia="zh-CN"/>
        </w:rPr>
        <w:t>山腰多地形雨,湿度大;高山山腰多云雾,少阳光直晒;山地逆温,山腰较温暖;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420" w:hanging="420"/>
        <w:textAlignment w:val="auto"/>
        <w:rPr>
          <w:rStyle w:val="10"/>
          <w:rFonts w:eastAsia="宋体"/>
          <w:color w:val="000000"/>
          <w:sz w:val="21"/>
          <w:lang w:eastAsia="zh-CN"/>
        </w:rPr>
      </w:pPr>
      <w:r>
        <w:rPr>
          <w:rStyle w:val="10"/>
          <w:rFonts w:eastAsia="宋体"/>
          <w:b/>
          <w:bCs/>
          <w:color w:val="000000"/>
          <w:sz w:val="21"/>
          <w:lang w:eastAsia="zh-CN"/>
        </w:rPr>
        <w:t>地形:</w:t>
      </w:r>
      <w:r>
        <w:rPr>
          <w:rStyle w:val="10"/>
          <w:rFonts w:eastAsia="宋体"/>
          <w:color w:val="000000"/>
          <w:sz w:val="21"/>
          <w:lang w:eastAsia="zh-CN"/>
        </w:rPr>
        <w:t>南部山区冬季位于冬季风背风坡,受寒潮影响小,山腰地势起伏度大,有利于春夏季节排水,涝灾少。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left="420" w:hanging="420"/>
        <w:textAlignment w:val="auto"/>
        <w:rPr>
          <w:rStyle w:val="10"/>
          <w:rFonts w:eastAsia="宋体"/>
          <w:color w:val="000000"/>
          <w:sz w:val="21"/>
          <w:lang w:eastAsia="zh-CN"/>
        </w:rPr>
      </w:pPr>
      <w:r>
        <w:rPr>
          <w:rStyle w:val="10"/>
          <w:rFonts w:eastAsia="宋体"/>
          <w:b/>
          <w:bCs/>
          <w:color w:val="000000"/>
          <w:sz w:val="21"/>
          <w:lang w:eastAsia="zh-CN"/>
        </w:rPr>
        <w:t>土壤:</w:t>
      </w:r>
      <w:r>
        <w:rPr>
          <w:rStyle w:val="10"/>
          <w:rFonts w:eastAsia="宋体"/>
          <w:color w:val="000000"/>
          <w:sz w:val="21"/>
          <w:lang w:eastAsia="zh-CN"/>
        </w:rPr>
        <w:t>该地位于我国南方地区,酸性土壤,适合茶树生长;山腰土层深厚,土壤肥沃。</w:t>
      </w:r>
    </w:p>
    <w:p>
      <w:pPr>
        <w:pStyle w:val="2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Style w:val="10"/>
          <w:rFonts w:hint="eastAsia" w:eastAsia="宋体"/>
          <w:color w:val="000000" w:themeColor="text1"/>
          <w:sz w:val="24"/>
          <w:szCs w:val="24"/>
          <w:lang w:eastAsia="zh-CN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01" w:bottom="1440" w:left="1701" w:header="851" w:footer="992" w:gutter="0"/>
      <w:pgNumType w:fmt="numberInDash" w:chapSep="em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bookmarkStart w:id="2" w:name="_GoBack"/>
    <w:bookmarkEnd w:id="2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12"/>
      </w:rPr>
    </w:pPr>
    <w:r>
      <w:rPr>
        <w:rStyle w:val="12"/>
      </w:rPr>
      <w:fldChar w:fldCharType="begin"/>
    </w:r>
    <w:r>
      <w:rPr>
        <w:rStyle w:val="12"/>
      </w:rPr>
      <w:instrText xml:space="preserve">PAGE  </w:instrText>
    </w:r>
    <w:r>
      <w:rPr>
        <w:rStyle w:val="12"/>
      </w:rPr>
      <w:fldChar w:fldCharType="separate"/>
    </w:r>
    <w:r>
      <w:rPr>
        <w:rStyle w:val="12"/>
      </w:rPr>
      <w:fldChar w:fldCharType="end"/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10292407" o:spid="_x0000_s2049" o:spt="75" type="#_x0000_t75" style="position:absolute;left:0pt;height:49.7pt;width:415.1pt;mso-position-horizontal:center;mso-position-horizontal-relative:margin;mso-position-vertical:center;mso-position-vertical-relative:margin;z-index:-25165414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head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10292406" o:spid="_x0000_s2052" o:spt="75" type="#_x0000_t75" style="position:absolute;left:0pt;height:49.7pt;width:415.1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head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B996057"/>
    <w:multiLevelType w:val="singleLevel"/>
    <w:tmpl w:val="7B996057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7B996058"/>
    <w:multiLevelType w:val="singleLevel"/>
    <w:tmpl w:val="7B996058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7B996059"/>
    <w:multiLevelType w:val="singleLevel"/>
    <w:tmpl w:val="7B99605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7B99605A"/>
    <w:multiLevelType w:val="singleLevel"/>
    <w:tmpl w:val="7B99605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00000"/>
    <w:rsid w:val="007F7D5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widowControl/>
      <w:spacing w:before="480" w:line="276" w:lineRule="auto"/>
      <w:jc w:val="left"/>
      <w:outlineLvl w:val="0"/>
    </w:pPr>
    <w:rPr>
      <w:rFonts w:ascii="Cambria" w:hAnsi="Cambria" w:eastAsia="宋体" w:cs="Times New Roman"/>
      <w:b/>
      <w:bCs/>
      <w:color w:val="365F91"/>
      <w:kern w:val="0"/>
      <w:sz w:val="28"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  <w:bCs/>
    </w:rPr>
  </w:style>
  <w:style w:type="character" w:styleId="12">
    <w:name w:val="page number"/>
    <w:basedOn w:val="10"/>
    <w:qFormat/>
    <w:uiPriority w:val="0"/>
  </w:style>
  <w:style w:type="character" w:styleId="13">
    <w:name w:val="Hyperlink"/>
    <w:basedOn w:val="10"/>
    <w:unhideWhenUsed/>
    <w:qFormat/>
    <w:uiPriority w:val="99"/>
    <w:rPr>
      <w:color w:val="0000FF"/>
      <w:u w:val="single"/>
    </w:rPr>
  </w:style>
  <w:style w:type="character" w:customStyle="1" w:styleId="14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5"/>
    <w:qFormat/>
    <w:uiPriority w:val="99"/>
    <w:rPr>
      <w:sz w:val="18"/>
      <w:szCs w:val="18"/>
    </w:rPr>
  </w:style>
  <w:style w:type="character" w:customStyle="1" w:styleId="16">
    <w:name w:val="批注框文本 Char"/>
    <w:basedOn w:val="10"/>
    <w:link w:val="4"/>
    <w:semiHidden/>
    <w:qFormat/>
    <w:uiPriority w:val="99"/>
    <w:rPr>
      <w:sz w:val="18"/>
      <w:szCs w:val="18"/>
    </w:rPr>
  </w:style>
  <w:style w:type="character" w:customStyle="1" w:styleId="17">
    <w:name w:val="标题 1 Char"/>
    <w:basedOn w:val="10"/>
    <w:link w:val="2"/>
    <w:qFormat/>
    <w:uiPriority w:val="9"/>
    <w:rPr>
      <w:rFonts w:ascii="Cambria" w:hAnsi="Cambria" w:eastAsia="宋体" w:cs="Times New Roman"/>
      <w:b/>
      <w:bCs/>
      <w:color w:val="365F91"/>
      <w:kern w:val="0"/>
      <w:sz w:val="28"/>
      <w:szCs w:val="28"/>
    </w:rPr>
  </w:style>
  <w:style w:type="paragraph" w:customStyle="1" w:styleId="18">
    <w:name w:val="MTDisplayEquation"/>
    <w:basedOn w:val="1"/>
    <w:next w:val="1"/>
    <w:qFormat/>
    <w:uiPriority w:val="0"/>
    <w:pPr>
      <w:tabs>
        <w:tab w:val="center" w:pos="4820"/>
        <w:tab w:val="right" w:pos="9640"/>
      </w:tabs>
    </w:pPr>
    <w:rPr>
      <w:rFonts w:ascii="Times New Roman" w:hAnsi="Times New Roman"/>
      <w:szCs w:val="24"/>
    </w:rPr>
  </w:style>
  <w:style w:type="paragraph" w:customStyle="1" w:styleId="19">
    <w:name w:val="_Style 17"/>
    <w:basedOn w:val="1"/>
    <w:qFormat/>
    <w:uiPriority w:val="0"/>
    <w:pPr>
      <w:widowControl/>
      <w:spacing w:line="300" w:lineRule="auto"/>
      <w:ind w:firstLine="200"/>
    </w:pPr>
    <w:rPr>
      <w:rFonts w:ascii="Verdana" w:hAnsi="Verdana"/>
      <w:kern w:val="0"/>
      <w:szCs w:val="20"/>
      <w:lang w:eastAsia="en-US"/>
    </w:rPr>
  </w:style>
  <w:style w:type="character" w:customStyle="1" w:styleId="20">
    <w:name w:val="p141"/>
    <w:basedOn w:val="10"/>
    <w:qFormat/>
    <w:uiPriority w:val="0"/>
    <w:rPr>
      <w:sz w:val="24"/>
      <w:szCs w:val="24"/>
    </w:rPr>
  </w:style>
  <w:style w:type="paragraph" w:customStyle="1" w:styleId="2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table" w:customStyle="1" w:styleId="22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2"/>
    <customShpInfo spid="_x0000_s1025"/>
    <customShpInfo spid="_x0000_s1027"/>
    <customShpInfo spid="_x0000_s1028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Manager>中国最大的高考网站</Manager>
  <Company>www.ks5u.com</Company>
  <Pages>1</Pages>
  <Words>2</Words>
  <Characters>12</Characters>
  <Lines>1</Lines>
  <Paragraphs>1</Paragraphs>
  <TotalTime>9</TotalTime>
  <ScaleCrop>false</ScaleCrop>
  <LinksUpToDate>false</LinksUpToDate>
  <CharactersWithSpaces>13</CharactersWithSpaces>
  <HyperlinkBase>http://www.ks5u.com</HyperlinkBase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2009-03-27T08:43:00Z</dcterms:created>
  <dc:creator>ks5u</dc:creator>
  <dc:description>高考资源网，中国最大的高考网站，您身边的高考专家。</dc:description>
  <cp:keywords>高考 考试无忧 高考资源网</cp:keywords>
  <cp:lastModifiedBy>Administrator</cp:lastModifiedBy>
  <dcterms:modified xsi:type="dcterms:W3CDTF">2021-07-15T06:51:58Z</dcterms:modified>
  <dc:subject>您身边的高考专家</dc:subject>
  <dc:title>高考资源网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  <property fmtid="{D5CDD505-2E9C-101B-9397-08002B2CF9AE}" pid="4" name="KSOProductBuildVer">
    <vt:lpwstr>2052-11.1.0.10495</vt:lpwstr>
  </property>
  <property fmtid="{D5CDD505-2E9C-101B-9397-08002B2CF9AE}" pid="5" name="ICV">
    <vt:lpwstr>3F4897A9B22E4CE185218DA17DB62E12</vt:lpwstr>
  </property>
</Properties>
</file>