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line="0" w:lineRule="atLeast"/>
        <w:ind w:firstLine="0" w:firstLineChars="0"/>
        <w:jc w:val="both"/>
        <w:rPr>
          <w:rFonts w:hint="eastAsia" w:ascii="华文行楷" w:hAnsi="华文行楷" w:eastAsia="华文行楷" w:cs="华文行楷"/>
          <w:b/>
          <w:bCs/>
          <w:snapToGrid w:val="0"/>
          <w:sz w:val="21"/>
          <w:szCs w:val="21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napToGrid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-1106170</wp:posOffset>
                </wp:positionH>
                <wp:positionV relativeFrom="paragraph">
                  <wp:posOffset>339725</wp:posOffset>
                </wp:positionV>
                <wp:extent cx="1123950" cy="92589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258935"/>
                          <a:chOff x="0" y="152400"/>
                          <a:chExt cx="1123950" cy="9258935"/>
                        </a:xfrm>
                        <a:effectLst/>
                      </wpg:grpSpPr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57350"/>
                            <a:ext cx="914400" cy="655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720"/>
                                <w:jc w:val="distribute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此卷</w:t>
                              </w:r>
                              <w:r>
                                <w:rPr>
                                  <w:sz w:val="24"/>
                                </w:rPr>
                                <w:t>只装订不密封</w:t>
                              </w:r>
                            </w:p>
                          </w:txbxContent>
                        </wps:txbx>
                        <wps:bodyPr rot="0" vert="vert270" wrap="square" anchor="t" anchorCtr="0" upright="1"/>
                      </wps:wsp>
                      <wps:wsp>
                        <wps:cNvPr id="35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2400"/>
                            <a:ext cx="914400" cy="925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600" w:lineRule="exact"/>
                                <w:ind w:firstLine="960" w:firstLineChars="400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班级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准考</w:t>
                              </w:r>
                              <w:r>
                                <w:rPr>
                                  <w:sz w:val="24"/>
                                </w:rPr>
                                <w:t>证号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考场号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座位号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</w:t>
                              </w:r>
                            </w:p>
                            <w:p>
                              <w:pPr>
                                <w:ind w:firstLine="630"/>
                              </w:pPr>
                            </w:p>
                          </w:txbxContent>
                        </wps:txbx>
                        <wps:bodyPr rot="0" vert="vert270" wrap="square" anchor="t" anchorCtr="0" upright="1"/>
                      </wps:wsp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-142875" y="4200525"/>
                            <a:ext cx="1350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7.1pt;margin-top:26.75pt;height:729.05pt;width:88.5pt;z-index:251659264;mso-width-relative:page;mso-height-relative:page;" coordorigin="0,152400" coordsize="1123950,9258935" o:gfxdata="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">
                <o:lock v:ext="edit" aspectratio="f"/>
                <v:shape id="_x0000_s1026" o:spid="_x0000_s1026" o:spt="202" type="#_x0000_t202" style="position:absolute;left:0;top:1657350;height:6550025;width:914400;" filled="f" stroked="f" coordsize="21600,21600" o:gfxdata="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uJe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ind w:firstLine="720"/>
                          <w:jc w:val="distribute"/>
                        </w:pPr>
                        <w:r>
                          <w:rPr>
                            <w:rFonts w:hint="eastAsia"/>
                            <w:sz w:val="24"/>
                          </w:rPr>
                          <w:t>此卷</w:t>
                        </w:r>
                        <w:r>
                          <w:rPr>
                            <w:sz w:val="24"/>
                          </w:rPr>
                          <w:t>只装订不密封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9550;top:152400;height:9258935;width:914400;" filled="f" stroked="f" coordsize="21600,21600" o:gfxdata="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Zv+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spacing w:line="600" w:lineRule="exact"/>
                          <w:ind w:firstLine="960" w:firstLineChars="400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班级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准考</w:t>
                        </w:r>
                        <w:r>
                          <w:rPr>
                            <w:sz w:val="24"/>
                          </w:rPr>
                          <w:t>证号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    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考场号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座位号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</w:t>
                        </w:r>
                      </w:p>
                      <w:p>
                        <w:pPr>
                          <w:ind w:firstLine="630"/>
                        </w:pPr>
                      </w:p>
                    </w:txbxContent>
                  </v:textbox>
                </v:shape>
                <v:shape id="图片 7" o:spid="_x0000_s1026" o:spt="75" type="#_x0000_t75" style="position:absolute;left:-142875;top:4200525;flip:y;height:222885;width:1350645;rotation:5898240f;" filled="f" o:preferrelative="t" stroked="f" coordsize="21600,21600" o:gfxdata="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4PN4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华文行楷" w:hAnsi="华文行楷" w:eastAsia="华文行楷" w:cs="华文行楷"/>
          <w:b/>
          <w:bCs/>
          <w:snapToGrid w:val="0"/>
          <w:sz w:val="21"/>
          <w:szCs w:val="21"/>
          <w:lang w:val="en-US" w:eastAsia="zh-CN"/>
        </w:rPr>
        <w:t>【月考试卷】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hint="eastAsia" w:ascii="华文行楷" w:hAnsi="华文行楷" w:eastAsia="华文行楷" w:cs="华文行楷"/>
          <w:b/>
          <w:bCs/>
          <w:snapToGrid w:val="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napToGrid w:val="0"/>
          <w:sz w:val="32"/>
          <w:szCs w:val="32"/>
          <w:lang w:val="en-US" w:eastAsia="zh-CN"/>
        </w:rPr>
        <w:t>吉林省松原市实验高级中学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hint="eastAsia" w:ascii="华文行楷" w:hAnsi="华文行楷" w:eastAsia="华文行楷" w:cs="华文行楷"/>
          <w:b/>
          <w:bCs/>
          <w:snapToGrid w:val="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napToGrid w:val="0"/>
          <w:sz w:val="32"/>
          <w:szCs w:val="32"/>
          <w:lang w:val="en-US" w:eastAsia="zh-CN"/>
        </w:rPr>
        <w:t xml:space="preserve">2020-2021学年度高考月考试卷（五月）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hint="eastAsia" w:ascii="华文行楷" w:hAnsi="华文行楷" w:eastAsia="华文行楷" w:cs="华文行楷"/>
          <w:b/>
          <w:bCs/>
          <w:snapToGrid w:val="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napToGrid w:val="0"/>
          <w:sz w:val="32"/>
          <w:szCs w:val="32"/>
          <w:lang w:val="en-US" w:eastAsia="zh-CN"/>
        </w:rPr>
        <w:t>地理试卷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eastAsia="黑体" w:cs="Times New Roman"/>
          <w:b/>
          <w:bCs w:val="0"/>
          <w:spacing w:val="10"/>
          <w:sz w:val="21"/>
          <w:szCs w:val="21"/>
        </w:rPr>
      </w:pPr>
      <w:r>
        <w:rPr>
          <w:rFonts w:hint="eastAsia" w:ascii="黑体" w:hAnsi="宋体" w:eastAsia="黑体" w:cs="黑体"/>
          <w:b/>
          <w:bCs w:val="0"/>
          <w:spacing w:val="10"/>
          <w:kern w:val="0"/>
          <w:sz w:val="21"/>
          <w:szCs w:val="21"/>
          <w:lang w:val="en-US" w:eastAsia="zh-CN" w:bidi="ar"/>
        </w:rPr>
        <w:t>注意事项：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 w:firstLine="460" w:firstLineChars="200"/>
        <w:jc w:val="both"/>
        <w:rPr>
          <w:rFonts w:hint="eastAsia" w:ascii="宋体" w:hAnsi="宋体" w:eastAsia="宋体" w:cs="宋体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1．答题前，先将自己的姓名、准考证号填写在试题卷和答题卡上，并将准考证号条形码粘贴在答题卡上的指定位置。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 w:firstLine="460" w:firstLineChars="200"/>
        <w:jc w:val="both"/>
        <w:rPr>
          <w:rFonts w:hint="eastAsia" w:ascii="宋体" w:hAnsi="宋体" w:eastAsia="宋体" w:cs="宋体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2．选择题的作答：每小题选出答案后，用2B铅笔把答题卡上对应题目的答案标号涂黑，写在试题卷、草稿纸和答题卡上的非答题区域均无效。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 w:firstLine="460" w:firstLineChars="200"/>
        <w:jc w:val="both"/>
        <w:rPr>
          <w:rFonts w:hint="eastAsia" w:ascii="宋体" w:hAnsi="宋体" w:eastAsia="宋体" w:cs="宋体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3．非选择题的作答：用签字笔直接答在答题卡上对应的答题区域内。写在试题卷、草稿纸和答题卡上的非答题区域均无效。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240" w:afterAutospacing="0" w:line="312" w:lineRule="auto"/>
        <w:ind w:left="0" w:right="0" w:firstLine="425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．考试结束后，请将本试题卷和答题卡一并上交。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0" w:afterAutospacing="0" w:line="360" w:lineRule="auto"/>
        <w:ind w:left="0" w:right="0" w:firstLine="0" w:firstLineChars="0"/>
        <w:jc w:val="center"/>
        <w:rPr>
          <w:rFonts w:hint="eastAsia" w:ascii="黑体" w:hAnsi="宋体" w:eastAsia="黑体" w:cs="黑体"/>
          <w:b/>
          <w:bCs w:val="0"/>
          <w:spacing w:val="10"/>
          <w:sz w:val="36"/>
          <w:szCs w:val="36"/>
        </w:rPr>
      </w:pP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bCs w:val="0"/>
          <w:spacing w:val="10"/>
          <w:kern w:val="0"/>
          <w:sz w:val="36"/>
          <w:szCs w:val="36"/>
          <w:lang w:val="en-US" w:eastAsia="zh-CN" w:bidi="ar"/>
        </w:rPr>
        <w:t>Ⅰ</w:t>
      </w: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卷（选择题）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0" w:firstLineChars="200"/>
        <w:jc w:val="left"/>
        <w:textAlignment w:val="center"/>
        <w:rPr>
          <w:rFonts w:hint="default" w:ascii="Times New Roman" w:hAnsi="Times New Roman" w:eastAsia="黑体" w:cs="Times New Roman"/>
          <w:b/>
          <w:bCs w:val="0"/>
          <w:spacing w:val="10"/>
          <w:sz w:val="21"/>
          <w:szCs w:val="21"/>
        </w:rPr>
      </w:pPr>
      <w:r>
        <w:rPr>
          <w:rFonts w:hint="eastAsia" w:ascii="黑体" w:hAnsi="宋体" w:eastAsia="黑体" w:cs="黑体"/>
          <w:b/>
          <w:bCs w:val="0"/>
          <w:spacing w:val="10"/>
          <w:kern w:val="0"/>
          <w:sz w:val="21"/>
          <w:szCs w:val="21"/>
          <w:lang w:val="en-US" w:eastAsia="zh-CN" w:bidi="ar"/>
        </w:rPr>
        <w:t>本卷共</w:t>
      </w:r>
      <w:r>
        <w:rPr>
          <w:rFonts w:hint="default" w:ascii="Times New Roman" w:hAnsi="Times New Roman" w:eastAsia="黑体" w:cs="Times New Roman"/>
          <w:b/>
          <w:bCs w:val="0"/>
          <w:spacing w:val="10"/>
          <w:kern w:val="0"/>
          <w:sz w:val="21"/>
          <w:szCs w:val="21"/>
          <w:lang w:val="en-US" w:eastAsia="zh-CN" w:bidi="ar"/>
        </w:rPr>
        <w:t>15</w:t>
      </w:r>
      <w:r>
        <w:rPr>
          <w:rFonts w:hint="eastAsia" w:ascii="黑体" w:hAnsi="宋体" w:eastAsia="黑体" w:cs="黑体"/>
          <w:b/>
          <w:bCs w:val="0"/>
          <w:spacing w:val="10"/>
          <w:kern w:val="0"/>
          <w:sz w:val="21"/>
          <w:szCs w:val="21"/>
          <w:lang w:val="en-US" w:eastAsia="zh-CN" w:bidi="ar"/>
        </w:rPr>
        <w:t>个小题，每小题</w:t>
      </w:r>
      <w:r>
        <w:rPr>
          <w:rFonts w:hint="default" w:ascii="Times New Roman" w:hAnsi="Times New Roman" w:eastAsia="黑体" w:cs="Times New Roman"/>
          <w:b/>
          <w:bCs w:val="0"/>
          <w:spacing w:val="1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黑体" w:hAnsi="宋体" w:eastAsia="黑体" w:cs="黑体"/>
          <w:b/>
          <w:bCs w:val="0"/>
          <w:spacing w:val="10"/>
          <w:kern w:val="0"/>
          <w:sz w:val="21"/>
          <w:szCs w:val="21"/>
          <w:lang w:val="en-US" w:eastAsia="zh-CN" w:bidi="ar"/>
        </w:rPr>
        <w:t>分，共</w:t>
      </w:r>
      <w:r>
        <w:rPr>
          <w:rFonts w:hint="default" w:ascii="Times New Roman" w:hAnsi="Times New Roman" w:eastAsia="黑体" w:cs="Times New Roman"/>
          <w:b/>
          <w:bCs w:val="0"/>
          <w:spacing w:val="10"/>
          <w:kern w:val="0"/>
          <w:sz w:val="21"/>
          <w:szCs w:val="21"/>
          <w:lang w:val="en-US" w:eastAsia="zh-CN" w:bidi="ar"/>
        </w:rPr>
        <w:t>45</w:t>
      </w:r>
      <w:r>
        <w:rPr>
          <w:rFonts w:hint="eastAsia" w:ascii="黑体" w:hAnsi="宋体" w:eastAsia="黑体" w:cs="黑体"/>
          <w:b/>
          <w:bCs w:val="0"/>
          <w:spacing w:val="10"/>
          <w:kern w:val="0"/>
          <w:sz w:val="21"/>
          <w:szCs w:val="21"/>
          <w:lang w:val="en-US" w:eastAsia="zh-CN" w:bidi="ar"/>
        </w:rPr>
        <w:t>分。在每小题给出的四个选项中，只有一项是符合题目要求的。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佛山古酱园酱油作坊盛于清朝，其广式酱油采用纯手工酿造，将来自广西的优质大豆，经浸泡、蒸煮、培菌制曲后，置入露天酱缸中，经白天日晒、夜间凝露，自然发酵而成。我国调味品龙头企业海天味业，就是在多家佛山古酱园合并的基础上发展起来的，其产品几乎涵盖了所有的厨房调味品。据此完成下列各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．佛山古酱园作坊时代，其原料运输的主要方式是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(   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．公路运输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．牲畜驮运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．水路运输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．铁路运输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．最有利于酱料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日晒夜露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自然发酵的季节是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(   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．春季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．夏季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．秋季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．冬季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．目前海天味业产品的多元化，主要得益于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(   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．产业基础雄厚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．重视技术研发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．交通网络优化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．生产工艺传承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津巴布韦是非洲南部的内陆国家，也曾是英属殖民地，为非洲独立最晚的国家之一。其首都哈拉雷市的人口规模是该国第二位城市的2倍，也是该国第三位城市的4倍。2002年和2012年的两次人口普查数据表明，哈拉雷市两次人口普查期间迁入人口占该市常住人口比重超过30%，而同期其他城市人口都出现了不同程度的下降。同时，哈拉雷市中心区空心化，居住人口密度也明显偏低，与其高密度的建成区环境非常不符，商业、办公等用途的建筑空置严重。据此完成下面小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．哈拉雷市的人口特点会导致津巴布韦（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．区域发展差距扩大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．首都地区人口外迁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．城镇化水平停滞不前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．城市发展质量提高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．哈拉雷市中心区的居住人口密度明显偏低，是因为（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．中心区人口达到饱和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．受殖民地发展背景的影响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．中心区基础设施差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．产业迁往其他城市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．缓解材料中哈拉雷市人口问题的可行措施是（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．大力建设卫星城市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．鼓励中心区人口外迁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．其他地区实行就地城镇化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．完善乡村地区基础设施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广西东兰县正探索“子母扶贫车间”即“1+13+1”的产业发展新模式。其中第一个“1”为承接粤港澳大湾区时尚创意等产业而兴建的产业园，此为“母车间”，负责原料采购、半成品机器加工等工序；“13”为在13个乡镇的149个村（社区）建设“子车间”，负责半成品的手工部分工序；最后一个“1”为技能培训中心，推动农民转型为“新产业工人”。据此回答下列小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．通常，时尚创意产业属于（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．动力导向型产业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．市场导向型产业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．技术导向型产业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．劳动力导向型产业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母车间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主要为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子车间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提供（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．原材料 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．技术 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．劳动力 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．燃料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．在村（社区）建设许多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子车间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的主要目的是（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．分散投资风险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．形成规模效应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．延长产业链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．就近增加就业岗位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赤道日晷是我国古代普遍使用的计时仪器，主要由晷盘、晷针和底座组成（下图），其晷盘与赤道平面平行，晷针垂直穿过晷盘中心，晷针针影随太阳方位变化指向晷盘不同刻度位置来表示不同时刻。我国某中学拟建一个赤道日晷，晷针与地面夹角约为29°36'。据此完成下列小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257425" cy="1933575"/>
            <wp:effectExtent l="0" t="0" r="9525" b="952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．该中学可能位于（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．哈尔滨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．石家庄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．重庆市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．广州市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．该中学计划将日晷摆放在学校广场，正确的摆放方式是（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．坐北朝南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．坐南朝北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．坐东朝西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．坐西朝东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．夏至日阳光充足，放置在该中学的日晷晷针在晷盘上的移动方向是（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．由西北逆时针转向东北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．由西北顺时针转向东北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．由西南逆时针转向东南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．由西南顺时针转向东南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横断山区位于我国地势阶梯交界处，山高谷深，地理环境独特。下图为横断山区南段某区城河流的景观。据此完成下面小题。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238375" cy="2838450"/>
            <wp:effectExtent l="0" t="0" r="9525" b="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．该河段的主要补给方式是（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．季节性积需融水 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．冰川融冰 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 xml:space="preserve">．大气降水   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．地下水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．塑造横断山区地形格局的主要外力作用是（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．冰川侵蚀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．流水侵蚀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．流水沉积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．冰川沉积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．造成图示河段河床宽而浅的主要原因是（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①河床岩性坚硬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②河床坡度平缓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③河流流量季节变化大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④河岸土石疏松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．①②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．②③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．③④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．①④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 w:firstLine="630" w:firstLineChars="3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0" w:afterAutospacing="0" w:line="360" w:lineRule="auto"/>
        <w:ind w:left="0" w:right="0" w:firstLine="0" w:firstLineChars="0"/>
        <w:jc w:val="center"/>
        <w:rPr>
          <w:rFonts w:hint="eastAsia" w:ascii="黑体" w:hAnsi="宋体" w:eastAsia="黑体" w:cs="黑体"/>
          <w:b/>
          <w:bCs w:val="0"/>
          <w:spacing w:val="10"/>
          <w:sz w:val="36"/>
          <w:szCs w:val="36"/>
        </w:rPr>
      </w:pP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bCs w:val="0"/>
          <w:spacing w:val="10"/>
          <w:kern w:val="0"/>
          <w:sz w:val="36"/>
          <w:szCs w:val="36"/>
          <w:lang w:val="en-US" w:eastAsia="zh-CN" w:bidi="ar"/>
        </w:rPr>
        <w:t>Ⅱ</w:t>
      </w: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卷（非选择题）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0" w:afterAutospacing="0" w:line="360" w:lineRule="auto"/>
        <w:ind w:left="0" w:right="0" w:firstLine="460" w:firstLineChars="200"/>
        <w:jc w:val="both"/>
        <w:rPr>
          <w:rFonts w:hint="eastAsia" w:ascii="宋体" w:hAnsi="宋体" w:eastAsia="黑体" w:cs="黑体"/>
          <w:b/>
          <w:bCs w:val="0"/>
          <w:color w:val="000000"/>
          <w:spacing w:val="10"/>
          <w:sz w:val="21"/>
          <w:szCs w:val="21"/>
        </w:rPr>
      </w:pPr>
      <w:r>
        <w:rPr>
          <w:rFonts w:hint="eastAsia" w:ascii="黑体" w:hAnsi="宋体" w:eastAsia="黑体" w:cs="黑体"/>
          <w:b/>
          <w:bCs w:val="0"/>
          <w:color w:val="000000"/>
          <w:spacing w:val="10"/>
          <w:kern w:val="0"/>
          <w:sz w:val="21"/>
          <w:szCs w:val="21"/>
          <w:lang w:val="en-US" w:eastAsia="zh-CN" w:bidi="ar"/>
        </w:rPr>
        <w:t>本卷有</w:t>
      </w:r>
      <w:r>
        <w:rPr>
          <w:rFonts w:hint="eastAsia" w:ascii="宋体" w:hAnsi="宋体" w:eastAsia="宋体" w:cs="宋体"/>
          <w:b/>
          <w:bCs w:val="0"/>
          <w:color w:val="000000"/>
          <w:spacing w:val="1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黑体" w:hAnsi="宋体" w:eastAsia="黑体" w:cs="黑体"/>
          <w:b/>
          <w:bCs w:val="0"/>
          <w:color w:val="000000"/>
          <w:spacing w:val="10"/>
          <w:kern w:val="0"/>
          <w:sz w:val="21"/>
          <w:szCs w:val="21"/>
          <w:lang w:val="en-US" w:eastAsia="zh-CN" w:bidi="ar"/>
        </w:rPr>
        <w:t>题，共计</w:t>
      </w:r>
      <w:r>
        <w:rPr>
          <w:rFonts w:hint="eastAsia" w:ascii="宋体" w:hAnsi="宋体" w:eastAsia="黑体" w:cs="宋体"/>
          <w:b/>
          <w:bCs w:val="0"/>
          <w:color w:val="000000"/>
          <w:spacing w:val="10"/>
          <w:kern w:val="0"/>
          <w:sz w:val="21"/>
          <w:szCs w:val="21"/>
          <w:lang w:val="en-US" w:eastAsia="zh-CN" w:bidi="ar"/>
        </w:rPr>
        <w:t>55</w:t>
      </w:r>
      <w:r>
        <w:rPr>
          <w:rFonts w:hint="eastAsia" w:ascii="黑体" w:hAnsi="宋体" w:eastAsia="黑体" w:cs="黑体"/>
          <w:b/>
          <w:bCs w:val="0"/>
          <w:color w:val="000000"/>
          <w:spacing w:val="10"/>
          <w:kern w:val="0"/>
          <w:sz w:val="21"/>
          <w:szCs w:val="21"/>
          <w:lang w:val="en-US" w:eastAsia="zh-CN" w:bidi="ar"/>
        </w:rPr>
        <w:t>分。考生根据要求进行作答。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．阅读图文资料，回答下列小题。（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黑木耳属食用菌，适宜生长在环境洁净、靠近水源、光照时间较长的向阳山坡。陕西省柞水县是“九山半水半分田”的山区，森林覆盖率达65%，因柞树多而得名。柞树质地坚硬，不易腐坏，因此是当地栽培黑木耳的最佳树种。柞水县自古就是优质黑木耳产地，其出产的黑木耳味道鲜美，个大肉厚，营养成分各项指标达国家一级标准。近年来，柞水县把黑木耳产业作为脱贫致富的主导产业，不断革新种植技术，由原来的柞木栽培转为现在的吊袋栽培（如图二、图三），黑木耳产量激增。2020年4月，柞水县黑木耳借助网络电商平台成为市场上热销的农产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228975" cy="2667000"/>
            <wp:effectExtent l="0" t="0" r="9525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981200" cy="320040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）简析柞水县自古就是优质黑木耳产地的自然条件。（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）与柞木栽培相比，简析柞水县采用吊袋栽培黑木耳带来的生态效益和经济效益。（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）简析柞水县黑木耳在市场上热销的原因。（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）柞水县欲以黑木耳产业为基础来带动其他产业发展，请对此提出合理建议。（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17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．阅读图文材料，完成下列要求。（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2019年8月，山东省北部莱州湾海域启动国内首个"海上风电+海洋牧场"示范项目（下图）。该项目是通过海上风电底座的"鱼礁化"，将鱼类养殖网箱、贝藻养殖筏架固定在风力发电机的地基之上，实现海上风电和海洋牧场的融合。虽然该项目施工难度较大，但它将开创"水下产出绿色产品，水上产出清洁能源"的新局面，符合"海上粮仓+蓝色能源"的海洋空间开发战略方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772025" cy="3333750"/>
            <wp:effectExtent l="0" t="0" r="9525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）分析在山东北部莱州湾海域建设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海上风电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+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海洋牧场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的有利条件。（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）推测该项目施工建设难度较大的主要原因。（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）简述风力发电机底座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鱼礁化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的有利影响。（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18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．阅读图文材料，回答下列问题。（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都江堰位于四川省岷江中游，2000多年来，一直发挥着防洪灌溉的作用，使成都平原成为水网纵横、沃野千里的“天府之国”。都江堰由分水鱼嘴、飞沙堰、宝瓶口三大主体工程组成。分水鱼嘴位于河流进入弯曲河段处，宝瓶口是内江河水进入灌区的入口，在宝瓶口的右侧是是宽而浅的飞沙堰，飞沙堰的泄洪水道上建有一座溢流低坝。后人在外江另修了水闸，对内、外江的流量进行调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6850" cy="2505075"/>
            <wp:effectExtent l="0" t="0" r="0" b="9525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）根据图示岷江流域地形，判断内江、外江的流速、水深等水文差异。（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）都江堰在洪水期能保证灌区不受洪水威胁、枯水期能有较多水量进入灌区，试分析其原因。（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）推测外江闸开、闭的具体时间。（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．阅读图文资料，完成下列要求。（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"/>
        </w:rPr>
        <w:t>加拿大西南部沿海地区气候独特，夏凉少雨，冬温多雨。每年9月中旬，鲑鱼从海洋中回到贝拉库勒河河口处，并沿河口洄游到河流上游的溪流中产卵。下图示意加拿大西南部沿海地区。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171950" cy="2200275"/>
            <wp:effectExtent l="0" t="0" r="0" b="952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）分析加拿大西南部沿海地区冬温多雨的原因。（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）分析鲑鱼在每年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月中旬能够顺利洄游到贝拉库勒河上游的有利气候条件。（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center"/>
        <w:rPr>
          <w:rFonts w:hint="default" w:ascii="Times New Roman" w:hAnsi="Times New Roman" w:eastAsia="宋体" w:cs="Times New Roman"/>
          <w:spacing w:val="1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120" w:afterAutospacing="0" w:line="360" w:lineRule="auto"/>
        <w:ind w:left="0" w:right="0" w:firstLine="0" w:firstLineChars="0"/>
        <w:jc w:val="center"/>
        <w:rPr>
          <w:rFonts w:hint="default" w:ascii="Times New Roman" w:hAnsi="Times New Roman" w:eastAsia="黑体" w:cs="Times New Roman"/>
          <w:b/>
          <w:bCs w:val="0"/>
          <w:spacing w:val="10"/>
          <w:sz w:val="44"/>
          <w:szCs w:val="44"/>
        </w:rPr>
      </w:pPr>
      <w:r>
        <w:rPr>
          <w:rFonts w:hint="eastAsia" w:ascii="黑体" w:hAnsi="宋体" w:eastAsia="黑体" w:cs="黑体"/>
          <w:b/>
          <w:bCs w:val="0"/>
          <w:spacing w:val="10"/>
          <w:kern w:val="0"/>
          <w:sz w:val="44"/>
          <w:szCs w:val="44"/>
          <w:lang w:val="en-US" w:eastAsia="zh-CN" w:bidi="ar"/>
        </w:rPr>
        <w:t>地   理  答案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0" w:afterAutospacing="0" w:line="360" w:lineRule="auto"/>
        <w:ind w:left="0" w:right="0" w:firstLine="0" w:firstLineChars="0"/>
        <w:jc w:val="center"/>
        <w:rPr>
          <w:rFonts w:hint="eastAsia" w:ascii="黑体" w:hAnsi="宋体" w:eastAsia="黑体" w:cs="黑体"/>
          <w:b/>
          <w:bCs w:val="0"/>
          <w:spacing w:val="10"/>
          <w:sz w:val="36"/>
          <w:szCs w:val="36"/>
        </w:rPr>
      </w:pP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bCs w:val="0"/>
          <w:spacing w:val="10"/>
          <w:kern w:val="0"/>
          <w:sz w:val="36"/>
          <w:szCs w:val="36"/>
          <w:lang w:val="en-US" w:eastAsia="zh-CN" w:bidi="ar"/>
        </w:rPr>
        <w:t>Ⅰ</w:t>
      </w: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卷（选择题）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．根据材料，佛山古酱园作坊时代，其原料运输来自于广西。在我国南方地区，古代的主要运输方式是水运，北方地区古代主要的运输方式是陆运，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不对，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对。当时技术水平低，铁路、公路还不多见，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不对。故答案选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日晒夜露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要求白天气温高，光照充足，昼夜温差大，夜晚露水凝结。广东在夏季气温高，降水多，难以形成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日晒夜露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条件；春季气温较低，且往往有多雨天气，难以形成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日晒夜露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条件；冬季气温过低，白天日晒条件不好；秋季由于该地纬度较低，气温较高，多晴天，昼夜温差大，最有利于形成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日晒夜露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的条件；故排除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ABD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，答案选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．解答此题注意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目前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多元化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等关键词，海天味业的多元化产品的生产是由于掌握了多种技术，故是由于重视技术大研发，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对。调味品产业对产业基础要求不高，并且调味品多元化和产业基础关系不大，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不对。调味品的多元化和交通网络优化关系不大，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不对。现代调味品的生产多采用现代工艺，不是传承传统生产工艺，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不对。故选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本题考查城市发展的影响，同时考查学生获取和解读地理信息、调动和运用地理知识的能力。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．读图可知，哈拉雷市人口总量大，人口以迁入为主，而其他城市人口下降会导致区域发展差距扩大，故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正确，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错，人口迁入会促进该市的城镇化发展，故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错，区域发展差异扩大，不利于落后地区提高城市发展质量，故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．哈拉雷市中心区建筑密度高，人口没有达到饱和，故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错，中心区基础设施比其他地区好，故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错，哈拉雷市人口整体以迁入为主，说明并没有出现产业外迁情况，故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错，由材料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"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津巴布韦曾是英属殖民地，为非洲独立最晚的国家之一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"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可知，最可能是因为受殖民地发展背景的影响大，导致市中心区空心化，居住人口密度较低，故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选项正确。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．哈拉雷市中心区人口密度较小，并不需要建设卫星城市，故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错，鼓励中心区人口外迁会进一步降低中心区的人口数量，故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错，完善乡村地区基础设施不利于提高城市化水平，不能缓解材料中哈拉雷市人口问题，故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错，其他地区实行就地城镇化可以避免过多的人口涌向哈拉雷市，能够有效解决哈拉雷市人口过多的问题。故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选项正确。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．时尚创意产业对从业人员的技术要求高，需要不断设计创新产品，因此属于技术导向型产业，故选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．由材料信息可知，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母车间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负责原料采购和半成品机器加工，因此可为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子车间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提供原材料；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子车间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的技术由技能培训中心提供，劳动力和燃料是由当地提供的，故选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．将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子车间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建在村（社区），让原材料多跑路、就业人员少跑腿，让东兰县的劳动力实现家门口就业，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正确。建设许多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子车间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并不能分散投资风险，不能延长产业链，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错误。形成规模效应不是主要目的，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错误。故选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．根据晷盘与赤道平面平行，且该中学设置的日晷，晷针与地面夹角约为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29°36'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，说明此地的纬度即为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29°36'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，因此符合的是重庆市。答案选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．题意表明，赤道日晷的晷盘与赤道平面平行，晷针垂直穿过晷盘中心，我国某中学位于北半球，则晷针上面指向北，正午太阳在南面，晷针向北才能产生影子。因此日晷是坐南朝北。答案选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．该中学在夏至日这天的太阳东北升，西北落，即东南移向西北。影子与太阳的运动方向是相反的，故日晷晷针在晷盘上的移动方向是由西南顺时针转向东南，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正确。故答案选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．根据材料，该图为横断山区南段某区城河流的景观图，位于东南季风和西南季风的迎风坡多降水，河流的主要补给方式为大气降水，故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正确，该区域纬度低，气温高，没有季节性积雪融水和冰川融水，山高谷深，地下水补给少，故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ABD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错。故选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．横断山区山河相间、山高谷深的峡谷地形是典型的流水侵蚀地貌，故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正确，自然排除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ACD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。故选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河床岩性坚硬不易被流水侵蚀，通常河谷较窄，故①错，河床坡度平缓，河床宽，故②正确，受季风影响，河流流量季节变化大，洪水期时，径流量大，含沙量大，河岸平缓处，泥沙沉积多，河床浅，故③正确，如果河岸土石疏松，流水侵蚀作用强，河谷深，故④错，本题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 w:firstLine="630" w:firstLineChars="3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0" w:afterAutospacing="0" w:line="360" w:lineRule="auto"/>
        <w:ind w:left="0" w:right="0" w:firstLine="0" w:firstLineChars="0"/>
        <w:jc w:val="center"/>
        <w:rPr>
          <w:rFonts w:hint="eastAsia" w:ascii="黑体" w:hAnsi="宋体" w:eastAsia="黑体" w:cs="黑体"/>
          <w:b/>
          <w:bCs w:val="0"/>
          <w:spacing w:val="10"/>
          <w:sz w:val="36"/>
          <w:szCs w:val="36"/>
        </w:rPr>
      </w:pP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bCs w:val="0"/>
          <w:spacing w:val="10"/>
          <w:kern w:val="0"/>
          <w:sz w:val="36"/>
          <w:szCs w:val="36"/>
          <w:lang w:val="en-US" w:eastAsia="zh-CN" w:bidi="ar"/>
        </w:rPr>
        <w:t>Ⅱ</w:t>
      </w:r>
      <w:r>
        <w:rPr>
          <w:rFonts w:hint="eastAsia" w:ascii="黑体" w:hAnsi="宋体" w:eastAsia="黑体" w:cs="黑体"/>
          <w:b/>
          <w:bCs w:val="0"/>
          <w:spacing w:val="10"/>
          <w:kern w:val="0"/>
          <w:sz w:val="36"/>
          <w:szCs w:val="36"/>
          <w:lang w:val="en-US" w:eastAsia="zh-CN" w:bidi="ar"/>
        </w:rPr>
        <w:t>卷（非选择题）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）柞水县拥有大量栽培黑木耳的最佳树种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—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柞树，河流水系发达，水源充足；（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分）植被覆盖高，空气（环境）质量好；（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分）位于秦岭南坡（阳坡），日照时间长。（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分）（任答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）减少柞木砍伐（保护森林植被），减少水士流失；（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分）节约土地资源（充分利用土地空间），提高单位面积产量，增加经济效益。（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）品质好，营养价值高；（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分）电商推广，知名度提高，市场范围扩大。（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）以黑木耳为原料，发展加工工业；（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分）为方便黑木耳外运，完善交通、仓储和物流业；（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分）以黑木耳为主题，发展（休闲观光、采摘体验的）乡村旅游业。（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分）（任答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本题主要考查农业区位条件、农业可持续发展等相关内容，同时考查学生获取和表达信息的能力。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）本题考查农业的自然区位因素，主要根据材料中提示的黑木耳的生长习性来进行分析。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森林覆盖率达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65%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，因柞树多而得名。柞树质地坚硬，不易腐坏，因此是当地栽培黑木耳的最佳树种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，可见柞水县拥有大量栽培黑木耳的最佳树种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—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柞树；据图可知，该地河流水系发达，水源充足，满足黑木耳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靠近水源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的生活习性；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森林覆盖率达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65%”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。可见该地植被覆盖高，植被具有调节气候的作用，所以该地的空气质量好，满足黑木耳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环境洁净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的生活习性；据图可知，该地位于秦岭南坡，为阳坡，日照时间长，能够满足黑木耳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光照时间较长的向阳山坡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的生长要求。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本题考查新兴生产方式带来的生态效益和经济效益。根据图二可知，柞木栽培需要砍伐柞树，截成木段；而吊袋栽培用锯末、秸秆做成菌袋，可知与柞木栽培相比，采用吊袋栽培黑木耳可以减少柞木砍伐，保护当地的森林植被，从而减少水士流失，减少一系列的生态问题，利于当地的生态可持续发展；吊袋栽培成串吊在大棚内，可以充分利用土地空间，从而节约土地资源，提高单位面积产量，最终增加经济效益，促进当地的经济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）本题考查产品热销的原因，主要从产品品质、营养价值、推广方式、知名度等角度分析。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柞水县自古就是优质黑木耳产地，其出产的黑木耳味道鲜美，个大肉厚，营养成分各项指标达国家一级标准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，可知，该地的黑木耳品质好，营养价值高；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“2020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月，柞水县黑木耳借助网络电商平台成为市场上热销的农产品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，可知，通过采用电商方式进行推广，该地黑木耳的知名度大大提高，市场范围不断扩大，成为市场上热销的产品。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柞水县把黑木耳产业作为脱贫致富的主导产业，不断革新种植技术，由原来的柞木栽培转为现在的吊袋栽培，黑木耳产量激增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，可知，该地黑木耳产量大，可以以黑木耳为原料，发展加工工业，从而获得更多的附加值；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柞水县黑木耳借助网络电商平台成为市场上热销的农产品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，据此可知，为方便黑木耳外运，当地需要完善交通、仓储和物流业等相关产业，促进产品外销；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柞水县自古就是优质黑木耳产地，其出产的黑木耳味道鲜美，个大肉厚，营养成分各项指标达国家一级标准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，据此可知，当地可以以黑木耳为主题，发展休闲观光、采摘体验的乡村旅游业，还可拉动当地与旅游相关产业的发展。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17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）海域面积广阔，海洋风力资源丰富；（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分）海洋生物繁多；（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分）经济发达，对渔业产品和清洁能源市场需求量大；（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分）政策支持。（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分）（任答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）海水盐度高，腐蚀能力强，对材料的耐腐蚀性要求高；（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分）受风暴潮等恶劣天气影响，（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分）且海底地质条件复杂，施工难度大；（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分）新模式的探索，技术攻关成本高。（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分）（任答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）改善海洋生态环境，修复风力发电机建设对海洋生态的破坏；（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分）为鱼类等海洋生物提供栖息地，提高渔业产量；（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分）海上风电和水下牧场共用海洋空间，提高海洋空间利用效率。（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分）（任答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本题主要考查风力电站的建设，意在考查学生基础知识的迁移运用能力。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）山东是海洋大省，陆地海岸线约占全国的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1/6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，海域面积广，海洋风力资源丰富；因海域面积广，山东也是渔业大省，海洋生物种类与数量多；山东省经济发达，人口多，工农业生产对能源的需求量大；该项目为首个国内示范项目，有政府政策的支持。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）海上风电的底座受海水侵蚀，需耐腐蚀性很强的材料；沿海地区风暴潮等恶劣天气较多，距离板块交界处近，海底地质条件复杂；处于新产业模式前期探索阶段，技术投入成本高。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）材料提到，该项目是通过海上风电底座的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鱼礁化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，将鱼类养殖网箱、贝藻养殖筏架固定在风力发电机的地基之上，实现海上风电和海洋牧场的融合，提高了海洋空间的利用效率；海上发电机的建设会破坏海洋生态，但是发电机桩基还可起到类似人工鱼礁聚集鱼类的作用，对海洋生态起到修复作用，同时提高渔业产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18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14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）内江流速较快、河道较深、流量大、含沙量大；（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分）外江流速较慢、河道较浅、流量小、含沙量小。（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）洪水期：鱼嘴分流岷江，从而减少进入内江的水量；（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分）若内江洪水水位高于飞沙堰的溢流低坝，飞沙堰再次分流内江洪水，从而减少经宝瓶口进入灌区的水量；（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分）枯水期：由于内江河床深，枯水期大部分水量进入内江；（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分）由于枯水期内江水位通常低于飞沙堰溢流低坝的高度，从而保证内江水量大部分进入灌区，保证灌溉用水。（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）汛期开、枯水期关。（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本题以材料为背景，以图为载体，考查河流水文特征、都江堰的调蓄功能等，考查学生的区域认知能力、地理实践力和综合思维能力。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）据图可知该地区位于北半球平原区，位于河流的弯道处，内江受冲刷严重，流速较快、河道较深、流量大、含沙量大，外江流速较慢、泥沙易沉积，河道较浅、流量小、含沙量小。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据材料可知都江堰由分水鱼嘴、飞沙堰、宝瓶口三大主体工程组成。分水鱼嘴位于河流进入弯曲河段处，洪水期时水位升高，水势不再受弯道制约，鱼嘴分流岷江，从而减少进入内江的水量，宝瓶口是内江河水进入灌区的入口，在宝瓶口的右侧是是飞沙堰，飞沙堰的泄洪水道上建有一座溢流低坝。若内江洪水水位高于飞沙堰的溢流低坝，飞沙堰会分流内江洪水，从而减少经宝瓶口进入灌区的水量。枯水期时由于内江河床深，水流经鱼嘴上面的弯道绕行，主流直冲内江，内江进水多，枯水期内江水位通常低于飞沙堰溢流低坝的高度，保证内江水量大部分进入灌区，保证灌溉用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）外江在枯水期时关闸，有利于水量流向内江，为灌区提供水源，丰水期时开闸，加大水量，可泄洪，所以汛期开、枯水期关。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．（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【答案】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）冬季，该地区东侧高大山脉阻挡了来自高纬大陆的寒冷气流，且受海洋影响，较为温和；（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分）受来自海洋的暖湿强劲西风影响，且受地形阻挡抬升，多地形雨；暖流经过，增温增湿。（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月中旬，气温仍较高，河流水温适宜；（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分）该时段降水量仍较少，河流径流量较小，流速较慢，鲑鱼洄游阻力较小。（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Times New Romance" w:eastAsia="黑体" w:cs="宋体"/>
          <w:color w:val="FF0000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【解析】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本题组考查当地的自然地理环境特征。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冬温多雨的原因，要解释冬季为甚温暖和湿润。冬季，该地区东侧高大山脉阻挡了来自高纬大陆南下的寒冷气流，气温相比同纬度高，且受海洋影响，较为温和；西侧受来自太平洋的海洋的暖湿强劲中纬西风影响，且受地形阻挡抬升，多地形雨，降水丰富；沿岸有阿拉斯加暖流流经，增温增湿，所以冬季气候温和多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200"/>
        <w:jc w:val="both"/>
        <w:rPr>
          <w:rFonts w:hint="default" w:ascii="Times New Roman" w:hAnsi="Times New Roman" w:cs="Times New Roman"/>
          <w:spacing w:val="1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）影响鲑鱼洄游的气候条件应该从水温和河流流量来分析。</w:t>
      </w:r>
      <w:r>
        <w:rPr>
          <w:rFonts w:hint="default" w:ascii="Times New Roman" w:hAnsi="Times New Roman" w:eastAsia="宋体" w:cs="Times New Roman"/>
          <w:spacing w:val="10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lang w:val="en-US" w:eastAsia="zh-CN" w:bidi="ar"/>
        </w:rPr>
        <w:t>月中旬，气温仍较高，尚未结冰，河流水温适宜鲑鱼洄游；该时段本地区降水量仍较少，贝拉库勒河流径流量较小，流速较慢，鲑鱼洄游阻力较小，仍然可以顺利洄游到贝拉库勒河上游。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hint="eastAsia" w:ascii="华文行楷" w:hAnsi="华文行楷" w:eastAsia="华文行楷" w:cs="华文行楷"/>
          <w:b/>
          <w:bCs/>
          <w:snapToGrid w:val="0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23811" w:h="23811"/>
      <w:pgMar w:top="907" w:right="1417" w:bottom="907" w:left="1417" w:header="851" w:footer="992" w:gutter="1134"/>
      <w:cols w:space="1701" w:num="2"/>
      <w:rtlGutter w:val="0"/>
      <w:docGrid w:type="linesAndChars" w:linePitch="45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0"/>
      </w:pPr>
      <w:r>
        <w:separator/>
      </w:r>
    </w:p>
  </w:endnote>
  <w:endnote w:type="continuationSeparator" w:id="1">
    <w:p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0"/>
      </w:pPr>
      <w:r>
        <w:separator/>
      </w:r>
    </w:p>
  </w:footnote>
  <w:footnote w:type="continuationSeparator" w:id="1">
    <w:p>
      <w:pPr>
        <w:spacing w:line="240" w:lineRule="auto"/>
        <w:ind w:firstLine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embedSystemFonts/>
  <w:documentProtection w:enforcement="0"/>
  <w:defaultTabStop w:val="420"/>
  <w:evenAndOddHeaders w:val="1"/>
  <w:drawingGridHorizontalSpacing w:val="105"/>
  <w:drawingGridVerticalSpacing w:val="22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F441F"/>
    <w:rsid w:val="00223290"/>
    <w:rsid w:val="00497C73"/>
    <w:rsid w:val="00B40D87"/>
    <w:rsid w:val="00D84B76"/>
    <w:rsid w:val="0100248E"/>
    <w:rsid w:val="01080440"/>
    <w:rsid w:val="011F1977"/>
    <w:rsid w:val="013A2B85"/>
    <w:rsid w:val="01497DA9"/>
    <w:rsid w:val="017B6305"/>
    <w:rsid w:val="018B6782"/>
    <w:rsid w:val="01AC0DC9"/>
    <w:rsid w:val="01CC3FA5"/>
    <w:rsid w:val="01D348C8"/>
    <w:rsid w:val="01F10E73"/>
    <w:rsid w:val="025A5DB2"/>
    <w:rsid w:val="02681B76"/>
    <w:rsid w:val="02722623"/>
    <w:rsid w:val="027C0C7E"/>
    <w:rsid w:val="027E553E"/>
    <w:rsid w:val="02841B04"/>
    <w:rsid w:val="028665DE"/>
    <w:rsid w:val="028C4DC0"/>
    <w:rsid w:val="02D07E8A"/>
    <w:rsid w:val="02DC75C9"/>
    <w:rsid w:val="02EC5E11"/>
    <w:rsid w:val="02F307FE"/>
    <w:rsid w:val="02FC18F7"/>
    <w:rsid w:val="02FE3CF0"/>
    <w:rsid w:val="03283009"/>
    <w:rsid w:val="036A684B"/>
    <w:rsid w:val="036C29A0"/>
    <w:rsid w:val="039A0C24"/>
    <w:rsid w:val="039D2324"/>
    <w:rsid w:val="03BA454A"/>
    <w:rsid w:val="03C0436D"/>
    <w:rsid w:val="03CE0A88"/>
    <w:rsid w:val="03D459DD"/>
    <w:rsid w:val="03E6653A"/>
    <w:rsid w:val="03E85432"/>
    <w:rsid w:val="04026E25"/>
    <w:rsid w:val="040A391C"/>
    <w:rsid w:val="0417599D"/>
    <w:rsid w:val="043B0B34"/>
    <w:rsid w:val="044A2FEF"/>
    <w:rsid w:val="046C0556"/>
    <w:rsid w:val="04841977"/>
    <w:rsid w:val="04871E39"/>
    <w:rsid w:val="04C77A69"/>
    <w:rsid w:val="04ED1028"/>
    <w:rsid w:val="050F7E60"/>
    <w:rsid w:val="05162F17"/>
    <w:rsid w:val="051D0BCB"/>
    <w:rsid w:val="051D7E71"/>
    <w:rsid w:val="05260CB2"/>
    <w:rsid w:val="0526545C"/>
    <w:rsid w:val="053C389E"/>
    <w:rsid w:val="053C74CF"/>
    <w:rsid w:val="057D37ED"/>
    <w:rsid w:val="0581103E"/>
    <w:rsid w:val="059A2648"/>
    <w:rsid w:val="05C81960"/>
    <w:rsid w:val="05CE408A"/>
    <w:rsid w:val="05D14E53"/>
    <w:rsid w:val="05E030E1"/>
    <w:rsid w:val="05EB27E7"/>
    <w:rsid w:val="05FF5D82"/>
    <w:rsid w:val="06014164"/>
    <w:rsid w:val="062618EF"/>
    <w:rsid w:val="06281A8F"/>
    <w:rsid w:val="06465F90"/>
    <w:rsid w:val="064E7844"/>
    <w:rsid w:val="065E79CE"/>
    <w:rsid w:val="06AA0319"/>
    <w:rsid w:val="06D46EB5"/>
    <w:rsid w:val="07040366"/>
    <w:rsid w:val="071A55E6"/>
    <w:rsid w:val="073848F3"/>
    <w:rsid w:val="074F0E2D"/>
    <w:rsid w:val="074F20FF"/>
    <w:rsid w:val="07534B65"/>
    <w:rsid w:val="077D0001"/>
    <w:rsid w:val="07894D7E"/>
    <w:rsid w:val="079C03A6"/>
    <w:rsid w:val="07BA23F3"/>
    <w:rsid w:val="07C91D04"/>
    <w:rsid w:val="07C9663E"/>
    <w:rsid w:val="07DC00D1"/>
    <w:rsid w:val="07E6296E"/>
    <w:rsid w:val="07E767C3"/>
    <w:rsid w:val="081A33C6"/>
    <w:rsid w:val="0834197C"/>
    <w:rsid w:val="08350B6F"/>
    <w:rsid w:val="083F6204"/>
    <w:rsid w:val="08623417"/>
    <w:rsid w:val="086872EF"/>
    <w:rsid w:val="08710ED5"/>
    <w:rsid w:val="089E1373"/>
    <w:rsid w:val="08B574FE"/>
    <w:rsid w:val="08CA0EF2"/>
    <w:rsid w:val="08D27649"/>
    <w:rsid w:val="09077795"/>
    <w:rsid w:val="0921250D"/>
    <w:rsid w:val="093F01AB"/>
    <w:rsid w:val="094A1034"/>
    <w:rsid w:val="09623E0B"/>
    <w:rsid w:val="09702E51"/>
    <w:rsid w:val="098D6717"/>
    <w:rsid w:val="09B86597"/>
    <w:rsid w:val="09F14D3E"/>
    <w:rsid w:val="0A1A4578"/>
    <w:rsid w:val="0A352C51"/>
    <w:rsid w:val="0A3C1561"/>
    <w:rsid w:val="0A4762C6"/>
    <w:rsid w:val="0A5F302F"/>
    <w:rsid w:val="0A626201"/>
    <w:rsid w:val="0A7727B6"/>
    <w:rsid w:val="0A9D2460"/>
    <w:rsid w:val="0AA172AC"/>
    <w:rsid w:val="0AA73E59"/>
    <w:rsid w:val="0AC27EC0"/>
    <w:rsid w:val="0ACB58AD"/>
    <w:rsid w:val="0AD71B52"/>
    <w:rsid w:val="0ADC79BA"/>
    <w:rsid w:val="0AFC5AE6"/>
    <w:rsid w:val="0B2B7CBB"/>
    <w:rsid w:val="0B407A23"/>
    <w:rsid w:val="0B444470"/>
    <w:rsid w:val="0B544A6A"/>
    <w:rsid w:val="0B632F0C"/>
    <w:rsid w:val="0B8168F9"/>
    <w:rsid w:val="0B9A2626"/>
    <w:rsid w:val="0BB348E2"/>
    <w:rsid w:val="0BD00EA7"/>
    <w:rsid w:val="0BD05B13"/>
    <w:rsid w:val="0BD24FF8"/>
    <w:rsid w:val="0BF821D6"/>
    <w:rsid w:val="0C1B5566"/>
    <w:rsid w:val="0C1E71AB"/>
    <w:rsid w:val="0C234E01"/>
    <w:rsid w:val="0C340225"/>
    <w:rsid w:val="0C397A77"/>
    <w:rsid w:val="0C5D7BA8"/>
    <w:rsid w:val="0C7029FD"/>
    <w:rsid w:val="0C8F158F"/>
    <w:rsid w:val="0C984DD2"/>
    <w:rsid w:val="0C9E06C4"/>
    <w:rsid w:val="0CC60C65"/>
    <w:rsid w:val="0CF12A32"/>
    <w:rsid w:val="0D1C120E"/>
    <w:rsid w:val="0D72650B"/>
    <w:rsid w:val="0D7312D4"/>
    <w:rsid w:val="0D7E2773"/>
    <w:rsid w:val="0D802DED"/>
    <w:rsid w:val="0D9E3455"/>
    <w:rsid w:val="0DAC4F3E"/>
    <w:rsid w:val="0DB86FBE"/>
    <w:rsid w:val="0DBE28E5"/>
    <w:rsid w:val="0DD009D7"/>
    <w:rsid w:val="0DD04A90"/>
    <w:rsid w:val="0DDA1CA6"/>
    <w:rsid w:val="0E294331"/>
    <w:rsid w:val="0E523F2E"/>
    <w:rsid w:val="0E634064"/>
    <w:rsid w:val="0E8829CA"/>
    <w:rsid w:val="0E993E41"/>
    <w:rsid w:val="0EC06F13"/>
    <w:rsid w:val="0EC5269A"/>
    <w:rsid w:val="0F203A99"/>
    <w:rsid w:val="0FC74A61"/>
    <w:rsid w:val="0FCD5D5A"/>
    <w:rsid w:val="101324F6"/>
    <w:rsid w:val="101E4A34"/>
    <w:rsid w:val="103B7979"/>
    <w:rsid w:val="1051555A"/>
    <w:rsid w:val="10665262"/>
    <w:rsid w:val="10794DAD"/>
    <w:rsid w:val="10AA73AA"/>
    <w:rsid w:val="10B56AED"/>
    <w:rsid w:val="10C069A9"/>
    <w:rsid w:val="10C55528"/>
    <w:rsid w:val="10CC3B23"/>
    <w:rsid w:val="10F739AE"/>
    <w:rsid w:val="10FA65AD"/>
    <w:rsid w:val="11162D06"/>
    <w:rsid w:val="113A0D53"/>
    <w:rsid w:val="114557B7"/>
    <w:rsid w:val="115B38E7"/>
    <w:rsid w:val="11995144"/>
    <w:rsid w:val="11AC5F3A"/>
    <w:rsid w:val="11AD69FA"/>
    <w:rsid w:val="11CB1F5B"/>
    <w:rsid w:val="1248418E"/>
    <w:rsid w:val="125C292B"/>
    <w:rsid w:val="125D4FB5"/>
    <w:rsid w:val="12D47365"/>
    <w:rsid w:val="131C2E5E"/>
    <w:rsid w:val="135C0554"/>
    <w:rsid w:val="13603A88"/>
    <w:rsid w:val="13617C72"/>
    <w:rsid w:val="137B31A2"/>
    <w:rsid w:val="137C14A5"/>
    <w:rsid w:val="138A6B19"/>
    <w:rsid w:val="13914F1D"/>
    <w:rsid w:val="13A32F3A"/>
    <w:rsid w:val="13C67198"/>
    <w:rsid w:val="13F03C38"/>
    <w:rsid w:val="13F5326E"/>
    <w:rsid w:val="14046620"/>
    <w:rsid w:val="1445248B"/>
    <w:rsid w:val="145F64ED"/>
    <w:rsid w:val="14F87BCF"/>
    <w:rsid w:val="153E0372"/>
    <w:rsid w:val="154E52B5"/>
    <w:rsid w:val="156026AA"/>
    <w:rsid w:val="15774A45"/>
    <w:rsid w:val="157A5C61"/>
    <w:rsid w:val="15A131B3"/>
    <w:rsid w:val="15F42B17"/>
    <w:rsid w:val="161C4B18"/>
    <w:rsid w:val="161E7F70"/>
    <w:rsid w:val="16261A41"/>
    <w:rsid w:val="163A535B"/>
    <w:rsid w:val="16604B19"/>
    <w:rsid w:val="16655CEF"/>
    <w:rsid w:val="16745E98"/>
    <w:rsid w:val="1683596C"/>
    <w:rsid w:val="16875840"/>
    <w:rsid w:val="16934519"/>
    <w:rsid w:val="16996E4C"/>
    <w:rsid w:val="16B42AEB"/>
    <w:rsid w:val="16CA3312"/>
    <w:rsid w:val="16F41B1B"/>
    <w:rsid w:val="17054276"/>
    <w:rsid w:val="174825A5"/>
    <w:rsid w:val="175D4126"/>
    <w:rsid w:val="1767333E"/>
    <w:rsid w:val="17745A31"/>
    <w:rsid w:val="1783346C"/>
    <w:rsid w:val="178B2D92"/>
    <w:rsid w:val="17DA59F6"/>
    <w:rsid w:val="17E857A1"/>
    <w:rsid w:val="17FA52F2"/>
    <w:rsid w:val="1818425B"/>
    <w:rsid w:val="18394243"/>
    <w:rsid w:val="18915006"/>
    <w:rsid w:val="18923F9B"/>
    <w:rsid w:val="1899007F"/>
    <w:rsid w:val="189E10D6"/>
    <w:rsid w:val="18B4717A"/>
    <w:rsid w:val="18BE2169"/>
    <w:rsid w:val="18E035F1"/>
    <w:rsid w:val="19136526"/>
    <w:rsid w:val="1923639E"/>
    <w:rsid w:val="193601AB"/>
    <w:rsid w:val="19601073"/>
    <w:rsid w:val="196F7719"/>
    <w:rsid w:val="19725058"/>
    <w:rsid w:val="199D7693"/>
    <w:rsid w:val="19A65462"/>
    <w:rsid w:val="19B73331"/>
    <w:rsid w:val="19EB6FE3"/>
    <w:rsid w:val="19F644FF"/>
    <w:rsid w:val="1A034CAA"/>
    <w:rsid w:val="1A110C88"/>
    <w:rsid w:val="1A304314"/>
    <w:rsid w:val="1A4A6B97"/>
    <w:rsid w:val="1A8B59EA"/>
    <w:rsid w:val="1AB00535"/>
    <w:rsid w:val="1AB54312"/>
    <w:rsid w:val="1AE239D5"/>
    <w:rsid w:val="1AE97113"/>
    <w:rsid w:val="1B0C5B88"/>
    <w:rsid w:val="1B1E3940"/>
    <w:rsid w:val="1B285284"/>
    <w:rsid w:val="1B2F4745"/>
    <w:rsid w:val="1B582F00"/>
    <w:rsid w:val="1B6D1E4F"/>
    <w:rsid w:val="1B806092"/>
    <w:rsid w:val="1B953D59"/>
    <w:rsid w:val="1BB10884"/>
    <w:rsid w:val="1BDA39E9"/>
    <w:rsid w:val="1C441420"/>
    <w:rsid w:val="1C5539B1"/>
    <w:rsid w:val="1C945F5E"/>
    <w:rsid w:val="1CC21EA6"/>
    <w:rsid w:val="1CC45C34"/>
    <w:rsid w:val="1CD95355"/>
    <w:rsid w:val="1CEB45A1"/>
    <w:rsid w:val="1CF11BE9"/>
    <w:rsid w:val="1CF610D2"/>
    <w:rsid w:val="1D023C90"/>
    <w:rsid w:val="1D1B7F83"/>
    <w:rsid w:val="1D1C66E4"/>
    <w:rsid w:val="1D385C89"/>
    <w:rsid w:val="1D602E9E"/>
    <w:rsid w:val="1D707C1D"/>
    <w:rsid w:val="1D7F0F8E"/>
    <w:rsid w:val="1DCB6A75"/>
    <w:rsid w:val="1DCC5C1C"/>
    <w:rsid w:val="1DD15990"/>
    <w:rsid w:val="1DD67052"/>
    <w:rsid w:val="1DDA6BEC"/>
    <w:rsid w:val="1DFB3224"/>
    <w:rsid w:val="1E2623DD"/>
    <w:rsid w:val="1E3C590B"/>
    <w:rsid w:val="1E714EF3"/>
    <w:rsid w:val="1E810409"/>
    <w:rsid w:val="1EAE6811"/>
    <w:rsid w:val="1EB11220"/>
    <w:rsid w:val="1EB43B4D"/>
    <w:rsid w:val="1ED06B4E"/>
    <w:rsid w:val="1ED94FA0"/>
    <w:rsid w:val="1ED95495"/>
    <w:rsid w:val="1EE379EA"/>
    <w:rsid w:val="1EF13628"/>
    <w:rsid w:val="1F004F84"/>
    <w:rsid w:val="1F1E14F4"/>
    <w:rsid w:val="1F576AFD"/>
    <w:rsid w:val="1F7B2A9C"/>
    <w:rsid w:val="1F7E379C"/>
    <w:rsid w:val="1F9E7626"/>
    <w:rsid w:val="1FB06179"/>
    <w:rsid w:val="1FFD7C92"/>
    <w:rsid w:val="200D00E5"/>
    <w:rsid w:val="200D3D41"/>
    <w:rsid w:val="202A4DE1"/>
    <w:rsid w:val="20445976"/>
    <w:rsid w:val="204D5796"/>
    <w:rsid w:val="20831C96"/>
    <w:rsid w:val="20985C97"/>
    <w:rsid w:val="20A508A1"/>
    <w:rsid w:val="20CF23A5"/>
    <w:rsid w:val="20D44BC5"/>
    <w:rsid w:val="20E24024"/>
    <w:rsid w:val="20F46DE2"/>
    <w:rsid w:val="20F9483B"/>
    <w:rsid w:val="211D2F51"/>
    <w:rsid w:val="21226582"/>
    <w:rsid w:val="213474F5"/>
    <w:rsid w:val="21425048"/>
    <w:rsid w:val="2151404E"/>
    <w:rsid w:val="217F47E5"/>
    <w:rsid w:val="21F83EB3"/>
    <w:rsid w:val="22171210"/>
    <w:rsid w:val="22226EFE"/>
    <w:rsid w:val="22450D02"/>
    <w:rsid w:val="224E11DB"/>
    <w:rsid w:val="227243AF"/>
    <w:rsid w:val="22A90FD1"/>
    <w:rsid w:val="22C02C57"/>
    <w:rsid w:val="22CE763F"/>
    <w:rsid w:val="22EA107A"/>
    <w:rsid w:val="22EF28A7"/>
    <w:rsid w:val="22F345A4"/>
    <w:rsid w:val="23086759"/>
    <w:rsid w:val="230B0559"/>
    <w:rsid w:val="2310764D"/>
    <w:rsid w:val="23163EBB"/>
    <w:rsid w:val="231C771D"/>
    <w:rsid w:val="2321534F"/>
    <w:rsid w:val="232D3305"/>
    <w:rsid w:val="2346332D"/>
    <w:rsid w:val="239B089D"/>
    <w:rsid w:val="23A34D58"/>
    <w:rsid w:val="23FA059E"/>
    <w:rsid w:val="240972FD"/>
    <w:rsid w:val="24261779"/>
    <w:rsid w:val="24294550"/>
    <w:rsid w:val="2441478D"/>
    <w:rsid w:val="24576171"/>
    <w:rsid w:val="249A58EB"/>
    <w:rsid w:val="24AA64B3"/>
    <w:rsid w:val="24CB2EBA"/>
    <w:rsid w:val="24DA4DAF"/>
    <w:rsid w:val="24DD2A0B"/>
    <w:rsid w:val="24E2439E"/>
    <w:rsid w:val="24F97509"/>
    <w:rsid w:val="2531159D"/>
    <w:rsid w:val="2538365C"/>
    <w:rsid w:val="25661932"/>
    <w:rsid w:val="25AC3EF7"/>
    <w:rsid w:val="25BA2D17"/>
    <w:rsid w:val="25DF2A9E"/>
    <w:rsid w:val="25DF3B65"/>
    <w:rsid w:val="25E42363"/>
    <w:rsid w:val="25E55FAD"/>
    <w:rsid w:val="25EB2051"/>
    <w:rsid w:val="25EE34B5"/>
    <w:rsid w:val="25EF467E"/>
    <w:rsid w:val="26193AF0"/>
    <w:rsid w:val="263D2226"/>
    <w:rsid w:val="263F6F1F"/>
    <w:rsid w:val="26646D23"/>
    <w:rsid w:val="267D6183"/>
    <w:rsid w:val="269E34E8"/>
    <w:rsid w:val="269E4D2D"/>
    <w:rsid w:val="26B0589F"/>
    <w:rsid w:val="26B956E9"/>
    <w:rsid w:val="26E57200"/>
    <w:rsid w:val="26F31EE5"/>
    <w:rsid w:val="26F540E1"/>
    <w:rsid w:val="271D6DD4"/>
    <w:rsid w:val="2732460B"/>
    <w:rsid w:val="27333561"/>
    <w:rsid w:val="273D41E2"/>
    <w:rsid w:val="27433B62"/>
    <w:rsid w:val="27446AF3"/>
    <w:rsid w:val="2769026A"/>
    <w:rsid w:val="27706750"/>
    <w:rsid w:val="27972EB1"/>
    <w:rsid w:val="279B595E"/>
    <w:rsid w:val="27A22CBC"/>
    <w:rsid w:val="27B1475A"/>
    <w:rsid w:val="27B923AB"/>
    <w:rsid w:val="27BC52F8"/>
    <w:rsid w:val="27BD48DE"/>
    <w:rsid w:val="280146C8"/>
    <w:rsid w:val="28031B81"/>
    <w:rsid w:val="280868EF"/>
    <w:rsid w:val="280E5170"/>
    <w:rsid w:val="28102A58"/>
    <w:rsid w:val="28510123"/>
    <w:rsid w:val="285F70D8"/>
    <w:rsid w:val="288E1A00"/>
    <w:rsid w:val="289D0404"/>
    <w:rsid w:val="28C61EED"/>
    <w:rsid w:val="28C7544F"/>
    <w:rsid w:val="28DB2149"/>
    <w:rsid w:val="28E72F4E"/>
    <w:rsid w:val="28FB4F89"/>
    <w:rsid w:val="28FE1C3A"/>
    <w:rsid w:val="291B3F34"/>
    <w:rsid w:val="291C66A0"/>
    <w:rsid w:val="29297659"/>
    <w:rsid w:val="294B669C"/>
    <w:rsid w:val="298E63F5"/>
    <w:rsid w:val="29975AF8"/>
    <w:rsid w:val="29F06C6A"/>
    <w:rsid w:val="29F60CFF"/>
    <w:rsid w:val="2A287699"/>
    <w:rsid w:val="2A4420D7"/>
    <w:rsid w:val="2A4732A6"/>
    <w:rsid w:val="2A51251D"/>
    <w:rsid w:val="2A6A5F06"/>
    <w:rsid w:val="2A737824"/>
    <w:rsid w:val="2A7A384C"/>
    <w:rsid w:val="2A7D5F3B"/>
    <w:rsid w:val="2A802F3C"/>
    <w:rsid w:val="2A8A7A39"/>
    <w:rsid w:val="2AAF5A6C"/>
    <w:rsid w:val="2AB27902"/>
    <w:rsid w:val="2AFF4631"/>
    <w:rsid w:val="2B48668A"/>
    <w:rsid w:val="2B6B1BFE"/>
    <w:rsid w:val="2BAD1D0B"/>
    <w:rsid w:val="2BAF1B82"/>
    <w:rsid w:val="2BB74554"/>
    <w:rsid w:val="2BE42924"/>
    <w:rsid w:val="2BEB3E0E"/>
    <w:rsid w:val="2C055696"/>
    <w:rsid w:val="2C5C4B40"/>
    <w:rsid w:val="2C63518A"/>
    <w:rsid w:val="2C671FFB"/>
    <w:rsid w:val="2C69780F"/>
    <w:rsid w:val="2C745ECA"/>
    <w:rsid w:val="2C7B0574"/>
    <w:rsid w:val="2C902E86"/>
    <w:rsid w:val="2CC20D12"/>
    <w:rsid w:val="2CFA44EB"/>
    <w:rsid w:val="2DA52D20"/>
    <w:rsid w:val="2DB94686"/>
    <w:rsid w:val="2E0E6784"/>
    <w:rsid w:val="2E142075"/>
    <w:rsid w:val="2E200CB7"/>
    <w:rsid w:val="2E4C38EB"/>
    <w:rsid w:val="2E8E2CF0"/>
    <w:rsid w:val="2E9619AC"/>
    <w:rsid w:val="2E9F4149"/>
    <w:rsid w:val="2EC72E3D"/>
    <w:rsid w:val="2ECD63AB"/>
    <w:rsid w:val="2F0D57E8"/>
    <w:rsid w:val="2F153A78"/>
    <w:rsid w:val="2F27028B"/>
    <w:rsid w:val="2F8128DA"/>
    <w:rsid w:val="2F836CF8"/>
    <w:rsid w:val="2F9906A2"/>
    <w:rsid w:val="2FAA431E"/>
    <w:rsid w:val="2FCB2096"/>
    <w:rsid w:val="2FDC6992"/>
    <w:rsid w:val="2FED7900"/>
    <w:rsid w:val="30233FE4"/>
    <w:rsid w:val="30920C6C"/>
    <w:rsid w:val="30E55507"/>
    <w:rsid w:val="30F86EDA"/>
    <w:rsid w:val="3104201C"/>
    <w:rsid w:val="31084B2A"/>
    <w:rsid w:val="31234CA4"/>
    <w:rsid w:val="314102B2"/>
    <w:rsid w:val="314A3E60"/>
    <w:rsid w:val="316C04D0"/>
    <w:rsid w:val="316C4F1C"/>
    <w:rsid w:val="318431A1"/>
    <w:rsid w:val="31D13FD1"/>
    <w:rsid w:val="31E36C6F"/>
    <w:rsid w:val="320A254B"/>
    <w:rsid w:val="32666E44"/>
    <w:rsid w:val="32717BBE"/>
    <w:rsid w:val="32932B7B"/>
    <w:rsid w:val="329D7542"/>
    <w:rsid w:val="32A055E8"/>
    <w:rsid w:val="32B25E73"/>
    <w:rsid w:val="32C241F0"/>
    <w:rsid w:val="32C82B4D"/>
    <w:rsid w:val="32C84D3B"/>
    <w:rsid w:val="32E54D55"/>
    <w:rsid w:val="32E74649"/>
    <w:rsid w:val="32F36110"/>
    <w:rsid w:val="32F835A3"/>
    <w:rsid w:val="32FE150C"/>
    <w:rsid w:val="33236B85"/>
    <w:rsid w:val="333D71BE"/>
    <w:rsid w:val="33572F9A"/>
    <w:rsid w:val="336777FC"/>
    <w:rsid w:val="337456C5"/>
    <w:rsid w:val="33812BB1"/>
    <w:rsid w:val="33AB323D"/>
    <w:rsid w:val="33AF76A2"/>
    <w:rsid w:val="33B10080"/>
    <w:rsid w:val="33E95F44"/>
    <w:rsid w:val="345A48AB"/>
    <w:rsid w:val="349476A5"/>
    <w:rsid w:val="34B006EA"/>
    <w:rsid w:val="34B13036"/>
    <w:rsid w:val="34BC34C5"/>
    <w:rsid w:val="34C8279C"/>
    <w:rsid w:val="34FE313B"/>
    <w:rsid w:val="350E6CF9"/>
    <w:rsid w:val="352C77B6"/>
    <w:rsid w:val="354E6DF7"/>
    <w:rsid w:val="357E1183"/>
    <w:rsid w:val="359D6C65"/>
    <w:rsid w:val="35BE6617"/>
    <w:rsid w:val="35E674FA"/>
    <w:rsid w:val="35E77460"/>
    <w:rsid w:val="35EB4765"/>
    <w:rsid w:val="35F0159B"/>
    <w:rsid w:val="36003606"/>
    <w:rsid w:val="36015335"/>
    <w:rsid w:val="36123B93"/>
    <w:rsid w:val="36596D9B"/>
    <w:rsid w:val="369E7359"/>
    <w:rsid w:val="36A94A49"/>
    <w:rsid w:val="36AE47C1"/>
    <w:rsid w:val="36B33D5F"/>
    <w:rsid w:val="36C867DB"/>
    <w:rsid w:val="36CD1010"/>
    <w:rsid w:val="36DA2D73"/>
    <w:rsid w:val="36DE306C"/>
    <w:rsid w:val="36E37CE5"/>
    <w:rsid w:val="36E47E1B"/>
    <w:rsid w:val="36E94DB8"/>
    <w:rsid w:val="37066702"/>
    <w:rsid w:val="37103635"/>
    <w:rsid w:val="372511BC"/>
    <w:rsid w:val="372D06FE"/>
    <w:rsid w:val="37435953"/>
    <w:rsid w:val="376377B2"/>
    <w:rsid w:val="37646023"/>
    <w:rsid w:val="3788753C"/>
    <w:rsid w:val="379B47B8"/>
    <w:rsid w:val="379B7153"/>
    <w:rsid w:val="37C51061"/>
    <w:rsid w:val="37D978ED"/>
    <w:rsid w:val="37DF73EF"/>
    <w:rsid w:val="37E75253"/>
    <w:rsid w:val="37F31C34"/>
    <w:rsid w:val="381C4042"/>
    <w:rsid w:val="38421C18"/>
    <w:rsid w:val="38497366"/>
    <w:rsid w:val="386B643C"/>
    <w:rsid w:val="3891003E"/>
    <w:rsid w:val="38AF4240"/>
    <w:rsid w:val="38BE0678"/>
    <w:rsid w:val="39030428"/>
    <w:rsid w:val="390E3EA2"/>
    <w:rsid w:val="39376E2F"/>
    <w:rsid w:val="393B512F"/>
    <w:rsid w:val="39423007"/>
    <w:rsid w:val="39506B47"/>
    <w:rsid w:val="396002BF"/>
    <w:rsid w:val="39735B91"/>
    <w:rsid w:val="39A077EF"/>
    <w:rsid w:val="39C1773B"/>
    <w:rsid w:val="39F36166"/>
    <w:rsid w:val="3A0200E8"/>
    <w:rsid w:val="3A050157"/>
    <w:rsid w:val="3A467469"/>
    <w:rsid w:val="3A5D478B"/>
    <w:rsid w:val="3A727336"/>
    <w:rsid w:val="3A7D26C4"/>
    <w:rsid w:val="3A9464A7"/>
    <w:rsid w:val="3A9C0245"/>
    <w:rsid w:val="3ABC4046"/>
    <w:rsid w:val="3AC23E36"/>
    <w:rsid w:val="3AC84BDD"/>
    <w:rsid w:val="3ACB2E7B"/>
    <w:rsid w:val="3AE57227"/>
    <w:rsid w:val="3AE96530"/>
    <w:rsid w:val="3AEA52BC"/>
    <w:rsid w:val="3AF51B51"/>
    <w:rsid w:val="3B07001A"/>
    <w:rsid w:val="3B2D7988"/>
    <w:rsid w:val="3B5A57EA"/>
    <w:rsid w:val="3B7277E5"/>
    <w:rsid w:val="3B823FE4"/>
    <w:rsid w:val="3B9B44F6"/>
    <w:rsid w:val="3BA21126"/>
    <w:rsid w:val="3BA305B0"/>
    <w:rsid w:val="3BA9597E"/>
    <w:rsid w:val="3BA9705F"/>
    <w:rsid w:val="3BE560D0"/>
    <w:rsid w:val="3BF131B4"/>
    <w:rsid w:val="3C060E3B"/>
    <w:rsid w:val="3C365482"/>
    <w:rsid w:val="3C68346A"/>
    <w:rsid w:val="3C986243"/>
    <w:rsid w:val="3CB239E5"/>
    <w:rsid w:val="3CB80CC7"/>
    <w:rsid w:val="3CEE4208"/>
    <w:rsid w:val="3CFC19FD"/>
    <w:rsid w:val="3D2315E7"/>
    <w:rsid w:val="3D272B72"/>
    <w:rsid w:val="3D4427EC"/>
    <w:rsid w:val="3D5E0139"/>
    <w:rsid w:val="3D837F99"/>
    <w:rsid w:val="3D8D44A8"/>
    <w:rsid w:val="3D900B71"/>
    <w:rsid w:val="3D9C5884"/>
    <w:rsid w:val="3DAF2AA5"/>
    <w:rsid w:val="3DE0610A"/>
    <w:rsid w:val="3E042922"/>
    <w:rsid w:val="3E1D4F5C"/>
    <w:rsid w:val="3E571667"/>
    <w:rsid w:val="3E7361E9"/>
    <w:rsid w:val="3E820C67"/>
    <w:rsid w:val="3E88447A"/>
    <w:rsid w:val="3EB96DF7"/>
    <w:rsid w:val="3EC67189"/>
    <w:rsid w:val="3EF65058"/>
    <w:rsid w:val="3F01539B"/>
    <w:rsid w:val="3F17674C"/>
    <w:rsid w:val="3F8533E2"/>
    <w:rsid w:val="3F8D3260"/>
    <w:rsid w:val="3F9F1E5E"/>
    <w:rsid w:val="3FA57680"/>
    <w:rsid w:val="3FB2614D"/>
    <w:rsid w:val="3FE01633"/>
    <w:rsid w:val="3FE23FC5"/>
    <w:rsid w:val="3FEB6B25"/>
    <w:rsid w:val="3FF737A2"/>
    <w:rsid w:val="3FF84F5D"/>
    <w:rsid w:val="400A580E"/>
    <w:rsid w:val="403C2E14"/>
    <w:rsid w:val="404A5CFE"/>
    <w:rsid w:val="40575122"/>
    <w:rsid w:val="406B484B"/>
    <w:rsid w:val="40845C38"/>
    <w:rsid w:val="40A362BE"/>
    <w:rsid w:val="40A952AF"/>
    <w:rsid w:val="40C7562A"/>
    <w:rsid w:val="40E41F41"/>
    <w:rsid w:val="40E51B16"/>
    <w:rsid w:val="40E93F81"/>
    <w:rsid w:val="40EC7BCD"/>
    <w:rsid w:val="41107CAA"/>
    <w:rsid w:val="418F7AC0"/>
    <w:rsid w:val="41CA720D"/>
    <w:rsid w:val="41CC6474"/>
    <w:rsid w:val="41D85D45"/>
    <w:rsid w:val="42000B52"/>
    <w:rsid w:val="42065003"/>
    <w:rsid w:val="42087590"/>
    <w:rsid w:val="42816A9D"/>
    <w:rsid w:val="428C4DC7"/>
    <w:rsid w:val="42A14C58"/>
    <w:rsid w:val="42A534D0"/>
    <w:rsid w:val="42B81B97"/>
    <w:rsid w:val="42BC016C"/>
    <w:rsid w:val="42D45779"/>
    <w:rsid w:val="42EA018E"/>
    <w:rsid w:val="42EE4C3F"/>
    <w:rsid w:val="42F7091C"/>
    <w:rsid w:val="43117E12"/>
    <w:rsid w:val="43325D79"/>
    <w:rsid w:val="43476040"/>
    <w:rsid w:val="4362090A"/>
    <w:rsid w:val="437834E9"/>
    <w:rsid w:val="43B46E43"/>
    <w:rsid w:val="43D34938"/>
    <w:rsid w:val="44324C3E"/>
    <w:rsid w:val="443F07D9"/>
    <w:rsid w:val="444E4AD0"/>
    <w:rsid w:val="44656F9F"/>
    <w:rsid w:val="447406E3"/>
    <w:rsid w:val="44AE6DDE"/>
    <w:rsid w:val="44CA04F0"/>
    <w:rsid w:val="44EA17C7"/>
    <w:rsid w:val="45071B8F"/>
    <w:rsid w:val="4515570E"/>
    <w:rsid w:val="4516101C"/>
    <w:rsid w:val="45274013"/>
    <w:rsid w:val="45484279"/>
    <w:rsid w:val="454B3668"/>
    <w:rsid w:val="455A5CF2"/>
    <w:rsid w:val="456366F9"/>
    <w:rsid w:val="45691AC7"/>
    <w:rsid w:val="45875EF1"/>
    <w:rsid w:val="459D7882"/>
    <w:rsid w:val="45DD3352"/>
    <w:rsid w:val="45EA66CB"/>
    <w:rsid w:val="460301E5"/>
    <w:rsid w:val="46661256"/>
    <w:rsid w:val="46691329"/>
    <w:rsid w:val="466B1CEF"/>
    <w:rsid w:val="4670290D"/>
    <w:rsid w:val="46721313"/>
    <w:rsid w:val="4677535E"/>
    <w:rsid w:val="467B2C62"/>
    <w:rsid w:val="467D4CC2"/>
    <w:rsid w:val="469322CD"/>
    <w:rsid w:val="46935D72"/>
    <w:rsid w:val="469C7463"/>
    <w:rsid w:val="469E3D41"/>
    <w:rsid w:val="46D539E4"/>
    <w:rsid w:val="46DF5F3D"/>
    <w:rsid w:val="46E62536"/>
    <w:rsid w:val="46FF35C6"/>
    <w:rsid w:val="47073D25"/>
    <w:rsid w:val="471F42A3"/>
    <w:rsid w:val="47232AA6"/>
    <w:rsid w:val="47294D7A"/>
    <w:rsid w:val="4739765B"/>
    <w:rsid w:val="47650569"/>
    <w:rsid w:val="476C2D97"/>
    <w:rsid w:val="477335B5"/>
    <w:rsid w:val="477B736F"/>
    <w:rsid w:val="47AF1D2F"/>
    <w:rsid w:val="47B42FE1"/>
    <w:rsid w:val="47D617DD"/>
    <w:rsid w:val="47FA03EF"/>
    <w:rsid w:val="480B32CC"/>
    <w:rsid w:val="48350B60"/>
    <w:rsid w:val="485A4C6E"/>
    <w:rsid w:val="485E7F29"/>
    <w:rsid w:val="486C0614"/>
    <w:rsid w:val="48A229DC"/>
    <w:rsid w:val="48AB03C6"/>
    <w:rsid w:val="48C74F1B"/>
    <w:rsid w:val="48F06D19"/>
    <w:rsid w:val="4902200F"/>
    <w:rsid w:val="49307000"/>
    <w:rsid w:val="498256D8"/>
    <w:rsid w:val="49973451"/>
    <w:rsid w:val="49BB7C61"/>
    <w:rsid w:val="49BC1454"/>
    <w:rsid w:val="49C603D1"/>
    <w:rsid w:val="49D9746D"/>
    <w:rsid w:val="49DA1B1A"/>
    <w:rsid w:val="49ED29A4"/>
    <w:rsid w:val="4A065122"/>
    <w:rsid w:val="4A133AF9"/>
    <w:rsid w:val="4A144CAF"/>
    <w:rsid w:val="4A1C67B3"/>
    <w:rsid w:val="4A320B77"/>
    <w:rsid w:val="4A5527BB"/>
    <w:rsid w:val="4A591A66"/>
    <w:rsid w:val="4A5960EB"/>
    <w:rsid w:val="4A7B6A5B"/>
    <w:rsid w:val="4AC41DAF"/>
    <w:rsid w:val="4ADE5268"/>
    <w:rsid w:val="4B305BEC"/>
    <w:rsid w:val="4B446AAD"/>
    <w:rsid w:val="4B6351D0"/>
    <w:rsid w:val="4BA60812"/>
    <w:rsid w:val="4BB04E34"/>
    <w:rsid w:val="4BB14FDC"/>
    <w:rsid w:val="4BFB723E"/>
    <w:rsid w:val="4C0275F7"/>
    <w:rsid w:val="4C10746F"/>
    <w:rsid w:val="4C32663B"/>
    <w:rsid w:val="4C5A2FEE"/>
    <w:rsid w:val="4C75411C"/>
    <w:rsid w:val="4C950A97"/>
    <w:rsid w:val="4CA47ADD"/>
    <w:rsid w:val="4CB23339"/>
    <w:rsid w:val="4D2E1009"/>
    <w:rsid w:val="4D3747C4"/>
    <w:rsid w:val="4D422D8D"/>
    <w:rsid w:val="4D471339"/>
    <w:rsid w:val="4D5D48BA"/>
    <w:rsid w:val="4D8B0289"/>
    <w:rsid w:val="4DF45132"/>
    <w:rsid w:val="4E075F83"/>
    <w:rsid w:val="4E290958"/>
    <w:rsid w:val="4E3C235D"/>
    <w:rsid w:val="4E442853"/>
    <w:rsid w:val="4E4909A7"/>
    <w:rsid w:val="4E9C0931"/>
    <w:rsid w:val="4EA80F1B"/>
    <w:rsid w:val="4EE9379F"/>
    <w:rsid w:val="4EF14532"/>
    <w:rsid w:val="4EF148F5"/>
    <w:rsid w:val="4F3805AC"/>
    <w:rsid w:val="4F690291"/>
    <w:rsid w:val="4F912CE5"/>
    <w:rsid w:val="4FB73F8A"/>
    <w:rsid w:val="4FE24352"/>
    <w:rsid w:val="4FF002CD"/>
    <w:rsid w:val="500A1A8B"/>
    <w:rsid w:val="50577435"/>
    <w:rsid w:val="50624766"/>
    <w:rsid w:val="507E7984"/>
    <w:rsid w:val="509A0930"/>
    <w:rsid w:val="50E51EB8"/>
    <w:rsid w:val="50F75BD5"/>
    <w:rsid w:val="511A79C7"/>
    <w:rsid w:val="514C3ABA"/>
    <w:rsid w:val="51574B57"/>
    <w:rsid w:val="515D0C24"/>
    <w:rsid w:val="515E124B"/>
    <w:rsid w:val="51612784"/>
    <w:rsid w:val="51B87A22"/>
    <w:rsid w:val="51BD2C12"/>
    <w:rsid w:val="51BE0C93"/>
    <w:rsid w:val="51FF53CE"/>
    <w:rsid w:val="52100A1C"/>
    <w:rsid w:val="52113B98"/>
    <w:rsid w:val="522E4DA8"/>
    <w:rsid w:val="524B0669"/>
    <w:rsid w:val="525E666F"/>
    <w:rsid w:val="5262499C"/>
    <w:rsid w:val="526C0A81"/>
    <w:rsid w:val="52845228"/>
    <w:rsid w:val="52C24D7B"/>
    <w:rsid w:val="52D35399"/>
    <w:rsid w:val="52F22F5F"/>
    <w:rsid w:val="52F70A2B"/>
    <w:rsid w:val="53451AB1"/>
    <w:rsid w:val="53825190"/>
    <w:rsid w:val="538444AB"/>
    <w:rsid w:val="539642C2"/>
    <w:rsid w:val="53A34DB9"/>
    <w:rsid w:val="53AA69ED"/>
    <w:rsid w:val="53BC71DD"/>
    <w:rsid w:val="53D2610A"/>
    <w:rsid w:val="53D31D7C"/>
    <w:rsid w:val="54031606"/>
    <w:rsid w:val="540E3423"/>
    <w:rsid w:val="543E7A18"/>
    <w:rsid w:val="544B5F79"/>
    <w:rsid w:val="54591D53"/>
    <w:rsid w:val="546103A9"/>
    <w:rsid w:val="54CD208D"/>
    <w:rsid w:val="5501303B"/>
    <w:rsid w:val="550E720F"/>
    <w:rsid w:val="55367306"/>
    <w:rsid w:val="553A2C43"/>
    <w:rsid w:val="554B2646"/>
    <w:rsid w:val="55536C87"/>
    <w:rsid w:val="556966A9"/>
    <w:rsid w:val="55A34641"/>
    <w:rsid w:val="55C82336"/>
    <w:rsid w:val="55EA49E1"/>
    <w:rsid w:val="56256DBF"/>
    <w:rsid w:val="565A75DB"/>
    <w:rsid w:val="566373D8"/>
    <w:rsid w:val="567A3228"/>
    <w:rsid w:val="56BD4923"/>
    <w:rsid w:val="571D6622"/>
    <w:rsid w:val="571F524B"/>
    <w:rsid w:val="5734245F"/>
    <w:rsid w:val="573656E2"/>
    <w:rsid w:val="57701F11"/>
    <w:rsid w:val="578474B4"/>
    <w:rsid w:val="57872BBC"/>
    <w:rsid w:val="578D2D75"/>
    <w:rsid w:val="579B13DF"/>
    <w:rsid w:val="57A4114D"/>
    <w:rsid w:val="57A92E58"/>
    <w:rsid w:val="57C17AA7"/>
    <w:rsid w:val="580A1732"/>
    <w:rsid w:val="582C34C7"/>
    <w:rsid w:val="58C52356"/>
    <w:rsid w:val="58CC633A"/>
    <w:rsid w:val="58E84612"/>
    <w:rsid w:val="59094141"/>
    <w:rsid w:val="591E5409"/>
    <w:rsid w:val="592E6A66"/>
    <w:rsid w:val="5936078B"/>
    <w:rsid w:val="59550AB6"/>
    <w:rsid w:val="5959796F"/>
    <w:rsid w:val="596738DB"/>
    <w:rsid w:val="59BC3BCD"/>
    <w:rsid w:val="5A07504D"/>
    <w:rsid w:val="5A593CA2"/>
    <w:rsid w:val="5A6B6D75"/>
    <w:rsid w:val="5A870A14"/>
    <w:rsid w:val="5AA2031A"/>
    <w:rsid w:val="5AA56C2E"/>
    <w:rsid w:val="5AC43AE9"/>
    <w:rsid w:val="5ACC0A86"/>
    <w:rsid w:val="5B015D89"/>
    <w:rsid w:val="5B381020"/>
    <w:rsid w:val="5B4D3ED3"/>
    <w:rsid w:val="5BB25205"/>
    <w:rsid w:val="5BB33B2B"/>
    <w:rsid w:val="5BB33E01"/>
    <w:rsid w:val="5BBE3DA9"/>
    <w:rsid w:val="5BD024CC"/>
    <w:rsid w:val="5C1D2F45"/>
    <w:rsid w:val="5C1E68D0"/>
    <w:rsid w:val="5C2802E2"/>
    <w:rsid w:val="5C2E4AC6"/>
    <w:rsid w:val="5C5A7DBA"/>
    <w:rsid w:val="5C6A1AD6"/>
    <w:rsid w:val="5C7D700D"/>
    <w:rsid w:val="5C881A00"/>
    <w:rsid w:val="5C8C2634"/>
    <w:rsid w:val="5CA12B10"/>
    <w:rsid w:val="5CA51798"/>
    <w:rsid w:val="5CC27D4B"/>
    <w:rsid w:val="5D037582"/>
    <w:rsid w:val="5D1A4720"/>
    <w:rsid w:val="5D1D7964"/>
    <w:rsid w:val="5D2969C0"/>
    <w:rsid w:val="5D3D44A7"/>
    <w:rsid w:val="5D4A76AF"/>
    <w:rsid w:val="5D4D1C07"/>
    <w:rsid w:val="5D731566"/>
    <w:rsid w:val="5D7A2568"/>
    <w:rsid w:val="5D8B6C90"/>
    <w:rsid w:val="5DAD53E3"/>
    <w:rsid w:val="5DE81013"/>
    <w:rsid w:val="5E000C5C"/>
    <w:rsid w:val="5E2F359B"/>
    <w:rsid w:val="5E4D1156"/>
    <w:rsid w:val="5E7D5345"/>
    <w:rsid w:val="5E83620C"/>
    <w:rsid w:val="5E8D7382"/>
    <w:rsid w:val="5E913D56"/>
    <w:rsid w:val="5EBB7A7E"/>
    <w:rsid w:val="5EC11D34"/>
    <w:rsid w:val="5EC67B2A"/>
    <w:rsid w:val="5EFF611A"/>
    <w:rsid w:val="5F056FD2"/>
    <w:rsid w:val="5F205CEB"/>
    <w:rsid w:val="5F323BEC"/>
    <w:rsid w:val="5F380BB7"/>
    <w:rsid w:val="5F3E060E"/>
    <w:rsid w:val="5F6E305C"/>
    <w:rsid w:val="5F747A6A"/>
    <w:rsid w:val="5F8315DB"/>
    <w:rsid w:val="5F8F49AB"/>
    <w:rsid w:val="5F9F2C17"/>
    <w:rsid w:val="5FCE5B3D"/>
    <w:rsid w:val="5FD1253E"/>
    <w:rsid w:val="5FEF5B1C"/>
    <w:rsid w:val="600419CA"/>
    <w:rsid w:val="603E4765"/>
    <w:rsid w:val="6080397F"/>
    <w:rsid w:val="60A073D7"/>
    <w:rsid w:val="60AA77C3"/>
    <w:rsid w:val="60DD6400"/>
    <w:rsid w:val="61083B87"/>
    <w:rsid w:val="61146825"/>
    <w:rsid w:val="612652BB"/>
    <w:rsid w:val="61613CEA"/>
    <w:rsid w:val="616F3313"/>
    <w:rsid w:val="619764E3"/>
    <w:rsid w:val="619C4B9D"/>
    <w:rsid w:val="61B30A8B"/>
    <w:rsid w:val="61CF3991"/>
    <w:rsid w:val="62062AA0"/>
    <w:rsid w:val="62191A1F"/>
    <w:rsid w:val="62DB2745"/>
    <w:rsid w:val="62EB196C"/>
    <w:rsid w:val="62EC7E6D"/>
    <w:rsid w:val="63181ADE"/>
    <w:rsid w:val="6345625A"/>
    <w:rsid w:val="6371324B"/>
    <w:rsid w:val="63802F96"/>
    <w:rsid w:val="63E04F77"/>
    <w:rsid w:val="63E87435"/>
    <w:rsid w:val="641B28D0"/>
    <w:rsid w:val="643614B8"/>
    <w:rsid w:val="643615E6"/>
    <w:rsid w:val="6444361E"/>
    <w:rsid w:val="64566C42"/>
    <w:rsid w:val="646022E6"/>
    <w:rsid w:val="646A4393"/>
    <w:rsid w:val="6491237B"/>
    <w:rsid w:val="64C22574"/>
    <w:rsid w:val="64E1028C"/>
    <w:rsid w:val="650C6C7F"/>
    <w:rsid w:val="65363336"/>
    <w:rsid w:val="65431056"/>
    <w:rsid w:val="657802A7"/>
    <w:rsid w:val="65831509"/>
    <w:rsid w:val="65977CD9"/>
    <w:rsid w:val="6599680C"/>
    <w:rsid w:val="65A814F3"/>
    <w:rsid w:val="65C82C06"/>
    <w:rsid w:val="65F13288"/>
    <w:rsid w:val="661B14D9"/>
    <w:rsid w:val="663C5387"/>
    <w:rsid w:val="66706BFC"/>
    <w:rsid w:val="668E005A"/>
    <w:rsid w:val="66D33813"/>
    <w:rsid w:val="66F00EE3"/>
    <w:rsid w:val="66F34B3B"/>
    <w:rsid w:val="670652B0"/>
    <w:rsid w:val="671B189A"/>
    <w:rsid w:val="673A53E2"/>
    <w:rsid w:val="67423077"/>
    <w:rsid w:val="675D5CD8"/>
    <w:rsid w:val="679D2F9F"/>
    <w:rsid w:val="680E4F7E"/>
    <w:rsid w:val="6853760A"/>
    <w:rsid w:val="68921D7D"/>
    <w:rsid w:val="68AD5A9D"/>
    <w:rsid w:val="68AD7963"/>
    <w:rsid w:val="68B373C2"/>
    <w:rsid w:val="68BA19E3"/>
    <w:rsid w:val="68D754E4"/>
    <w:rsid w:val="68F57096"/>
    <w:rsid w:val="69290F44"/>
    <w:rsid w:val="693B401C"/>
    <w:rsid w:val="695C24A8"/>
    <w:rsid w:val="69E956EA"/>
    <w:rsid w:val="69F37379"/>
    <w:rsid w:val="69F74C37"/>
    <w:rsid w:val="6A0D3388"/>
    <w:rsid w:val="6A3C57F7"/>
    <w:rsid w:val="6A62102D"/>
    <w:rsid w:val="6A856092"/>
    <w:rsid w:val="6A9F0543"/>
    <w:rsid w:val="6AA31F67"/>
    <w:rsid w:val="6B113017"/>
    <w:rsid w:val="6B223AE5"/>
    <w:rsid w:val="6B266D91"/>
    <w:rsid w:val="6B3D4EC5"/>
    <w:rsid w:val="6B5226AE"/>
    <w:rsid w:val="6B633B8B"/>
    <w:rsid w:val="6BAE7E26"/>
    <w:rsid w:val="6BBB1299"/>
    <w:rsid w:val="6BBB2B79"/>
    <w:rsid w:val="6BC8122F"/>
    <w:rsid w:val="6BCC3C65"/>
    <w:rsid w:val="6BF13DF5"/>
    <w:rsid w:val="6BF9459A"/>
    <w:rsid w:val="6C2959C6"/>
    <w:rsid w:val="6C2F4053"/>
    <w:rsid w:val="6C596700"/>
    <w:rsid w:val="6C7E2E9E"/>
    <w:rsid w:val="6C816F01"/>
    <w:rsid w:val="6C934A53"/>
    <w:rsid w:val="6C9B5044"/>
    <w:rsid w:val="6C9E12D4"/>
    <w:rsid w:val="6CA527DC"/>
    <w:rsid w:val="6CD0591B"/>
    <w:rsid w:val="6D0F3F8D"/>
    <w:rsid w:val="6D1423EC"/>
    <w:rsid w:val="6D2873DD"/>
    <w:rsid w:val="6D2D57EA"/>
    <w:rsid w:val="6D483A26"/>
    <w:rsid w:val="6D4B7F69"/>
    <w:rsid w:val="6D613BCF"/>
    <w:rsid w:val="6D666B50"/>
    <w:rsid w:val="6D836581"/>
    <w:rsid w:val="6D8D63AA"/>
    <w:rsid w:val="6DAB1A49"/>
    <w:rsid w:val="6DF46FC4"/>
    <w:rsid w:val="6E174F32"/>
    <w:rsid w:val="6E1E3EA8"/>
    <w:rsid w:val="6E2F1A82"/>
    <w:rsid w:val="6E30328B"/>
    <w:rsid w:val="6E42491F"/>
    <w:rsid w:val="6E74558F"/>
    <w:rsid w:val="6E850A6F"/>
    <w:rsid w:val="6EAA2249"/>
    <w:rsid w:val="6ECD6C6A"/>
    <w:rsid w:val="6EEC25F9"/>
    <w:rsid w:val="6EFC17C9"/>
    <w:rsid w:val="6F2E12C5"/>
    <w:rsid w:val="6F4D7B0D"/>
    <w:rsid w:val="6F4E07DE"/>
    <w:rsid w:val="6F5A6E9A"/>
    <w:rsid w:val="6F674EB9"/>
    <w:rsid w:val="6F6F3BDC"/>
    <w:rsid w:val="6F774840"/>
    <w:rsid w:val="6F820701"/>
    <w:rsid w:val="6F9660F7"/>
    <w:rsid w:val="6FBC0B55"/>
    <w:rsid w:val="702C5F2B"/>
    <w:rsid w:val="70316BBA"/>
    <w:rsid w:val="70422DA3"/>
    <w:rsid w:val="7051361A"/>
    <w:rsid w:val="7061377A"/>
    <w:rsid w:val="70614F4C"/>
    <w:rsid w:val="7077720B"/>
    <w:rsid w:val="70BF5FDC"/>
    <w:rsid w:val="70D30AC0"/>
    <w:rsid w:val="71094597"/>
    <w:rsid w:val="71394203"/>
    <w:rsid w:val="7141732A"/>
    <w:rsid w:val="714D3634"/>
    <w:rsid w:val="714E1C62"/>
    <w:rsid w:val="71672A7D"/>
    <w:rsid w:val="71706545"/>
    <w:rsid w:val="71726B60"/>
    <w:rsid w:val="717C772F"/>
    <w:rsid w:val="71825183"/>
    <w:rsid w:val="71972D72"/>
    <w:rsid w:val="719E67D9"/>
    <w:rsid w:val="72301D62"/>
    <w:rsid w:val="725008DD"/>
    <w:rsid w:val="72581474"/>
    <w:rsid w:val="7261373A"/>
    <w:rsid w:val="72721514"/>
    <w:rsid w:val="729C2FB1"/>
    <w:rsid w:val="72C15B7A"/>
    <w:rsid w:val="72DA5AB5"/>
    <w:rsid w:val="72EB6629"/>
    <w:rsid w:val="72FC1FC2"/>
    <w:rsid w:val="7307099C"/>
    <w:rsid w:val="732D0F6B"/>
    <w:rsid w:val="733120E1"/>
    <w:rsid w:val="733562CF"/>
    <w:rsid w:val="735D24B7"/>
    <w:rsid w:val="737E0FE3"/>
    <w:rsid w:val="739D20BD"/>
    <w:rsid w:val="73BD6999"/>
    <w:rsid w:val="73CA06A3"/>
    <w:rsid w:val="73CA1DD4"/>
    <w:rsid w:val="73CB0019"/>
    <w:rsid w:val="73D24B95"/>
    <w:rsid w:val="73D31440"/>
    <w:rsid w:val="73FC5221"/>
    <w:rsid w:val="74122993"/>
    <w:rsid w:val="74276480"/>
    <w:rsid w:val="748C41F5"/>
    <w:rsid w:val="74A6445A"/>
    <w:rsid w:val="74BD1DA7"/>
    <w:rsid w:val="74CF13A4"/>
    <w:rsid w:val="74F31F15"/>
    <w:rsid w:val="750D1E3A"/>
    <w:rsid w:val="75140C9A"/>
    <w:rsid w:val="75A02168"/>
    <w:rsid w:val="75E31DB5"/>
    <w:rsid w:val="75E42A8D"/>
    <w:rsid w:val="75E478DB"/>
    <w:rsid w:val="760C30A3"/>
    <w:rsid w:val="761573FD"/>
    <w:rsid w:val="761C570E"/>
    <w:rsid w:val="762355B5"/>
    <w:rsid w:val="76240231"/>
    <w:rsid w:val="762A664C"/>
    <w:rsid w:val="76350670"/>
    <w:rsid w:val="7637791F"/>
    <w:rsid w:val="76443005"/>
    <w:rsid w:val="767B23C6"/>
    <w:rsid w:val="76896320"/>
    <w:rsid w:val="76C10758"/>
    <w:rsid w:val="76CE0B43"/>
    <w:rsid w:val="7710646B"/>
    <w:rsid w:val="7714467A"/>
    <w:rsid w:val="772E0917"/>
    <w:rsid w:val="77451759"/>
    <w:rsid w:val="77471655"/>
    <w:rsid w:val="774776B0"/>
    <w:rsid w:val="775773C4"/>
    <w:rsid w:val="77A63BDA"/>
    <w:rsid w:val="77D10D5E"/>
    <w:rsid w:val="77F73378"/>
    <w:rsid w:val="78332830"/>
    <w:rsid w:val="785431D9"/>
    <w:rsid w:val="785F18CB"/>
    <w:rsid w:val="78612F6F"/>
    <w:rsid w:val="78630E8F"/>
    <w:rsid w:val="78844609"/>
    <w:rsid w:val="7889105B"/>
    <w:rsid w:val="78A07576"/>
    <w:rsid w:val="78BF7F3E"/>
    <w:rsid w:val="78F552F4"/>
    <w:rsid w:val="78FB093E"/>
    <w:rsid w:val="79077323"/>
    <w:rsid w:val="79196814"/>
    <w:rsid w:val="792D780B"/>
    <w:rsid w:val="79373A99"/>
    <w:rsid w:val="793A30FE"/>
    <w:rsid w:val="79946056"/>
    <w:rsid w:val="79993CF4"/>
    <w:rsid w:val="799E4BC3"/>
    <w:rsid w:val="79A26462"/>
    <w:rsid w:val="79A77384"/>
    <w:rsid w:val="79BC7E73"/>
    <w:rsid w:val="79DB2CE3"/>
    <w:rsid w:val="79EF272C"/>
    <w:rsid w:val="79F15A4B"/>
    <w:rsid w:val="7A127C72"/>
    <w:rsid w:val="7A263A7C"/>
    <w:rsid w:val="7A2C255D"/>
    <w:rsid w:val="7A460560"/>
    <w:rsid w:val="7A540B8B"/>
    <w:rsid w:val="7A5563E0"/>
    <w:rsid w:val="7A5D4031"/>
    <w:rsid w:val="7A68359D"/>
    <w:rsid w:val="7A764A9C"/>
    <w:rsid w:val="7A8537B0"/>
    <w:rsid w:val="7A8E2DA0"/>
    <w:rsid w:val="7A8F36B1"/>
    <w:rsid w:val="7A9E4FA2"/>
    <w:rsid w:val="7ACE34E6"/>
    <w:rsid w:val="7AD14C59"/>
    <w:rsid w:val="7AE569EE"/>
    <w:rsid w:val="7AEC6354"/>
    <w:rsid w:val="7AEE5C7C"/>
    <w:rsid w:val="7AF736C9"/>
    <w:rsid w:val="7B0457F8"/>
    <w:rsid w:val="7B721E5D"/>
    <w:rsid w:val="7B8944B0"/>
    <w:rsid w:val="7BD648C4"/>
    <w:rsid w:val="7BE26522"/>
    <w:rsid w:val="7BFA0BD4"/>
    <w:rsid w:val="7BFE3423"/>
    <w:rsid w:val="7C165591"/>
    <w:rsid w:val="7C4B0FFC"/>
    <w:rsid w:val="7C5D0258"/>
    <w:rsid w:val="7C7E6230"/>
    <w:rsid w:val="7C8F6068"/>
    <w:rsid w:val="7CA636E6"/>
    <w:rsid w:val="7CCD767D"/>
    <w:rsid w:val="7CF90A89"/>
    <w:rsid w:val="7D003B8F"/>
    <w:rsid w:val="7D1F78B9"/>
    <w:rsid w:val="7D505298"/>
    <w:rsid w:val="7DA616F0"/>
    <w:rsid w:val="7E001203"/>
    <w:rsid w:val="7E3C1764"/>
    <w:rsid w:val="7EC40BFB"/>
    <w:rsid w:val="7EC60674"/>
    <w:rsid w:val="7EC767AE"/>
    <w:rsid w:val="7ED24E01"/>
    <w:rsid w:val="7EF3530F"/>
    <w:rsid w:val="7EF647FA"/>
    <w:rsid w:val="7F0C28BF"/>
    <w:rsid w:val="7F2B60EA"/>
    <w:rsid w:val="7F70099F"/>
    <w:rsid w:val="7F743BA9"/>
    <w:rsid w:val="7F8149A3"/>
    <w:rsid w:val="7F90634B"/>
    <w:rsid w:val="7F9633F2"/>
    <w:rsid w:val="7F9F7146"/>
    <w:rsid w:val="7FA077C0"/>
    <w:rsid w:val="7FA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1" w:after="0" w:afterAutospacing="1"/>
      <w:ind w:left="162"/>
      <w:jc w:val="left"/>
      <w:outlineLvl w:val="1"/>
    </w:pPr>
    <w:rPr>
      <w:rFonts w:hint="default" w:ascii="Times New Roman" w:hAnsi="Times New Roman" w:eastAsia="宋体" w:cs="Times New Roman"/>
      <w:b/>
      <w:bCs/>
      <w:kern w:val="0"/>
      <w:sz w:val="21"/>
      <w:szCs w:val="21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 w:firstLineChars="0"/>
      <w:jc w:val="both"/>
    </w:pPr>
    <w:rPr>
      <w:rFonts w:hint="eastAsia" w:ascii="宋体" w:hAnsi="Courier New" w:eastAsia="宋体" w:cs="Courier New"/>
      <w:kern w:val="0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试卷标题"/>
    <w:basedOn w:val="1"/>
    <w:qFormat/>
    <w:uiPriority w:val="0"/>
    <w:pPr>
      <w:widowControl w:val="0"/>
      <w:adjustRightInd w:val="0"/>
      <w:snapToGrid w:val="0"/>
      <w:ind w:firstLine="0" w:firstLineChars="0"/>
    </w:pPr>
    <w:rPr>
      <w:rFonts w:eastAsia="黑体"/>
      <w:spacing w:val="10"/>
      <w:kern w:val="2"/>
      <w:sz w:val="44"/>
      <w:szCs w:val="22"/>
    </w:rPr>
  </w:style>
  <w:style w:type="paragraph" w:customStyle="1" w:styleId="13">
    <w:name w:val="正文_0_9"/>
    <w:basedOn w:val="1"/>
    <w:qFormat/>
    <w:uiPriority w:val="0"/>
    <w:pPr>
      <w:spacing w:before="0" w:beforeAutospacing="0" w:after="0" w:afterAutospacing="0" w:line="360" w:lineRule="auto"/>
      <w:ind w:left="0" w:right="0" w:firstLine="315" w:firstLineChars="150"/>
      <w:jc w:val="left"/>
    </w:pPr>
    <w:rPr>
      <w:rFonts w:hint="eastAsia" w:ascii="宋体" w:hAnsi="宋体" w:eastAsia="宋体" w:cs="Times New Roman"/>
      <w:kern w:val="0"/>
      <w:sz w:val="21"/>
      <w:szCs w:val="21"/>
      <w:lang w:val="en-US" w:eastAsia="zh-CN" w:bidi="ar"/>
    </w:rPr>
  </w:style>
  <w:style w:type="paragraph" w:customStyle="1" w:styleId="14">
    <w:name w:val="Normal_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 w:firstLineChars="0"/>
      <w:jc w:val="both"/>
    </w:pPr>
    <w:rPr>
      <w:rFonts w:hint="default" w:ascii="Time New Romans" w:hAnsi="Time New Romans" w:eastAsia="宋体" w:cs="宋体"/>
      <w:kern w:val="2"/>
      <w:sz w:val="21"/>
      <w:szCs w:val="21"/>
      <w:lang w:val="en-US" w:eastAsia="zh-CN" w:bidi="ar"/>
    </w:rPr>
  </w:style>
  <w:style w:type="paragraph" w:customStyle="1" w:styleId="1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16">
    <w:name w:val="15"/>
    <w:basedOn w:val="10"/>
    <w:qFormat/>
    <w:uiPriority w:val="0"/>
    <w:rPr>
      <w:rFonts w:hint="default" w:ascii="Calibri" w:hAnsi="Calibri" w:cs="Calibri"/>
    </w:rPr>
  </w:style>
  <w:style w:type="character" w:customStyle="1" w:styleId="17">
    <w:name w:val="10"/>
    <w:basedOn w:val="10"/>
    <w:qFormat/>
    <w:uiPriority w:val="0"/>
    <w:rPr>
      <w:rFonts w:hint="default" w:ascii="Calibri" w:hAnsi="Calibri" w:cs="Calibri"/>
    </w:rPr>
  </w:style>
  <w:style w:type="paragraph" w:customStyle="1" w:styleId="18">
    <w:name w:val="正文_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2"/>
      <w:sz w:val="21"/>
      <w:szCs w:val="21"/>
      <w:lang w:val="en-US" w:eastAsia="zh-CN" w:bidi="ar"/>
    </w:rPr>
  </w:style>
  <w:style w:type="paragraph" w:customStyle="1" w:styleId="19">
    <w:name w:val="纯文本_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customStyle="1" w:styleId="20">
    <w:name w:val="列出段落1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2"/>
      <w:szCs w:val="22"/>
      <w:lang w:val="en-US" w:eastAsia="zh-CN" w:bidi="ar"/>
    </w:rPr>
  </w:style>
  <w:style w:type="paragraph" w:customStyle="1" w:styleId="21">
    <w:name w:val="正文文本 (3)"/>
    <w:basedOn w:val="1"/>
    <w:qFormat/>
    <w:uiPriority w:val="0"/>
    <w:pPr>
      <w:keepNext w:val="0"/>
      <w:keepLines w:val="0"/>
      <w:widowControl w:val="0"/>
      <w:suppressLineNumbers w:val="0"/>
      <w:shd w:val="clear" w:color="auto" w:fill="FFFFFF"/>
      <w:autoSpaceDE w:val="0"/>
      <w:autoSpaceDN w:val="0"/>
      <w:spacing w:after="160" w:afterAutospacing="0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paragraph" w:customStyle="1" w:styleId="22">
    <w:name w:val="正文文本1"/>
    <w:basedOn w:val="1"/>
    <w:qFormat/>
    <w:uiPriority w:val="0"/>
    <w:pPr>
      <w:keepNext w:val="0"/>
      <w:keepLines w:val="0"/>
      <w:widowControl w:val="0"/>
      <w:suppressLineNumbers w:val="0"/>
      <w:shd w:val="clear" w:color="auto" w:fill="FFFFFF"/>
      <w:autoSpaceDE w:val="0"/>
      <w:autoSpaceDN w:val="0"/>
      <w:spacing w:before="0" w:beforeAutospacing="0" w:after="0" w:afterAutospacing="0" w:line="324" w:lineRule="auto"/>
      <w:ind w:left="0" w:right="0" w:firstLine="220"/>
      <w:jc w:val="left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23">
    <w:name w:val="Normal_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2"/>
      <w:sz w:val="21"/>
      <w:szCs w:val="21"/>
      <w:lang w:val="en-US" w:eastAsia="zh-CN" w:bidi="ar"/>
    </w:rPr>
  </w:style>
  <w:style w:type="paragraph" w:customStyle="1" w:styleId="24">
    <w:name w:val="列出段落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2021-05-10T06:27:49Z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8799590496864918A3A54E13FF7CE97F</vt:lpwstr>
  </property>
</Properties>
</file>