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eastAsia"/>
          <w:b/>
          <w:sz w:val="32"/>
          <w:szCs w:val="32"/>
          <w:lang w:eastAsia="zh-CN"/>
        </w:rPr>
      </w:pPr>
      <w:r>
        <w:rPr>
          <w:rFonts w:hint="eastAsia"/>
          <w:b/>
          <w:sz w:val="32"/>
          <w:szCs w:val="32"/>
          <w:lang w:eastAsia="zh-CN"/>
        </w:rPr>
        <w:t>江西省重点中学盟校 2021 届高三第一次联考</w:t>
      </w:r>
    </w:p>
    <w:p>
      <w:pPr>
        <w:spacing w:line="240" w:lineRule="auto"/>
        <w:jc w:val="center"/>
        <w:rPr>
          <w:rFonts w:hint="eastAsia"/>
          <w:b/>
          <w:sz w:val="32"/>
          <w:szCs w:val="32"/>
          <w:lang w:eastAsia="zh-CN"/>
        </w:rPr>
      </w:pPr>
      <w:r>
        <w:rPr>
          <w:rFonts w:hint="eastAsia"/>
          <w:b/>
          <w:sz w:val="32"/>
          <w:szCs w:val="32"/>
          <w:lang w:eastAsia="zh-CN"/>
        </w:rPr>
        <w:t>文综历史试题</w:t>
      </w:r>
    </w:p>
    <w:p>
      <w:pPr>
        <w:spacing w:line="240" w:lineRule="auto"/>
        <w:jc w:val="center"/>
        <w:rPr>
          <w:b/>
          <w:lang w:eastAsia="zh-CN"/>
        </w:rPr>
      </w:pPr>
      <w:r>
        <w:rPr>
          <w:rFonts w:hint="eastAsia"/>
          <w:b/>
          <w:lang w:eastAsia="zh-CN"/>
        </w:rPr>
        <w:t>第Ⅰ卷</w:t>
      </w:r>
    </w:p>
    <w:p>
      <w:pPr>
        <w:spacing w:line="240" w:lineRule="auto"/>
        <w:rPr>
          <w:rFonts w:hint="eastAsia"/>
          <w:lang w:eastAsia="zh-CN"/>
        </w:rPr>
      </w:pPr>
      <w:r>
        <w:rPr>
          <w:rFonts w:hint="eastAsia"/>
          <w:lang w:eastAsia="zh-CN"/>
        </w:rPr>
        <w:t>24.家臣制是指西周分封制下卿大夫所采用的人事组织管理制度，春秋时期，异 姓家臣任用越来越多，且注重选贤任能，其职能由管理卿大夫家事扩展到执掌国 家政权。家臣制的发展变化说明（   ）</w:t>
      </w:r>
    </w:p>
    <w:p>
      <w:pPr>
        <w:spacing w:line="240" w:lineRule="auto"/>
        <w:rPr>
          <w:lang w:eastAsia="zh-CN"/>
        </w:rPr>
      </w:pPr>
      <w:r>
        <w:rPr>
          <w:rFonts w:hint="eastAsia"/>
          <w:lang w:eastAsia="zh-CN"/>
        </w:rPr>
        <w:t>A.社会阶层流动趋势逐步增强</w:t>
      </w:r>
      <w:r>
        <w:rPr>
          <w:rFonts w:hint="eastAsia"/>
          <w:lang w:eastAsia="zh-CN"/>
        </w:rPr>
        <w:tab/>
      </w:r>
      <w:r>
        <w:rPr>
          <w:rFonts w:hint="eastAsia"/>
          <w:lang w:eastAsia="zh-CN"/>
        </w:rPr>
        <w:t xml:space="preserve">B.“家国一体”观念强化 </w:t>
      </w:r>
    </w:p>
    <w:p>
      <w:pPr>
        <w:spacing w:line="240" w:lineRule="auto"/>
        <w:rPr>
          <w:rFonts w:hint="eastAsia"/>
          <w:lang w:eastAsia="zh-CN"/>
        </w:rPr>
      </w:pPr>
      <w:r>
        <w:rPr>
          <w:rFonts w:hint="eastAsia"/>
          <w:lang w:eastAsia="zh-CN"/>
        </w:rPr>
        <w:t>C.君主专制中央集权制的形成</w:t>
      </w:r>
      <w:r>
        <w:rPr>
          <w:rFonts w:hint="eastAsia"/>
          <w:lang w:eastAsia="zh-CN"/>
        </w:rPr>
        <w:tab/>
      </w:r>
      <w:r>
        <w:rPr>
          <w:rFonts w:hint="eastAsia"/>
          <w:lang w:eastAsia="zh-CN"/>
        </w:rPr>
        <w:t>D.宗法分封制的不断完善</w:t>
      </w:r>
    </w:p>
    <w:p>
      <w:pPr>
        <w:spacing w:line="240" w:lineRule="auto"/>
        <w:rPr>
          <w:rFonts w:hint="eastAsia"/>
          <w:lang w:eastAsia="zh-CN"/>
        </w:rPr>
      </w:pPr>
      <w:r>
        <w:rPr>
          <w:rFonts w:hint="eastAsia"/>
          <w:lang w:eastAsia="zh-CN"/>
        </w:rPr>
        <w:t>25.在西汉中期儒家思想取得正统地位后，董仲舒等人提倡“春秋决狱”：凡是法律中没有规定的，司法官就以儒家 经义作为裁判的依据；凡是法律条文与儒家经义相违背的，则儒家经义具有高于现行法律的效力。“春秋决狱”有利 于（   ）</w:t>
      </w:r>
    </w:p>
    <w:p>
      <w:pPr>
        <w:spacing w:line="240" w:lineRule="auto"/>
        <w:rPr>
          <w:lang w:eastAsia="zh-CN"/>
        </w:rPr>
      </w:pPr>
      <w:r>
        <w:rPr>
          <w:rFonts w:hint="eastAsia"/>
          <w:lang w:eastAsia="zh-CN"/>
        </w:rPr>
        <w:t>A.儒家经典成为国家法律</w:t>
      </w:r>
      <w:r>
        <w:rPr>
          <w:rFonts w:hint="eastAsia"/>
          <w:lang w:eastAsia="zh-CN"/>
        </w:rPr>
        <w:tab/>
      </w:r>
      <w:r>
        <w:rPr>
          <w:rFonts w:hint="eastAsia"/>
          <w:lang w:eastAsia="zh-CN"/>
        </w:rPr>
        <w:t xml:space="preserve">B.扩大儒学影响、维护社会稳定 </w:t>
      </w:r>
    </w:p>
    <w:p>
      <w:pPr>
        <w:spacing w:line="240" w:lineRule="auto"/>
        <w:rPr>
          <w:rFonts w:hint="eastAsia"/>
          <w:lang w:eastAsia="zh-CN"/>
        </w:rPr>
      </w:pPr>
      <w:r>
        <w:rPr>
          <w:rFonts w:hint="eastAsia"/>
          <w:lang w:eastAsia="zh-CN"/>
        </w:rPr>
        <w:t>C.以法入情价值体系构建</w:t>
      </w:r>
      <w:r>
        <w:rPr>
          <w:rFonts w:hint="eastAsia"/>
          <w:lang w:eastAsia="zh-CN"/>
        </w:rPr>
        <w:tab/>
      </w:r>
      <w:r>
        <w:rPr>
          <w:rFonts w:hint="eastAsia"/>
          <w:lang w:eastAsia="zh-CN"/>
        </w:rPr>
        <w:t>D.增强法律权威、保证长治久安</w:t>
      </w:r>
    </w:p>
    <w:p>
      <w:pPr>
        <w:spacing w:line="240" w:lineRule="auto"/>
        <w:rPr>
          <w:rFonts w:hint="eastAsia"/>
          <w:lang w:eastAsia="zh-CN"/>
        </w:rPr>
      </w:pPr>
      <w:r>
        <w:rPr>
          <w:lang w:eastAsia="zh-CN"/>
        </w:rPr>
        <w:drawing>
          <wp:anchor distT="0" distB="0" distL="114300" distR="114300" simplePos="0" relativeHeight="251658240" behindDoc="1" locked="0" layoutInCell="1" allowOverlap="1">
            <wp:simplePos x="0" y="0"/>
            <wp:positionH relativeFrom="column">
              <wp:posOffset>3200400</wp:posOffset>
            </wp:positionH>
            <wp:positionV relativeFrom="paragraph">
              <wp:posOffset>205740</wp:posOffset>
            </wp:positionV>
            <wp:extent cx="1524000" cy="1530350"/>
            <wp:effectExtent l="0" t="0" r="0" b="1270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a:xfrm>
                      <a:off x="0" y="0"/>
                      <a:ext cx="1524000" cy="1530350"/>
                    </a:xfrm>
                    <a:prstGeom prst="rect">
                      <a:avLst/>
                    </a:prstGeom>
                    <a:noFill/>
                  </pic:spPr>
                </pic:pic>
              </a:graphicData>
            </a:graphic>
          </wp:anchor>
        </w:drawing>
      </w:r>
      <w:r>
        <w:rPr>
          <w:rFonts w:hint="eastAsia"/>
          <w:lang w:eastAsia="zh-CN"/>
        </w:rPr>
        <w:t>26. 右图为宋代画家苏汉臣所绘《货郎图》，在城乡交流日益广泛的宋代，货郎是极受孩子们喜爱的流动小贩。该画 作(   )</w:t>
      </w:r>
    </w:p>
    <w:p>
      <w:pPr>
        <w:spacing w:line="240" w:lineRule="auto"/>
        <w:rPr>
          <w:lang w:eastAsia="zh-CN"/>
        </w:rPr>
      </w:pPr>
      <w:r>
        <w:rPr>
          <w:rFonts w:hint="eastAsia"/>
          <w:lang w:eastAsia="zh-CN"/>
        </w:rPr>
        <w:t xml:space="preserve">A．可用作研究宋代贵族生活的史料 </w:t>
      </w:r>
    </w:p>
    <w:p>
      <w:pPr>
        <w:spacing w:line="240" w:lineRule="auto"/>
        <w:rPr>
          <w:lang w:eastAsia="zh-CN"/>
        </w:rPr>
      </w:pPr>
      <w:r>
        <w:rPr>
          <w:rFonts w:hint="eastAsia"/>
          <w:lang w:eastAsia="zh-CN"/>
        </w:rPr>
        <w:t xml:space="preserve">B．折射出宋代草市贸易的渐趋繁荣 </w:t>
      </w:r>
    </w:p>
    <w:p>
      <w:pPr>
        <w:spacing w:line="240" w:lineRule="auto"/>
        <w:rPr>
          <w:lang w:eastAsia="zh-CN"/>
        </w:rPr>
      </w:pPr>
      <w:r>
        <w:rPr>
          <w:rFonts w:hint="eastAsia"/>
          <w:lang w:eastAsia="zh-CN"/>
        </w:rPr>
        <w:t xml:space="preserve">C．反映了宋朝区域经济地理的变迁 </w:t>
      </w:r>
    </w:p>
    <w:p>
      <w:pPr>
        <w:spacing w:line="240" w:lineRule="auto"/>
        <w:rPr>
          <w:rFonts w:hint="eastAsia"/>
          <w:lang w:eastAsia="zh-CN"/>
        </w:rPr>
      </w:pPr>
      <w:r>
        <w:rPr>
          <w:rFonts w:hint="eastAsia"/>
          <w:lang w:eastAsia="zh-CN"/>
        </w:rPr>
        <w:t>D．对研究宋朝商品经济有一定价值</w:t>
      </w:r>
    </w:p>
    <w:p>
      <w:pPr>
        <w:spacing w:line="240" w:lineRule="auto"/>
        <w:rPr>
          <w:rFonts w:hint="eastAsia"/>
          <w:lang w:eastAsia="zh-CN"/>
        </w:rPr>
      </w:pPr>
      <w:r>
        <w:rPr>
          <w:rFonts w:hint="eastAsia"/>
          <w:lang w:eastAsia="zh-CN"/>
        </w:rPr>
        <w:t>27.清代军机处虽然是中枢机构，但是名义上却不是中央政府，长期不入《会 典》，只是到了嘉庆时期才载入《会典》之中，作为正式机构出现。这表明 (   )</w:t>
      </w:r>
    </w:p>
    <w:p>
      <w:pPr>
        <w:spacing w:line="240" w:lineRule="auto"/>
        <w:rPr>
          <w:lang w:eastAsia="zh-CN"/>
        </w:rPr>
      </w:pPr>
      <w:r>
        <w:rPr>
          <w:rFonts w:hint="eastAsia"/>
          <w:lang w:eastAsia="zh-CN"/>
        </w:rPr>
        <w:t xml:space="preserve">A．军机处不是法定中枢机构 B．军机处的设立强化了君权 </w:t>
      </w:r>
    </w:p>
    <w:p>
      <w:pPr>
        <w:spacing w:line="240" w:lineRule="auto"/>
        <w:rPr>
          <w:rFonts w:hint="eastAsia"/>
          <w:lang w:eastAsia="zh-CN"/>
        </w:rPr>
      </w:pPr>
      <w:r>
        <w:rPr>
          <w:rFonts w:hint="eastAsia"/>
          <w:lang w:eastAsia="zh-CN"/>
        </w:rPr>
        <w:t>C．军机处无权参与军国大政 D．清代军机处与明内阁一致</w:t>
      </w:r>
    </w:p>
    <w:p>
      <w:pPr>
        <w:spacing w:line="240" w:lineRule="auto"/>
        <w:rPr>
          <w:rFonts w:hint="eastAsia"/>
          <w:lang w:eastAsia="zh-CN"/>
        </w:rPr>
      </w:pPr>
      <w:r>
        <w:rPr>
          <w:rFonts w:hint="eastAsia"/>
          <w:lang w:eastAsia="zh-CN"/>
        </w:rPr>
        <w:t>28．1876 年 10 月，丁宝桢升任四川总督，川内时有民众造反，为加强四川清军武装，决定设立制造军火的机器局。1877 年创立四川机器局，强调“其志务自强，是以仿用西法，不用西人”，认为不用西人才是自强的表现。由此可见（   ）</w:t>
      </w:r>
    </w:p>
    <w:p>
      <w:pPr>
        <w:spacing w:line="240" w:lineRule="auto"/>
        <w:rPr>
          <w:lang w:eastAsia="zh-CN"/>
        </w:rPr>
      </w:pPr>
      <w:r>
        <w:rPr>
          <w:rFonts w:hint="eastAsia"/>
          <w:lang w:eastAsia="zh-CN"/>
        </w:rPr>
        <w:t>A．洋务派带有浓厚的华夷观念</w:t>
      </w:r>
      <w:r>
        <w:rPr>
          <w:rFonts w:hint="eastAsia"/>
          <w:lang w:eastAsia="zh-CN"/>
        </w:rPr>
        <w:tab/>
      </w:r>
      <w:r>
        <w:rPr>
          <w:rFonts w:hint="eastAsia"/>
          <w:lang w:eastAsia="zh-CN"/>
        </w:rPr>
        <w:t xml:space="preserve">B．洋务派惧怕洋人操控军事工业 </w:t>
      </w:r>
    </w:p>
    <w:p>
      <w:pPr>
        <w:spacing w:line="240" w:lineRule="auto"/>
        <w:rPr>
          <w:rFonts w:hint="eastAsia"/>
          <w:lang w:eastAsia="zh-CN"/>
        </w:rPr>
      </w:pPr>
      <w:r>
        <w:rPr>
          <w:rFonts w:hint="eastAsia"/>
          <w:lang w:eastAsia="zh-CN"/>
        </w:rPr>
        <w:t>C．洋务运动潜伏着失败的危机</w:t>
      </w:r>
      <w:r>
        <w:rPr>
          <w:rFonts w:hint="eastAsia"/>
          <w:lang w:eastAsia="zh-CN"/>
        </w:rPr>
        <w:tab/>
      </w:r>
      <w:r>
        <w:rPr>
          <w:rFonts w:hint="eastAsia"/>
          <w:lang w:eastAsia="zh-CN"/>
        </w:rPr>
        <w:t>D．丁宝桢为壮大自己力量办洋务</w:t>
      </w:r>
    </w:p>
    <w:p>
      <w:pPr>
        <w:spacing w:line="240" w:lineRule="auto"/>
        <w:rPr>
          <w:rFonts w:hint="eastAsia"/>
          <w:lang w:eastAsia="zh-CN"/>
        </w:rPr>
      </w:pPr>
      <w:r>
        <w:rPr>
          <w:rFonts w:hint="eastAsia"/>
          <w:lang w:eastAsia="zh-CN"/>
        </w:rPr>
        <w:t>29．1917 年，杜亚泉分析西方资本主义社会“道德不道德之判决，在力不在理”。他一再强调对本国的传统文化必须 有“确信”，但又不能“自封自囿”，而要“以彼之长，补我之短”。这一观点形成主要是由于(   )</w:t>
      </w:r>
    </w:p>
    <w:p>
      <w:pPr>
        <w:spacing w:line="240" w:lineRule="auto"/>
        <w:rPr>
          <w:lang w:eastAsia="zh-CN"/>
        </w:rPr>
      </w:pPr>
      <w:r>
        <w:rPr>
          <w:rFonts w:hint="eastAsia"/>
          <w:lang w:eastAsia="zh-CN"/>
        </w:rPr>
        <w:t>A．第一次世界大战的刺激</w:t>
      </w:r>
      <w:r>
        <w:rPr>
          <w:rFonts w:hint="eastAsia"/>
          <w:lang w:eastAsia="zh-CN"/>
        </w:rPr>
        <w:tab/>
      </w:r>
      <w:r>
        <w:rPr>
          <w:rFonts w:hint="eastAsia"/>
          <w:lang w:eastAsia="zh-CN"/>
        </w:rPr>
        <w:t xml:space="preserve">B．新文化运动的洗礼 </w:t>
      </w:r>
    </w:p>
    <w:p>
      <w:pPr>
        <w:spacing w:line="240" w:lineRule="auto"/>
        <w:rPr>
          <w:rFonts w:hint="eastAsia"/>
          <w:lang w:eastAsia="zh-CN"/>
        </w:rPr>
      </w:pPr>
      <w:r>
        <w:rPr>
          <w:rFonts w:hint="eastAsia"/>
          <w:lang w:eastAsia="zh-CN"/>
        </w:rPr>
        <w:t>C．马克思主义的广泛传播</w:t>
      </w:r>
      <w:r>
        <w:rPr>
          <w:rFonts w:hint="eastAsia"/>
          <w:lang w:eastAsia="zh-CN"/>
        </w:rPr>
        <w:tab/>
      </w:r>
      <w:r>
        <w:rPr>
          <w:rFonts w:hint="eastAsia"/>
          <w:lang w:eastAsia="zh-CN"/>
        </w:rPr>
        <w:t>D．民族资产阶级壮大</w:t>
      </w:r>
    </w:p>
    <w:p>
      <w:pPr>
        <w:spacing w:line="240" w:lineRule="auto"/>
        <w:rPr>
          <w:rFonts w:hint="eastAsia"/>
          <w:lang w:eastAsia="zh-CN"/>
        </w:rPr>
      </w:pPr>
      <w:r>
        <w:rPr>
          <w:rFonts w:hint="eastAsia"/>
          <w:lang w:eastAsia="zh-CN"/>
        </w:rPr>
        <w:t>30.中共某次会议强调全党同志要用极大的努力去学会管理城市和建设城市，中心任务是恢复发展生产，否则，“党 和人民就不能维持政权，就会站不住脚，就会要失败”。此次会议出现的历史背景是（   ）</w:t>
      </w:r>
    </w:p>
    <w:p>
      <w:pPr>
        <w:spacing w:line="240" w:lineRule="auto"/>
        <w:rPr>
          <w:lang w:eastAsia="zh-CN"/>
        </w:rPr>
      </w:pPr>
      <w:r>
        <w:rPr>
          <w:rFonts w:hint="eastAsia"/>
          <w:lang w:eastAsia="zh-CN"/>
        </w:rPr>
        <w:t>A. 新民主主义革命即将取得全国胜利</w:t>
      </w:r>
      <w:r>
        <w:rPr>
          <w:rFonts w:hint="eastAsia"/>
          <w:lang w:eastAsia="zh-CN"/>
        </w:rPr>
        <w:tab/>
      </w:r>
      <w:r>
        <w:rPr>
          <w:rFonts w:hint="eastAsia"/>
          <w:lang w:eastAsia="zh-CN"/>
        </w:rPr>
        <w:t xml:space="preserve">B．社会主义革命在如火如荼的开展 </w:t>
      </w:r>
    </w:p>
    <w:p>
      <w:pPr>
        <w:spacing w:line="240" w:lineRule="auto"/>
        <w:rPr>
          <w:rFonts w:hint="eastAsia"/>
          <w:lang w:eastAsia="zh-CN"/>
        </w:rPr>
      </w:pPr>
      <w:r>
        <w:rPr>
          <w:rFonts w:hint="eastAsia"/>
          <w:lang w:eastAsia="zh-CN"/>
        </w:rPr>
        <w:t>C．反对帝国主义的战争取得完全胜利</w:t>
      </w:r>
      <w:r>
        <w:rPr>
          <w:rFonts w:hint="eastAsia"/>
          <w:lang w:eastAsia="zh-CN"/>
        </w:rPr>
        <w:tab/>
      </w:r>
      <w:r>
        <w:rPr>
          <w:rFonts w:hint="eastAsia"/>
          <w:lang w:eastAsia="zh-CN"/>
        </w:rPr>
        <w:t>D．社会主义建设在国家全面的展开</w:t>
      </w:r>
    </w:p>
    <w:p>
      <w:pPr>
        <w:spacing w:line="240" w:lineRule="auto"/>
        <w:rPr>
          <w:rFonts w:hint="eastAsia"/>
          <w:lang w:eastAsia="zh-CN"/>
        </w:rPr>
      </w:pPr>
      <w:r>
        <w:rPr>
          <w:rFonts w:hint="eastAsia"/>
          <w:lang w:eastAsia="zh-CN"/>
        </w:rPr>
        <w:t>31．上海浦东正在进行“小政府、大社会”的改革尝试，这一改革改变以往以政府为主导的资源配置方式，政府要 转移行政职能，把不该管、管不了、管不好的事情大胆地交给社会组织。这一改革（  ）</w:t>
      </w:r>
    </w:p>
    <w:p>
      <w:pPr>
        <w:spacing w:line="240" w:lineRule="auto"/>
        <w:rPr>
          <w:lang w:eastAsia="zh-CN"/>
        </w:rPr>
      </w:pPr>
      <w:r>
        <w:rPr>
          <w:rFonts w:hint="eastAsia"/>
          <w:lang w:eastAsia="zh-CN"/>
        </w:rPr>
        <w:t>A．拉开了城市经济体制改革序幕</w:t>
      </w:r>
      <w:r>
        <w:rPr>
          <w:rFonts w:hint="eastAsia"/>
          <w:lang w:eastAsia="zh-CN"/>
        </w:rPr>
        <w:tab/>
      </w:r>
      <w:r>
        <w:rPr>
          <w:rFonts w:hint="eastAsia"/>
          <w:lang w:eastAsia="zh-CN"/>
        </w:rPr>
        <w:t xml:space="preserve">B．有利于增强政府管理经济的职能 </w:t>
      </w:r>
    </w:p>
    <w:p>
      <w:pPr>
        <w:spacing w:line="240" w:lineRule="auto"/>
        <w:rPr>
          <w:rFonts w:hint="eastAsia"/>
          <w:lang w:eastAsia="zh-CN"/>
        </w:rPr>
      </w:pPr>
      <w:r>
        <w:rPr>
          <w:rFonts w:hint="eastAsia"/>
          <w:lang w:eastAsia="zh-CN"/>
        </w:rPr>
        <w:t>C．颠覆了政府与社会组织的关系</w:t>
      </w:r>
      <w:r>
        <w:rPr>
          <w:rFonts w:hint="eastAsia"/>
          <w:lang w:eastAsia="zh-CN"/>
        </w:rPr>
        <w:tab/>
      </w:r>
      <w:r>
        <w:rPr>
          <w:rFonts w:hint="eastAsia"/>
          <w:lang w:eastAsia="zh-CN"/>
        </w:rPr>
        <w:t>D．有利于促进浦东社会经济的发展</w:t>
      </w:r>
    </w:p>
    <w:p>
      <w:pPr>
        <w:spacing w:line="240" w:lineRule="auto"/>
        <w:rPr>
          <w:lang w:eastAsia="zh-CN"/>
        </w:rPr>
      </w:pPr>
      <w:r>
        <w:rPr>
          <w:rFonts w:hint="eastAsia"/>
          <w:lang w:eastAsia="zh-CN"/>
        </w:rPr>
        <w:t>32.罗马共和国末期裁判官在告示中规定：允许立遗嘱人在立遗嘱时可以不再遵循过去的固定做法，只要继承人能够提交盖有至少七名证人印章的密封遗嘱，裁判官将赋予遗嘱中指定的继承人以请求占有遗产的权力。这表明（</w:t>
      </w:r>
      <w:r>
        <w:rPr>
          <w:rFonts w:hint="eastAsia"/>
          <w:lang w:eastAsia="zh-CN"/>
        </w:rPr>
        <w:tab/>
      </w:r>
      <w:r>
        <w:rPr>
          <w:rFonts w:hint="eastAsia"/>
          <w:lang w:eastAsia="zh-CN"/>
        </w:rPr>
        <w:t xml:space="preserve">） </w:t>
      </w:r>
    </w:p>
    <w:p>
      <w:pPr>
        <w:spacing w:line="240" w:lineRule="auto"/>
        <w:rPr>
          <w:rFonts w:hint="eastAsia"/>
          <w:lang w:eastAsia="zh-CN"/>
        </w:rPr>
      </w:pPr>
      <w:r>
        <w:rPr>
          <w:rFonts w:hint="eastAsia"/>
          <w:lang w:eastAsia="zh-CN"/>
        </w:rPr>
        <w:t>A．罗马法的发展顺应了帝国扩张的需要</w:t>
      </w:r>
      <w:r>
        <w:rPr>
          <w:rFonts w:hint="eastAsia"/>
          <w:lang w:eastAsia="zh-CN"/>
        </w:rPr>
        <w:tab/>
      </w:r>
      <w:r>
        <w:rPr>
          <w:rFonts w:hint="eastAsia"/>
          <w:lang w:eastAsia="zh-CN"/>
        </w:rPr>
        <w:t>B．遗嘱的订立必须符合密封遗嘱的要求 C．罗马法的形式主义随社会发展有松动</w:t>
      </w:r>
      <w:r>
        <w:rPr>
          <w:rFonts w:hint="eastAsia"/>
          <w:lang w:eastAsia="zh-CN"/>
        </w:rPr>
        <w:tab/>
      </w:r>
      <w:r>
        <w:rPr>
          <w:rFonts w:hint="eastAsia"/>
          <w:lang w:eastAsia="zh-CN"/>
        </w:rPr>
        <w:t>D．习惯法的法律效力低于裁判官的告示</w:t>
      </w:r>
    </w:p>
    <w:p>
      <w:pPr>
        <w:spacing w:line="240" w:lineRule="auto"/>
        <w:rPr>
          <w:rFonts w:hint="eastAsia"/>
          <w:lang w:eastAsia="zh-CN"/>
        </w:rPr>
      </w:pPr>
      <w:r>
        <w:rPr>
          <w:rFonts w:hint="eastAsia"/>
          <w:lang w:eastAsia="zh-CN"/>
        </w:rPr>
        <w:t>33.19 世纪早期，随着伦敦人口的增加，出现伦敦东区（工业区，以工人阶级和小商小贩为主）和伦敦西区（英国上流社会聚居区、各种高档购物商店、剧院所在地）的城市分化。这主要是由于(</w:t>
      </w:r>
      <w:r>
        <w:rPr>
          <w:rFonts w:hint="eastAsia"/>
          <w:lang w:eastAsia="zh-CN"/>
        </w:rPr>
        <w:tab/>
      </w:r>
      <w:r>
        <w:rPr>
          <w:rFonts w:hint="eastAsia"/>
          <w:lang w:eastAsia="zh-CN"/>
        </w:rPr>
        <w:t>)</w:t>
      </w:r>
    </w:p>
    <w:p>
      <w:pPr>
        <w:spacing w:line="240" w:lineRule="auto"/>
        <w:rPr>
          <w:rFonts w:hint="eastAsia"/>
          <w:lang w:eastAsia="zh-CN"/>
        </w:rPr>
      </w:pPr>
      <w:r>
        <w:rPr>
          <w:rFonts w:hint="eastAsia"/>
          <w:lang w:eastAsia="zh-CN"/>
        </w:rPr>
        <w:t>A．资本主义生产资料的私有制</w:t>
      </w:r>
      <w:r>
        <w:rPr>
          <w:rFonts w:hint="eastAsia"/>
          <w:lang w:eastAsia="zh-CN"/>
        </w:rPr>
        <w:tab/>
      </w:r>
      <w:r>
        <w:rPr>
          <w:rFonts w:hint="eastAsia"/>
          <w:lang w:eastAsia="zh-CN"/>
        </w:rPr>
        <w:t>B．英国日不落帝国地位的形成 C．英国议会选举分区投票制度</w:t>
      </w:r>
      <w:r>
        <w:rPr>
          <w:rFonts w:hint="eastAsia"/>
          <w:lang w:eastAsia="zh-CN"/>
        </w:rPr>
        <w:tab/>
      </w:r>
      <w:r>
        <w:rPr>
          <w:rFonts w:hint="eastAsia"/>
          <w:lang w:eastAsia="zh-CN"/>
        </w:rPr>
        <w:t>D．工业革命提高人们精神追求</w:t>
      </w:r>
    </w:p>
    <w:p>
      <w:pPr>
        <w:spacing w:line="240" w:lineRule="auto"/>
        <w:rPr>
          <w:rFonts w:hint="eastAsia"/>
          <w:lang w:eastAsia="zh-CN"/>
        </w:rPr>
      </w:pPr>
      <w:r>
        <w:rPr>
          <w:rFonts w:hint="eastAsia"/>
          <w:lang w:eastAsia="zh-CN"/>
        </w:rPr>
        <w:t>34.本世纪以来，欧美发达国家中产阶级收入增长呈下图趋势，这会导致(</w:t>
      </w:r>
      <w:r>
        <w:rPr>
          <w:rFonts w:hint="eastAsia"/>
          <w:lang w:eastAsia="zh-CN"/>
        </w:rPr>
        <w:tab/>
      </w:r>
      <w:r>
        <w:rPr>
          <w:rFonts w:hint="eastAsia"/>
          <w:lang w:eastAsia="zh-CN"/>
        </w:rPr>
        <w:t>)</w:t>
      </w:r>
    </w:p>
    <w:p>
      <w:pPr>
        <w:spacing w:line="240" w:lineRule="auto"/>
        <w:rPr>
          <w:rFonts w:hint="eastAsia"/>
          <w:lang w:eastAsia="zh-CN"/>
        </w:rPr>
      </w:pPr>
      <w:r>
        <w:rPr>
          <w:lang w:eastAsia="zh-CN"/>
        </w:rPr>
        <w:drawing>
          <wp:inline distT="0" distB="0" distL="0" distR="0">
            <wp:extent cx="4981575" cy="154305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a:xfrm>
                      <a:off x="0" y="0"/>
                      <a:ext cx="4981575" cy="1543050"/>
                    </a:xfrm>
                    <a:prstGeom prst="rect">
                      <a:avLst/>
                    </a:prstGeom>
                    <a:noFill/>
                  </pic:spPr>
                </pic:pic>
              </a:graphicData>
            </a:graphic>
          </wp:inline>
        </w:drawing>
      </w:r>
    </w:p>
    <w:p>
      <w:pPr>
        <w:spacing w:line="240" w:lineRule="auto"/>
        <w:jc w:val="center"/>
        <w:rPr>
          <w:rFonts w:hint="eastAsia"/>
          <w:b/>
          <w:lang w:eastAsia="zh-CN"/>
        </w:rPr>
      </w:pPr>
      <w:r>
        <w:rPr>
          <w:rFonts w:hint="eastAsia"/>
          <w:b/>
          <w:lang w:eastAsia="zh-CN"/>
        </w:rPr>
        <w:t>欧美传统中产阶级收入增长图（本世纪以来）</w:t>
      </w:r>
    </w:p>
    <w:p>
      <w:pPr>
        <w:spacing w:line="240" w:lineRule="auto"/>
        <w:rPr>
          <w:rFonts w:hint="eastAsia"/>
          <w:lang w:eastAsia="zh-CN"/>
        </w:rPr>
      </w:pPr>
      <w:r>
        <w:rPr>
          <w:rFonts w:hint="eastAsia"/>
          <w:lang w:eastAsia="zh-CN"/>
        </w:rPr>
        <w:t>A．西方发达国家丧失经济全球化竞争优势</w:t>
      </w:r>
      <w:r>
        <w:rPr>
          <w:rFonts w:hint="eastAsia"/>
          <w:lang w:eastAsia="zh-CN"/>
        </w:rPr>
        <w:tab/>
      </w:r>
      <w:r>
        <w:rPr>
          <w:rFonts w:hint="eastAsia"/>
          <w:lang w:eastAsia="zh-CN"/>
        </w:rPr>
        <w:t>B．经济全球化下世界财富向新兴国家转移 C．财富差距扩大而使社会代际流动性增强</w:t>
      </w:r>
      <w:r>
        <w:rPr>
          <w:rFonts w:hint="eastAsia"/>
          <w:lang w:eastAsia="zh-CN"/>
        </w:rPr>
        <w:tab/>
      </w:r>
      <w:r>
        <w:rPr>
          <w:rFonts w:hint="eastAsia"/>
          <w:lang w:eastAsia="zh-CN"/>
        </w:rPr>
        <w:t>D．欧美中产阶级对全球化的态度趋于保守</w:t>
      </w:r>
    </w:p>
    <w:p>
      <w:pPr>
        <w:spacing w:line="240" w:lineRule="auto"/>
        <w:rPr>
          <w:rFonts w:hint="eastAsia"/>
          <w:lang w:eastAsia="zh-CN"/>
        </w:rPr>
      </w:pPr>
      <w:r>
        <w:rPr>
          <w:rFonts w:hint="eastAsia"/>
          <w:lang w:eastAsia="zh-CN"/>
        </w:rPr>
        <w:t>35.达朗贝尔对物理学某一成就是这样评价的：它将数学、实验以及观察统一起来，创造了一门真正的新科学，“这 门科学是精确的、是有深远意义的和光彩夺目的”。该物理学成就是(</w:t>
      </w:r>
      <w:r>
        <w:rPr>
          <w:rFonts w:hint="eastAsia"/>
          <w:lang w:eastAsia="zh-CN"/>
        </w:rPr>
        <w:tab/>
      </w:r>
      <w:r>
        <w:rPr>
          <w:rFonts w:hint="eastAsia"/>
          <w:lang w:eastAsia="zh-CN"/>
        </w:rPr>
        <w:t>)</w:t>
      </w:r>
    </w:p>
    <w:p>
      <w:pPr>
        <w:spacing w:line="240" w:lineRule="auto"/>
        <w:rPr>
          <w:rFonts w:hint="eastAsia"/>
          <w:lang w:eastAsia="zh-CN"/>
        </w:rPr>
      </w:pPr>
      <w:r>
        <w:rPr>
          <w:rFonts w:hint="eastAsia"/>
          <w:lang w:eastAsia="zh-CN"/>
        </w:rPr>
        <w:t>A．哥白尼的日心说</w:t>
      </w:r>
      <w:r>
        <w:rPr>
          <w:rFonts w:hint="eastAsia"/>
          <w:lang w:eastAsia="zh-CN"/>
        </w:rPr>
        <w:tab/>
      </w:r>
      <w:r>
        <w:rPr>
          <w:rFonts w:hint="eastAsia"/>
          <w:lang w:eastAsia="zh-CN"/>
        </w:rPr>
        <w:t>B．伽利略的实验科学 C．牛顿的经典力学</w:t>
      </w:r>
      <w:r>
        <w:rPr>
          <w:rFonts w:hint="eastAsia"/>
          <w:lang w:eastAsia="zh-CN"/>
        </w:rPr>
        <w:tab/>
      </w:r>
      <w:r>
        <w:rPr>
          <w:rFonts w:hint="eastAsia"/>
          <w:lang w:eastAsia="zh-CN"/>
        </w:rPr>
        <w:t>D．爱因斯坦的相对论</w:t>
      </w:r>
    </w:p>
    <w:p>
      <w:pPr>
        <w:spacing w:line="240" w:lineRule="auto"/>
        <w:rPr>
          <w:lang w:eastAsia="zh-CN"/>
        </w:rPr>
      </w:pPr>
    </w:p>
    <w:p>
      <w:pPr>
        <w:spacing w:line="240" w:lineRule="auto"/>
        <w:jc w:val="center"/>
        <w:rPr>
          <w:rFonts w:hint="eastAsia"/>
          <w:b/>
          <w:lang w:eastAsia="zh-CN"/>
        </w:rPr>
      </w:pPr>
      <w:r>
        <w:rPr>
          <w:rFonts w:hint="eastAsia"/>
          <w:b/>
          <w:lang w:eastAsia="zh-CN"/>
        </w:rPr>
        <w:t>第Ⅱ 卷（非选择题 共 160 分）</w:t>
      </w:r>
    </w:p>
    <w:p>
      <w:pPr>
        <w:spacing w:line="240" w:lineRule="auto"/>
        <w:rPr>
          <w:rFonts w:hint="eastAsia"/>
          <w:lang w:eastAsia="zh-CN"/>
        </w:rPr>
      </w:pPr>
      <w:r>
        <w:rPr>
          <w:rFonts w:hint="eastAsia"/>
          <w:lang w:eastAsia="zh-CN"/>
        </w:rPr>
        <w:t>41.阅读材料，完成下列要求。（25 分）</w:t>
      </w:r>
    </w:p>
    <w:p>
      <w:pPr>
        <w:spacing w:line="240" w:lineRule="auto"/>
        <w:rPr>
          <w:rFonts w:hint="eastAsia"/>
          <w:lang w:eastAsia="zh-CN"/>
        </w:rPr>
      </w:pPr>
      <w:r>
        <w:rPr>
          <w:rFonts w:hint="eastAsia"/>
          <w:lang w:eastAsia="zh-CN"/>
        </w:rPr>
        <w:t>材料一</w:t>
      </w:r>
      <w:r>
        <w:rPr>
          <w:rFonts w:hint="eastAsia"/>
          <w:lang w:eastAsia="zh-CN"/>
        </w:rPr>
        <w:tab/>
      </w:r>
      <w:r>
        <w:rPr>
          <w:rFonts w:hint="eastAsia"/>
          <w:lang w:eastAsia="zh-CN"/>
        </w:rPr>
        <w:t>中国古代乡村治理的典型形态是乡里制度，乡官制是乡里制度早期的具体形态与模式，自三代直至魏晋， 乡官制历代因循，随势而变，但大体上不离“官有秩，各有掌，重教化”的窠臼。因这一时期封建专制主义还没有 达到高度集权的程度，乡村社会基本处于半自治状态。隋唐时期处于乡村治理模式转折时期，乡和里的地位逐渐沦 落，乡里自治功能逐步弱化，官方的控制与统治逐步增强，乡村权力越来越多地被上调到更便于中央直接控制的州 县官吏的手中，保甲制取代乡里制、职役制取代乡官制。宋以后乡里制度转变为职役制，治权所代表的官治体制从 乡镇退缩到县一级，县为基层行政组织，县以下实行以代表皇权的保甲制度为载体，以体现族权的宗族组织为基础， 以拥有绅权的士为纽带而建立起来的乡村自治政治。</w:t>
      </w:r>
    </w:p>
    <w:p>
      <w:pPr>
        <w:spacing w:line="240" w:lineRule="auto"/>
        <w:rPr>
          <w:rFonts w:hint="eastAsia"/>
          <w:lang w:eastAsia="zh-CN"/>
        </w:rPr>
      </w:pPr>
      <w:r>
        <w:rPr>
          <w:rFonts w:hint="eastAsia"/>
          <w:lang w:eastAsia="zh-CN"/>
        </w:rPr>
        <w:t>-------摘编自唐鸣、赵鲲鹏、刘志鹏《中国古代乡村治理的基本模式及其历史变迁》</w:t>
      </w:r>
    </w:p>
    <w:p>
      <w:pPr>
        <w:spacing w:line="240" w:lineRule="auto"/>
        <w:rPr>
          <w:rFonts w:hint="eastAsia"/>
          <w:lang w:eastAsia="zh-CN"/>
        </w:rPr>
      </w:pPr>
      <w:r>
        <w:rPr>
          <w:rFonts w:hint="eastAsia"/>
          <w:lang w:eastAsia="zh-CN"/>
        </w:rPr>
        <w:t>材料二 中国近代乡村治理随着专制统治崩塌，乡村治理模式发生变化。1908 年，清政府颁布了《城镇乡地方自治 章程》。该章程表示，地方自治制度主要以办理地方各事项和协助领导处理事务为主。民国以后内务部又颁布《地方 自治试行条例》，南京国民政府统治时期，颁布了《县组织法》和《乡镇自治实施法》，在形式上确立乡村基层自治 法律地位。新民主主义革命时期，中国共产党人以农村为根据地，创造性地发展了中国乡村治理方式，建立了以党 组织为核心的、以基层政权和农民为依托的乡村治理新体系。</w:t>
      </w:r>
    </w:p>
    <w:p>
      <w:pPr>
        <w:spacing w:line="240" w:lineRule="auto"/>
        <w:rPr>
          <w:rFonts w:hint="eastAsia"/>
          <w:lang w:eastAsia="zh-CN"/>
        </w:rPr>
      </w:pPr>
      <w:r>
        <w:rPr>
          <w:rFonts w:hint="eastAsia"/>
          <w:lang w:eastAsia="zh-CN"/>
        </w:rPr>
        <w:t>-------摘编自冯留建、王宇凤《新时代乡村治理现代化的实践逻辑》</w:t>
      </w:r>
    </w:p>
    <w:p>
      <w:pPr>
        <w:spacing w:line="240" w:lineRule="auto"/>
        <w:rPr>
          <w:rFonts w:hint="eastAsia"/>
          <w:lang w:eastAsia="zh-CN"/>
        </w:rPr>
      </w:pPr>
      <w:r>
        <w:rPr>
          <w:rFonts w:hint="eastAsia"/>
          <w:lang w:eastAsia="zh-CN"/>
        </w:rPr>
        <w:t>材料三</w:t>
      </w:r>
      <w:r>
        <w:rPr>
          <w:rFonts w:hint="eastAsia"/>
          <w:lang w:eastAsia="zh-CN"/>
        </w:rPr>
        <w:tab/>
      </w:r>
      <w:r>
        <w:rPr>
          <w:rFonts w:hint="eastAsia"/>
          <w:lang w:eastAsia="zh-CN"/>
        </w:rPr>
        <w:t>乡村社会是国家治理的基础和重要组成部分。党的十九大作出中国特色社会主义进入新时代的科学论断，进 一步指明了党和国家事业前进的方向。其中，在乡村建设方面，开启了实施乡村振兴战略的新征程，提出由“产业兴旺、 生态宜居、乡风文明、治理有效、生活富裕”构成的“五位一体”的指导思想。</w:t>
      </w:r>
    </w:p>
    <w:p>
      <w:pPr>
        <w:spacing w:line="240" w:lineRule="auto"/>
        <w:rPr>
          <w:rFonts w:hint="eastAsia"/>
          <w:lang w:eastAsia="zh-CN"/>
        </w:rPr>
      </w:pPr>
      <w:r>
        <w:rPr>
          <w:rFonts w:hint="eastAsia"/>
          <w:lang w:eastAsia="zh-CN"/>
        </w:rPr>
        <w:t>------摘编自范淑洁《新时代乡村治理的伦理建设研究》</w:t>
      </w:r>
    </w:p>
    <w:p>
      <w:pPr>
        <w:spacing w:line="240" w:lineRule="auto"/>
        <w:rPr>
          <w:rFonts w:hint="eastAsia"/>
          <w:lang w:eastAsia="zh-CN"/>
        </w:rPr>
      </w:pPr>
      <w:r>
        <w:rPr>
          <w:rFonts w:hint="eastAsia"/>
          <w:lang w:eastAsia="zh-CN"/>
        </w:rPr>
        <w:t>请回答：</w:t>
      </w:r>
    </w:p>
    <w:p>
      <w:pPr>
        <w:spacing w:line="240" w:lineRule="auto"/>
        <w:rPr>
          <w:rFonts w:hint="eastAsia"/>
          <w:lang w:eastAsia="zh-CN"/>
        </w:rPr>
      </w:pPr>
      <w:r>
        <w:rPr>
          <w:rFonts w:hint="eastAsia"/>
          <w:lang w:eastAsia="zh-CN"/>
        </w:rPr>
        <w:t>（1）根据材料一并结合所学知识概括中国古代乡村治理模式的历史变迁（9 分）。</w:t>
      </w:r>
    </w:p>
    <w:p>
      <w:pPr>
        <w:spacing w:line="240" w:lineRule="auto"/>
        <w:rPr>
          <w:rFonts w:hint="eastAsia"/>
          <w:lang w:eastAsia="zh-CN"/>
        </w:rPr>
      </w:pPr>
      <w:r>
        <w:rPr>
          <w:rFonts w:hint="eastAsia"/>
          <w:lang w:eastAsia="zh-CN"/>
        </w:rPr>
        <w:t>（2）根据材料一、二并结合所学知识指出与古代乡村治理模式相比，近代乡村治理模式的鲜明特色；并分析近代鲜 明特色形成的原因（12 分）。</w:t>
      </w:r>
    </w:p>
    <w:p>
      <w:pPr>
        <w:spacing w:line="240" w:lineRule="auto"/>
        <w:rPr>
          <w:rFonts w:hint="eastAsia"/>
          <w:lang w:eastAsia="zh-CN"/>
        </w:rPr>
      </w:pPr>
      <w:r>
        <w:rPr>
          <w:rFonts w:hint="eastAsia"/>
          <w:lang w:eastAsia="zh-CN"/>
        </w:rPr>
        <w:t>（3）根据材料一、二、三并结合所学知识，谈谈中国古代和近代的乡村治理模式对新时代的乡村振兴战略的启示（4分）。</w:t>
      </w:r>
    </w:p>
    <w:p>
      <w:pPr>
        <w:spacing w:line="240" w:lineRule="auto"/>
        <w:rPr>
          <w:lang w:eastAsia="zh-CN"/>
        </w:rPr>
      </w:pPr>
      <w:r>
        <w:rPr>
          <w:lang w:eastAsia="zh-CN"/>
        </w:rPr>
        <w:t xml:space="preserve"> </w:t>
      </w:r>
    </w:p>
    <w:p>
      <w:pPr>
        <w:spacing w:line="240" w:lineRule="auto"/>
        <w:rPr>
          <w:rFonts w:hint="eastAsia"/>
          <w:lang w:eastAsia="zh-CN"/>
        </w:rPr>
      </w:pPr>
      <w:r>
        <w:rPr>
          <w:rFonts w:hint="eastAsia"/>
          <w:lang w:eastAsia="zh-CN"/>
        </w:rPr>
        <w:t>42.阅读材料，完成下列要求。（12 分） 材料：现代化模式可以按现代化启动的原因和时间序列加以划分，这种分类法是在早期的“双元主义”（Daulism） 基础上形成的。所谓“双元主义”就是按现代化的动力渊源，将现代化分为内发型（内源型）和外发型（外源型） 两大种，前者动力渊源来自该社会本身，后者动力渊源来自外力的干扰或冲击。学者蔡明哲主编的《迈向现代化》 一书中曾对此作了进一步发挥。其图式见“表 6”</w:t>
      </w:r>
    </w:p>
    <w:p>
      <w:pPr>
        <w:spacing w:line="240" w:lineRule="auto"/>
        <w:jc w:val="center"/>
        <w:rPr>
          <w:lang w:eastAsia="zh-CN"/>
        </w:rPr>
      </w:pPr>
      <w:r>
        <w:rPr>
          <w:lang w:eastAsia="zh-CN"/>
        </w:rPr>
        <w:drawing>
          <wp:inline distT="0" distB="0" distL="114300" distR="114300">
            <wp:extent cx="3253740" cy="1432560"/>
            <wp:effectExtent l="0" t="0" r="3810" b="15240"/>
            <wp:docPr id="3" name="图片 1" descr="云上PDF截图20210305161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云上PDF截图20210305161012"/>
                    <pic:cNvPicPr>
                      <a:picLocks noChangeAspect="1"/>
                    </pic:cNvPicPr>
                  </pic:nvPicPr>
                  <pic:blipFill>
                    <a:blip r:embed="rId6"/>
                    <a:stretch>
                      <a:fillRect/>
                    </a:stretch>
                  </pic:blipFill>
                  <pic:spPr>
                    <a:xfrm>
                      <a:off x="0" y="0"/>
                      <a:ext cx="3253740" cy="1432560"/>
                    </a:xfrm>
                    <a:prstGeom prst="rect">
                      <a:avLst/>
                    </a:prstGeom>
                    <a:noFill/>
                    <a:ln w="9525">
                      <a:noFill/>
                    </a:ln>
                  </pic:spPr>
                </pic:pic>
              </a:graphicData>
            </a:graphic>
          </wp:inline>
        </w:drawing>
      </w:r>
    </w:p>
    <w:p>
      <w:pPr>
        <w:spacing w:line="240" w:lineRule="auto"/>
        <w:jc w:val="right"/>
        <w:rPr>
          <w:lang w:eastAsia="zh-CN"/>
        </w:rPr>
      </w:pPr>
      <w:r>
        <w:rPr>
          <w:rFonts w:hint="eastAsia"/>
          <w:lang w:eastAsia="zh-CN"/>
        </w:rPr>
        <w:t xml:space="preserve">-----摘编自许开轶、方军《现代化模式的多样性与东亚现代化》 </w:t>
      </w:r>
    </w:p>
    <w:p>
      <w:pPr>
        <w:spacing w:line="240" w:lineRule="auto"/>
        <w:rPr>
          <w:rFonts w:hint="eastAsia"/>
          <w:lang w:eastAsia="zh-CN"/>
        </w:rPr>
      </w:pPr>
      <w:r>
        <w:rPr>
          <w:rFonts w:hint="eastAsia"/>
          <w:lang w:eastAsia="zh-CN"/>
        </w:rPr>
        <w:t>根据材料并运用所学世界史知识，评析表 6 中关于现代化模式的观点（任意一点或整体，亦可提出新的观点）。</w:t>
      </w:r>
    </w:p>
    <w:p>
      <w:pPr>
        <w:spacing w:line="240" w:lineRule="auto"/>
        <w:rPr>
          <w:rFonts w:hint="eastAsia"/>
          <w:lang w:eastAsia="zh-CN"/>
        </w:rPr>
      </w:pPr>
      <w:r>
        <w:rPr>
          <w:rFonts w:hint="eastAsia"/>
          <w:lang w:eastAsia="zh-CN"/>
        </w:rPr>
        <w:t>（要求：观点明确，持论有据，史论结合，逻辑清晰）</w:t>
      </w:r>
    </w:p>
    <w:p>
      <w:pPr>
        <w:spacing w:line="240" w:lineRule="auto"/>
        <w:rPr>
          <w:lang w:eastAsia="zh-CN"/>
        </w:rPr>
      </w:pPr>
    </w:p>
    <w:p>
      <w:pPr>
        <w:spacing w:line="240" w:lineRule="auto"/>
        <w:rPr>
          <w:rFonts w:hint="eastAsia"/>
          <w:lang w:eastAsia="zh-CN"/>
        </w:rPr>
      </w:pPr>
      <w:r>
        <w:rPr>
          <w:rFonts w:hint="eastAsia"/>
          <w:lang w:eastAsia="zh-CN"/>
        </w:rPr>
        <w:t>45.【历史——选修 1：历史上重大改革回眸】(15 分)</w:t>
      </w:r>
    </w:p>
    <w:p>
      <w:pPr>
        <w:spacing w:line="240" w:lineRule="auto"/>
        <w:rPr>
          <w:rFonts w:hint="eastAsia"/>
          <w:lang w:eastAsia="zh-CN"/>
        </w:rPr>
      </w:pPr>
      <w:r>
        <w:rPr>
          <w:rFonts w:hint="eastAsia"/>
          <w:lang w:eastAsia="zh-CN"/>
        </w:rPr>
        <w:t>材料 1949 年 10 月，针对投机资本在粮食、棉纱和煤炭等重要物资问题上引起的物价飞涨风潮，中国共产党人展开了 著名的“米棉之战”。上海素来就是投机者的天堂。解放初，上海不法奸商在银元投机失败后又转而针对国计民生的 重要物资进行投机，导致了物价上涨风潮。由陈云领导的中央财经委员会冷静应对，采取了迅速从华东各省和中原、 华北、东北调运粮、棉等物资到上海，通过国营公司大量抛售和扩大资金回笼、紧缩银根、加强市场监管的多种手段， 平抑了物价， 稳定了全国的形势，取得了“米棉之战”的重大胜利。一位民族资产阶级的代表人士事后感慨到，六月 银元风潮，中共是用政治量压下去的，此次则仅用经济力量就能稳住，是上海工商业界所料不到的。</w:t>
      </w:r>
    </w:p>
    <w:p>
      <w:pPr>
        <w:spacing w:line="240" w:lineRule="auto"/>
        <w:rPr>
          <w:lang w:eastAsia="zh-CN"/>
        </w:rPr>
      </w:pPr>
      <w:r>
        <w:rPr>
          <w:rFonts w:hint="eastAsia"/>
          <w:lang w:eastAsia="zh-CN"/>
        </w:rPr>
        <w:t xml:space="preserve">----摘编自李敏昌 《党在建国初期的经济政策及其影响》 </w:t>
      </w:r>
    </w:p>
    <w:p>
      <w:pPr>
        <w:spacing w:line="240" w:lineRule="auto"/>
        <w:rPr>
          <w:rFonts w:hint="eastAsia"/>
          <w:lang w:eastAsia="zh-CN"/>
        </w:rPr>
      </w:pPr>
      <w:r>
        <w:rPr>
          <w:rFonts w:hint="eastAsia"/>
          <w:lang w:eastAsia="zh-CN"/>
        </w:rPr>
        <w:t>请回答：</w:t>
      </w:r>
    </w:p>
    <w:p>
      <w:pPr>
        <w:spacing w:line="240" w:lineRule="auto"/>
        <w:rPr>
          <w:rFonts w:hint="eastAsia"/>
          <w:lang w:eastAsia="zh-CN"/>
        </w:rPr>
      </w:pPr>
      <w:r>
        <w:rPr>
          <w:rFonts w:hint="eastAsia"/>
          <w:lang w:eastAsia="zh-CN"/>
        </w:rPr>
        <w:t>（1）根据材料并结合所学知识，指出“米棉之战”出现的背景（6 分）</w:t>
      </w:r>
    </w:p>
    <w:p>
      <w:pPr>
        <w:spacing w:line="240" w:lineRule="auto"/>
        <w:rPr>
          <w:rFonts w:hint="eastAsia"/>
          <w:lang w:eastAsia="zh-CN"/>
        </w:rPr>
      </w:pPr>
      <w:r>
        <w:rPr>
          <w:rFonts w:hint="eastAsia"/>
          <w:lang w:eastAsia="zh-CN"/>
        </w:rPr>
        <w:t>（2）根据材料并结合所学知识，概括“米棉之战”胜利的历史意义。（9 分）</w:t>
      </w:r>
    </w:p>
    <w:p>
      <w:pPr>
        <w:spacing w:line="240" w:lineRule="auto"/>
        <w:rPr>
          <w:lang w:eastAsia="zh-CN"/>
        </w:rPr>
      </w:pPr>
      <w:r>
        <w:rPr>
          <w:lang w:eastAsia="zh-CN"/>
        </w:rPr>
        <w:t xml:space="preserve"> </w:t>
      </w:r>
    </w:p>
    <w:p>
      <w:pPr>
        <w:spacing w:line="240" w:lineRule="auto"/>
        <w:rPr>
          <w:rFonts w:hint="eastAsia"/>
          <w:lang w:eastAsia="zh-CN"/>
        </w:rPr>
      </w:pPr>
      <w:r>
        <w:rPr>
          <w:rFonts w:hint="eastAsia"/>
          <w:lang w:eastAsia="zh-CN"/>
        </w:rPr>
        <w:t>46.【20 世纪的战争与和平】（15 分）</w:t>
      </w:r>
    </w:p>
    <w:p>
      <w:pPr>
        <w:spacing w:line="240" w:lineRule="auto"/>
        <w:rPr>
          <w:rFonts w:hint="eastAsia"/>
          <w:lang w:eastAsia="zh-CN"/>
        </w:rPr>
      </w:pPr>
      <w:r>
        <w:rPr>
          <w:rFonts w:hint="eastAsia"/>
          <w:lang w:eastAsia="zh-CN"/>
        </w:rPr>
        <w:t>材料越南战争期间，韩国派出大规模部队参与战争，成为美国盟国中派兵规模最大的国家。 韩国参战并非美国压力 的结果，而是主动请缨。朴正熙在上台之初立即主动提出派兵越南， 实际上是为获得美国支持从而奠定政治合法性基础的诉求。韩国虽然不在美国要求的派兵盟国的名单中，却积极谋求派兵，韩国将参加越战当成解决其所面临的政治、 经济及美韩关系问题的“阿拉丁神灯”。韩国在美国对韩经援和军援日益减少的情况下主动请缨派兵越南，在美国“多面旗”的战略下，韩国被允许对越参战。担心“共产主义扩张”威胁到自身的安全及“报答越南在朝鲜战争期间的援助”，是朴正熙向韩国民众和士兵解释派兵的合理原因。</w:t>
      </w:r>
    </w:p>
    <w:p>
      <w:pPr>
        <w:spacing w:line="240" w:lineRule="auto"/>
        <w:ind w:firstLine="440" w:firstLineChars="200"/>
        <w:rPr>
          <w:rFonts w:hint="eastAsia"/>
          <w:lang w:eastAsia="zh-CN"/>
        </w:rPr>
      </w:pPr>
      <w:r>
        <w:rPr>
          <w:rFonts w:hint="eastAsia"/>
          <w:lang w:eastAsia="zh-CN"/>
        </w:rPr>
        <w:t>韩国对越参对美韩关系及韩国的历史发展均产生了深刻的影响。韩国对越参战顺应了美国的亚洲冷战政策，派兵使韩国合理地成为越南战争的后勤供给中心，从而刺激了韩国经济发展，也在一定程度上减轻了美援负担，符合美国 对韩开发援助政策的要求。韩国以对越参战为条件成功地阻止了驻韩美军的削减，使韩美安全关系由原来的庇护关 系向平等的伙伴关系发展，韩国参战后美韩首脑和高层官员之间互访的次数明显增多，美韩关系出现平等合作的趋势。</w:t>
      </w:r>
    </w:p>
    <w:p>
      <w:pPr>
        <w:spacing w:line="240" w:lineRule="auto"/>
        <w:rPr>
          <w:rFonts w:hint="eastAsia"/>
          <w:lang w:eastAsia="zh-CN"/>
        </w:rPr>
      </w:pPr>
      <w:r>
        <w:rPr>
          <w:rFonts w:hint="eastAsia"/>
          <w:lang w:eastAsia="zh-CN"/>
        </w:rPr>
        <w:t>------摘编自毕元辉《韩国对越参战问题初探》 请回答：</w:t>
      </w:r>
    </w:p>
    <w:p>
      <w:pPr>
        <w:spacing w:line="240" w:lineRule="auto"/>
        <w:rPr>
          <w:rFonts w:hint="eastAsia"/>
          <w:lang w:eastAsia="zh-CN"/>
        </w:rPr>
      </w:pPr>
      <w:r>
        <w:rPr>
          <w:rFonts w:hint="eastAsia"/>
          <w:lang w:eastAsia="zh-CN"/>
        </w:rPr>
        <w:t>（1）根据材料结合所学知识分析韩国参加越南战争的原因。（6 分）</w:t>
      </w:r>
    </w:p>
    <w:p>
      <w:pPr>
        <w:spacing w:line="240" w:lineRule="auto"/>
        <w:rPr>
          <w:rFonts w:hint="eastAsia"/>
          <w:lang w:eastAsia="zh-CN"/>
        </w:rPr>
      </w:pPr>
      <w:r>
        <w:rPr>
          <w:rFonts w:hint="eastAsia"/>
          <w:lang w:eastAsia="zh-CN"/>
        </w:rPr>
        <w:t>（2）根据材料结合所学知识说明韩国参加越南战争的影响。（9 分）</w:t>
      </w:r>
    </w:p>
    <w:p>
      <w:pPr>
        <w:spacing w:line="240" w:lineRule="auto"/>
        <w:rPr>
          <w:lang w:eastAsia="zh-CN"/>
        </w:rPr>
      </w:pPr>
    </w:p>
    <w:p>
      <w:pPr>
        <w:spacing w:line="240" w:lineRule="auto"/>
        <w:rPr>
          <w:rFonts w:hint="eastAsia"/>
          <w:lang w:eastAsia="zh-CN"/>
        </w:rPr>
      </w:pPr>
      <w:r>
        <w:rPr>
          <w:rFonts w:hint="eastAsia"/>
          <w:lang w:eastAsia="zh-CN"/>
        </w:rPr>
        <w:t>47.【中外历史人物评说】（15 分）</w:t>
      </w:r>
    </w:p>
    <w:p>
      <w:pPr>
        <w:spacing w:line="240" w:lineRule="auto"/>
        <w:rPr>
          <w:rFonts w:hint="eastAsia"/>
          <w:lang w:eastAsia="zh-CN"/>
        </w:rPr>
      </w:pPr>
      <w:r>
        <w:rPr>
          <w:rFonts w:hint="eastAsia"/>
          <w:lang w:eastAsia="zh-CN"/>
        </w:rPr>
        <w:t>材料夏言(1482 -1548)，字公谨，号桂洲，广信府贵溪县桂洲（今江西省贵溪市上清镇桂洲村）人，嘉靖十八年（1539 年）任内阁首辅。他折节下士，办事认真，雷厉风行，不避权贵，改革了当时明王朝面临的多种弊病，人们称其为“救时宰相”。</w:t>
      </w:r>
    </w:p>
    <w:p>
      <w:pPr>
        <w:spacing w:line="240" w:lineRule="auto"/>
        <w:ind w:firstLine="440" w:firstLineChars="200"/>
        <w:rPr>
          <w:rFonts w:hint="eastAsia"/>
          <w:lang w:eastAsia="zh-CN"/>
        </w:rPr>
      </w:pPr>
      <w:r>
        <w:rPr>
          <w:rFonts w:hint="eastAsia"/>
          <w:lang w:eastAsia="zh-CN"/>
        </w:rPr>
        <w:t>夏言大力限制以司礼监为首的宦官势力，他要求改变正德朝“奸人掌权，内阁莫获参预”的现象，主张“内阁专一拟旨，司礼监专一进奏”。夏言等人领命对京畿一带的庄田进行了详细调査，1506 年以来“朦胧投献及额外侵占”的皇庄全部査出，退还原主，并召回所有皇庄管理人员。夏言以惩治贪官为己任，嘉靖十八年（1539 年），他利用贪官之首郭勋惹皇帝生气的机会，对其罪行进行了清算。夏言反对官员玩忽职守，他自己也是以身作则，克尽职守， 为言官时，“尤痺忠毕虑，知无不言”，升任首辅后也一直是想建立功勋，观其一生所为，足使尸位素餐者羞愧难当。</w:t>
      </w:r>
    </w:p>
    <w:p>
      <w:pPr>
        <w:spacing w:line="240" w:lineRule="auto"/>
        <w:ind w:firstLine="440" w:firstLineChars="200"/>
        <w:rPr>
          <w:rFonts w:hint="eastAsia"/>
          <w:lang w:eastAsia="zh-CN"/>
        </w:rPr>
      </w:pPr>
      <w:r>
        <w:rPr>
          <w:rFonts w:hint="eastAsia"/>
          <w:lang w:eastAsia="zh-CN"/>
        </w:rPr>
        <w:t>清代人余清路过夏言居里时曾发出这样的感叹：“柳遮门巷草侵涂，知是前朝夏相居。不有精忠贯日月，那能芳誉溢乡闾。"正是由于夏言刚正不阿，两袖清风，一心为民才赢得百姓的赞誉和爱戴。</w:t>
      </w:r>
    </w:p>
    <w:p>
      <w:pPr>
        <w:spacing w:line="240" w:lineRule="auto"/>
        <w:rPr>
          <w:lang w:eastAsia="zh-CN"/>
        </w:rPr>
      </w:pPr>
      <w:r>
        <w:rPr>
          <w:rFonts w:hint="eastAsia"/>
          <w:lang w:eastAsia="zh-CN"/>
        </w:rPr>
        <w:t>------摘编自魏佐国《精忠贯日月 芳誉溢乡闾——略论明代政治家夏言》</w:t>
      </w:r>
      <w:r>
        <w:rPr>
          <w:lang w:eastAsia="zh-CN"/>
        </w:rPr>
        <w:t xml:space="preserve"> </w:t>
      </w:r>
    </w:p>
    <w:p>
      <w:pPr>
        <w:spacing w:line="240" w:lineRule="auto"/>
        <w:rPr>
          <w:rFonts w:hint="eastAsia"/>
          <w:lang w:eastAsia="zh-CN"/>
        </w:rPr>
      </w:pPr>
      <w:r>
        <w:rPr>
          <w:rFonts w:hint="eastAsia"/>
          <w:lang w:eastAsia="zh-CN"/>
        </w:rPr>
        <w:t>请回答：</w:t>
      </w:r>
    </w:p>
    <w:p>
      <w:pPr>
        <w:spacing w:line="240" w:lineRule="auto"/>
        <w:rPr>
          <w:rFonts w:hint="eastAsia"/>
          <w:lang w:eastAsia="zh-CN"/>
        </w:rPr>
      </w:pPr>
      <w:r>
        <w:rPr>
          <w:rFonts w:hint="eastAsia"/>
          <w:lang w:eastAsia="zh-CN"/>
        </w:rPr>
        <w:t>（1）根据材料结合所学知识概括夏言的政绩。（6 分）</w:t>
      </w:r>
    </w:p>
    <w:p>
      <w:pPr>
        <w:spacing w:line="240" w:lineRule="auto"/>
        <w:rPr>
          <w:rFonts w:hint="eastAsia"/>
          <w:lang w:eastAsia="zh-CN"/>
        </w:rPr>
      </w:pPr>
      <w:r>
        <w:rPr>
          <w:rFonts w:hint="eastAsia"/>
          <w:lang w:eastAsia="zh-CN"/>
        </w:rPr>
        <w:t>（2）根据材料结合所学知识指出夏言身上体现的传统士大夫精神。（9 分)</w:t>
      </w:r>
    </w:p>
    <w:p>
      <w:pPr>
        <w:rPr>
          <w:rFonts w:hint="eastAsia" w:eastAsiaTheme="minorEastAsia"/>
          <w:lang w:eastAsia="zh-CN"/>
        </w:rPr>
      </w:pPr>
      <w:r>
        <w:rPr>
          <w:rFonts w:hint="eastAsia" w:eastAsiaTheme="minorEastAsia"/>
          <w:lang w:eastAsia="zh-CN"/>
        </w:rPr>
        <w:drawing>
          <wp:inline distT="0" distB="0" distL="114300" distR="114300">
            <wp:extent cx="5268595" cy="3646805"/>
            <wp:effectExtent l="0" t="0" r="8255" b="10795"/>
            <wp:docPr id="4" name="图片 4" descr="历史答案解析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历史答案解析_1"/>
                    <pic:cNvPicPr>
                      <a:picLocks noChangeAspect="1"/>
                    </pic:cNvPicPr>
                  </pic:nvPicPr>
                  <pic:blipFill>
                    <a:blip r:embed="rId7"/>
                    <a:stretch>
                      <a:fillRect/>
                    </a:stretch>
                  </pic:blipFill>
                  <pic:spPr>
                    <a:xfrm>
                      <a:off x="0" y="0"/>
                      <a:ext cx="5268595" cy="3646805"/>
                    </a:xfrm>
                    <a:prstGeom prst="rect">
                      <a:avLst/>
                    </a:prstGeom>
                  </pic:spPr>
                </pic:pic>
              </a:graphicData>
            </a:graphic>
          </wp:inline>
        </w:drawing>
      </w:r>
      <w:r>
        <w:rPr>
          <w:rFonts w:hint="eastAsia" w:eastAsiaTheme="minorEastAsia"/>
          <w:lang w:eastAsia="zh-CN"/>
        </w:rPr>
        <w:drawing>
          <wp:inline distT="0" distB="0" distL="114300" distR="114300">
            <wp:extent cx="5268595" cy="3646805"/>
            <wp:effectExtent l="0" t="0" r="8255" b="10795"/>
            <wp:docPr id="5" name="图片 5" descr="历史答案解析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历史答案解析_2"/>
                    <pic:cNvPicPr>
                      <a:picLocks noChangeAspect="1"/>
                    </pic:cNvPicPr>
                  </pic:nvPicPr>
                  <pic:blipFill>
                    <a:blip r:embed="rId8"/>
                    <a:stretch>
                      <a:fillRect/>
                    </a:stretch>
                  </pic:blipFill>
                  <pic:spPr>
                    <a:xfrm>
                      <a:off x="0" y="0"/>
                      <a:ext cx="5268595" cy="3646805"/>
                    </a:xfrm>
                    <a:prstGeom prst="rect">
                      <a:avLst/>
                    </a:prstGeom>
                  </pic:spPr>
                </pic:pic>
              </a:graphicData>
            </a:graphic>
          </wp:inline>
        </w:drawing>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962D90"/>
    <w:rsid w:val="33EE7230"/>
    <w:rsid w:val="3C962D9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pPr>
    <w:rPr>
      <w:rFonts w:asciiTheme="minorHAnsi" w:hAnsiTheme="minorHAnsi" w:eastAsiaTheme="minorEastAsia" w:cstheme="minorBidi"/>
      <w:kern w:val="0"/>
      <w:sz w:val="22"/>
      <w:szCs w:val="22"/>
      <w:lang w:val="en-US" w:eastAsia="en-US"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2021-03-05T16:24:00Z</dcterms:created>
  <dc:creator>Administrator</dc:creator>
  <cp:lastModifiedBy>Administrator</cp:lastModifiedBy>
  <dcterms:modified xsi:type="dcterms:W3CDTF">2021-03-12T08:49:21Z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