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武汉市</w:t>
      </w:r>
      <w:r>
        <w:rPr>
          <w:rFonts w:ascii="Times New Roman" w:hAnsi="Times New Roman" w:eastAsia="宋体" w:cs="Times New Roman"/>
          <w:b/>
          <w:sz w:val="36"/>
          <w:szCs w:val="36"/>
          <w:lang w:eastAsia="zh-CN"/>
        </w:rPr>
        <w:t>2021</w:t>
      </w: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届高中毕业生三月质量检测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化学试卷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                               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2021.3.4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本试题卷共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页，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19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题。全卷满分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分。考试用时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75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分钟。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祝考试顺利</w:t>
      </w:r>
      <w:r>
        <w:rPr>
          <w:rFonts w:ascii="宋体" w:hAnsi="宋体" w:eastAsia="宋体" w:cs="Times New Roman"/>
          <w:sz w:val="21"/>
          <w:szCs w:val="21"/>
          <w:lang w:eastAsia="zh-CN"/>
        </w:rPr>
        <w:t>★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注意事项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：</w:t>
      </w:r>
    </w:p>
    <w:p>
      <w:pPr>
        <w:pStyle w:val="2"/>
        <w:spacing w:after="0" w:line="36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1.答题前，先将自己的姓名、准考证号填写在试卷和答题卡上，并将准考证号条形码粘贴在答题卡上的指定位置。</w:t>
      </w:r>
    </w:p>
    <w:p>
      <w:pPr>
        <w:pStyle w:val="2"/>
        <w:spacing w:after="0" w:line="36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2.选择题的作答：每小题选出答案后，用2B铅笔把答题卡上对应题目的答案标号涂黑。写在试卷、草稿纸和答题卡上的非答题区域均无效。</w:t>
      </w:r>
    </w:p>
    <w:p>
      <w:pPr>
        <w:pStyle w:val="2"/>
        <w:spacing w:after="0" w:line="36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3.非选择题的作答：用黑色签字笔直接答在答题卡上对应的答题区域内。写在试</w:t>
      </w:r>
      <w:bookmarkStart w:id="0" w:name="_GoBack"/>
      <w:bookmarkEnd w:id="0"/>
      <w:r>
        <w:rPr>
          <w:rFonts w:ascii="楷体" w:hAnsi="楷体" w:eastAsia="楷体" w:cs="Times New Roman"/>
          <w:sz w:val="21"/>
          <w:szCs w:val="21"/>
          <w:lang w:eastAsia="zh-CN"/>
        </w:rPr>
        <w:t>卷、草稿纸和答题卡上的非答题区域均无效。</w:t>
      </w:r>
    </w:p>
    <w:p>
      <w:pPr>
        <w:pStyle w:val="2"/>
        <w:spacing w:after="0" w:line="360" w:lineRule="auto"/>
        <w:textAlignment w:val="center"/>
        <w:rPr>
          <w:rFonts w:ascii="楷体" w:hAnsi="楷体" w:eastAsia="楷体" w:cs="Times New Roman"/>
          <w:sz w:val="21"/>
          <w:szCs w:val="21"/>
          <w:lang w:eastAsia="zh-CN"/>
        </w:rPr>
      </w:pPr>
      <w:r>
        <w:rPr>
          <w:rFonts w:ascii="楷体" w:hAnsi="楷体" w:eastAsia="楷体" w:cs="Times New Roman"/>
          <w:sz w:val="21"/>
          <w:szCs w:val="21"/>
          <w:lang w:eastAsia="zh-CN"/>
        </w:rPr>
        <w:t>4.考试结束后，请将本试卷和答题卡一并上交。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可能用到的相对原子质量：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H1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C12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N14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16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C1 35.5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Fe 56 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 64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一、选择题：本题共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15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3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分。在每小题给出的四个选项中，只有一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项是符合题目要求的。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化学源自生活和生产实践，并随着人类社会的进步而不断发展。下列关于化学史的描述错误的是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拉瓦锡提出了燃烧的氧化学说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侯氏制碱法中制得的是烧碱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门捷列夫发现了元素周期律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阿伏加德罗提出了分子学说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水是维持生命过程的必须物质。下列说法正确的是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水是一种弱电解质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酸雨是指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pH&lt;7.0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的降水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C.50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时的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pH=6.6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的纯净水显酸性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冰雪融化时吸收热量且破坏化学键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《本草纲目》有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冬月灶中所烧薪柴之灰，令人以灰淋汁，取碱浣衣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的记载。下列有关说法正确的是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烧薪柴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发生了氧化还原反应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薪柴之灰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的成分是碳酸钾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以灰淋汁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的操作是萃取和分液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取碱浣衣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与肥皂洗衣原理相同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4.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下列化学用语的表示正确的是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互为同位素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甲基的电子式为由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288925" cy="442595"/>
            <wp:effectExtent l="0" t="0" r="158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基态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价电子排布式为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3d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基态碳原子价电子轨道表示式为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658495" cy="278765"/>
            <wp:effectExtent l="0" t="0" r="825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29" cy="2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5.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用下列实验器材（夹持仪器省略），能够完成相应实验的是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57670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6.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下列离子方程式书写正确的是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用醋酸除去水垢：</w:t>
      </w:r>
      <w:r>
        <w:rPr>
          <w:rFonts w:ascii="Times New Roman" w:hAnsi="Times New Roman" w:eastAsia="宋体" w:cs="Times New Roman"/>
          <w:sz w:val="21"/>
          <w:szCs w:val="21"/>
        </w:rPr>
        <w:t>CaCO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+2H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=Ca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1"/>
        </w:rPr>
        <w:t>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硫化亚铁与浓硫酸混合加热：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FeS+2H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8450" cy="259715"/>
            <wp:effectExtent l="0" t="0" r="635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S↑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向浓碳酸钠溶液中滴加少量稀盐酸：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=HCO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宋体" w:eastAsia="宋体" w:cs="Times New Roman"/>
          <w:sz w:val="21"/>
          <w:szCs w:val="21"/>
        </w:rPr>
        <w:t>向硫酸铝溶液中滴加碳酸钠溶液：</w:t>
      </w:r>
      <w:r>
        <w:rPr>
          <w:rFonts w:ascii="Times New Roman" w:hAnsi="Times New Roman" w:eastAsia="宋体" w:cs="Times New Roman"/>
          <w:sz w:val="21"/>
          <w:szCs w:val="21"/>
        </w:rPr>
        <w:t>2A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l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3+</w:t>
      </w:r>
      <w:r>
        <w:rPr>
          <w:rFonts w:ascii="Times New Roman" w:hAnsi="Times New Roman" w:eastAsia="宋体" w:cs="Times New Roman"/>
          <w:sz w:val="21"/>
          <w:szCs w:val="21"/>
        </w:rPr>
        <w:t>+3CO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=Al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(CO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↓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</w:t>
      </w:r>
      <w:r>
        <w:rPr>
          <w:rFonts w:ascii="Times New Roman" w:hAnsi="宋体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t>N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</w:rPr>
        <w:t>为阿伏加德罗常数的值。下列有关叙述正确的是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A.10.4g</w:t>
      </w:r>
      <w:r>
        <w:rPr>
          <w:rFonts w:ascii="Times New Roman" w:hAnsi="宋体" w:eastAsia="宋体" w:cs="Times New Roman"/>
          <w:sz w:val="21"/>
          <w:szCs w:val="21"/>
        </w:rPr>
        <w:t>苯乙烯分子中含</w:t>
      </w:r>
      <w:r>
        <w:rPr>
          <w:rFonts w:ascii="Times New Roman" w:hAnsi="Times New Roman" w:eastAsia="宋体" w:cs="Times New Roman"/>
          <w:sz w:val="21"/>
          <w:szCs w:val="21"/>
        </w:rPr>
        <w:t>π</w:t>
      </w:r>
      <w:r>
        <w:rPr>
          <w:rFonts w:ascii="Times New Roman" w:hAnsi="宋体" w:eastAsia="宋体" w:cs="Times New Roman"/>
          <w:sz w:val="21"/>
          <w:szCs w:val="21"/>
        </w:rPr>
        <w:t>键的数目为</w:t>
      </w:r>
      <w:r>
        <w:rPr>
          <w:rFonts w:ascii="Times New Roman" w:hAnsi="Times New Roman" w:eastAsia="宋体" w:cs="Times New Roman"/>
          <w:sz w:val="21"/>
          <w:szCs w:val="21"/>
        </w:rPr>
        <w:t>0.4N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B.0.1 mol KHSO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晶体中含有</w:t>
      </w:r>
      <w:r>
        <w:rPr>
          <w:rFonts w:ascii="Times New Roman" w:hAnsi="Times New Roman" w:eastAsia="宋体" w:cs="Times New Roman"/>
          <w:sz w:val="21"/>
          <w:szCs w:val="21"/>
        </w:rPr>
        <w:t>HSO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</w:rPr>
        <w:t>的数目为</w:t>
      </w:r>
      <w:r>
        <w:rPr>
          <w:rFonts w:ascii="Times New Roman" w:hAnsi="Times New Roman" w:eastAsia="宋体" w:cs="Times New Roman"/>
          <w:sz w:val="21"/>
          <w:szCs w:val="21"/>
        </w:rPr>
        <w:t>0.1N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C.0.1 mol P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黄磷）含有的孤电子对数目为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0.6N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 5.6 g Fe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与足量稀硝酸反应转移的电子数目为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0.2N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8.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《天工开物》记载：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凡火药以硝石、硫磺为主，草木灰为辅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·····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而后火药成声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，涉及的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主要反应为：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S+2KNO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+3C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98450" cy="221615"/>
            <wp:effectExtent l="0" t="0" r="635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S+N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↑+3CO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↑.</w:t>
      </w:r>
      <w:r>
        <w:rPr>
          <w:rFonts w:ascii="Times New Roman" w:hAnsi="宋体" w:eastAsia="宋体" w:cs="Times New Roman"/>
          <w:sz w:val="21"/>
          <w:szCs w:val="21"/>
        </w:rPr>
        <w:t>下列说法正确的是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电负性：</w:t>
      </w:r>
      <w:r>
        <w:rPr>
          <w:rFonts w:ascii="Times New Roman" w:hAnsi="Times New Roman" w:eastAsia="宋体" w:cs="Times New Roman"/>
          <w:sz w:val="21"/>
          <w:szCs w:val="21"/>
        </w:rPr>
        <w:t>N&gt;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&gt;S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       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单质硫属于共价晶体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137160</wp:posOffset>
            </wp:positionV>
            <wp:extent cx="1196340" cy="962025"/>
            <wp:effectExtent l="0" t="0" r="3810" b="9525"/>
            <wp:wrapTight wrapText="bothSides">
              <wp:wrapPolygon>
                <wp:start x="0" y="0"/>
                <wp:lineTo x="0" y="21386"/>
                <wp:lineTo x="21325" y="21386"/>
                <wp:lineTo x="21325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第一电离能：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N&gt;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&gt;C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 xml:space="preserve">         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D.KNO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中的共价键只含有</w:t>
      </w:r>
      <w:r>
        <w:rPr>
          <w:rFonts w:ascii="Times New Roman" w:hAnsi="Times New Roman" w:eastAsia="宋体" w:cs="Times New Roman"/>
          <w:sz w:val="21"/>
          <w:szCs w:val="21"/>
        </w:rPr>
        <w:t>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键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9.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某激光染料是一种烃的含氧衍生物，分子球棍模型如图所示。下列叙述错误的是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分子中碳原子杂化方式只有两种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能使酸性</w:t>
      </w:r>
      <w:r>
        <w:rPr>
          <w:rFonts w:ascii="Times New Roman" w:hAnsi="Times New Roman" w:eastAsia="宋体" w:cs="Times New Roman"/>
          <w:sz w:val="21"/>
          <w:szCs w:val="21"/>
        </w:rPr>
        <w:t xml:space="preserve"> KMnO4</w:t>
      </w:r>
      <w:r>
        <w:rPr>
          <w:rFonts w:ascii="Times New Roman" w:hAnsi="宋体" w:eastAsia="宋体" w:cs="Times New Roman"/>
          <w:sz w:val="21"/>
          <w:szCs w:val="21"/>
        </w:rPr>
        <w:t>溶液褪色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C.1 mol </w:t>
      </w:r>
      <w:r>
        <w:rPr>
          <w:rFonts w:ascii="Times New Roman" w:hAnsi="宋体" w:eastAsia="宋体" w:cs="Times New Roman"/>
          <w:sz w:val="21"/>
          <w:szCs w:val="21"/>
        </w:rPr>
        <w:t>该物质最多能与</w:t>
      </w:r>
      <w:r>
        <w:rPr>
          <w:rFonts w:ascii="Times New Roman" w:hAnsi="Times New Roman" w:eastAsia="宋体" w:cs="Times New Roman"/>
          <w:sz w:val="21"/>
          <w:szCs w:val="21"/>
        </w:rPr>
        <w:t>3mol Br2</w:t>
      </w:r>
      <w:r>
        <w:rPr>
          <w:rFonts w:ascii="Times New Roman" w:hAnsi="宋体" w:eastAsia="宋体" w:cs="Times New Roman"/>
          <w:sz w:val="21"/>
          <w:szCs w:val="21"/>
        </w:rPr>
        <w:t>反应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D.1 mol </w:t>
      </w:r>
      <w:r>
        <w:rPr>
          <w:rFonts w:ascii="Times New Roman" w:hAnsi="宋体" w:eastAsia="宋体" w:cs="Times New Roman"/>
          <w:sz w:val="21"/>
          <w:szCs w:val="21"/>
        </w:rPr>
        <w:t>该物质最多能与含</w:t>
      </w:r>
      <w:r>
        <w:rPr>
          <w:rFonts w:ascii="Times New Roman" w:hAnsi="Times New Roman" w:eastAsia="宋体" w:cs="Times New Roman"/>
          <w:sz w:val="21"/>
          <w:szCs w:val="21"/>
        </w:rPr>
        <w:t>2 mol NaOH</w:t>
      </w:r>
      <w:r>
        <w:rPr>
          <w:rFonts w:ascii="Times New Roman" w:hAnsi="宋体" w:eastAsia="宋体" w:cs="Times New Roman"/>
          <w:sz w:val="21"/>
          <w:szCs w:val="21"/>
        </w:rPr>
        <w:t>的溶液反应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10.</w:t>
      </w:r>
      <w:r>
        <w:rPr>
          <w:rFonts w:ascii="Times New Roman" w:hAnsi="宋体" w:eastAsia="宋体" w:cs="Times New Roman"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sz w:val="21"/>
          <w:szCs w:val="21"/>
        </w:rPr>
        <w:t>MnO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+2NaBr+2H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31140" cy="182880"/>
            <wp:effectExtent l="0" t="0" r="1651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MnSO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+Na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+Br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↑+2H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实验室利用如下图所示的装置制备溴苯。下列说法正确的是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813560"/>
            <wp:effectExtent l="0" t="0" r="0" b="152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装置接口按气流方向连接顺序为：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d→b→a→e→f→c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装置甲中进行水浴加热的目的是防止溴蒸气冷凝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68580</wp:posOffset>
            </wp:positionV>
            <wp:extent cx="1847850" cy="1366520"/>
            <wp:effectExtent l="0" t="0" r="0" b="5080"/>
            <wp:wrapTight wrapText="bothSides">
              <wp:wrapPolygon>
                <wp:start x="0" y="0"/>
                <wp:lineTo x="0" y="21379"/>
                <wp:lineTo x="21377" y="21379"/>
                <wp:lineTo x="21377" y="0"/>
                <wp:lineTo x="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装置乙中有淡黄色沉淀产生，可证明苯与溴发生了取代反应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可用乙醇作洗涤剂除去溴苯中溶解的少量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11.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我国科技工作者设计以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Ni,P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纳米片为催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化电极材料，电催化合成偶氮化合物的新装置，如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右图所示（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代表烃基）。下列说法错误的是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硝基苯分子中所有原子可能共面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该离子交换膜是阴离子交换膜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电极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的电极电势低于电极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阳极反应为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-4e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+4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=RCN +4H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12.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下列有关物质结构和性质的比较中，错误的是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分解温度：</w:t>
      </w:r>
      <w:r>
        <w:rPr>
          <w:rFonts w:ascii="Times New Roman" w:hAnsi="Times New Roman" w:eastAsia="宋体" w:cs="Times New Roman"/>
          <w:sz w:val="21"/>
          <w:szCs w:val="21"/>
        </w:rPr>
        <w:t>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&gt;BaCO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 xml:space="preserve">                 </w:t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宋体" w:eastAsia="宋体" w:cs="Times New Roman"/>
          <w:sz w:val="21"/>
          <w:szCs w:val="21"/>
        </w:rPr>
        <w:t>键角：</w:t>
      </w:r>
      <w:r>
        <w:rPr>
          <w:rFonts w:ascii="Times New Roman" w:hAnsi="Times New Roman" w:eastAsia="宋体" w:cs="Times New Roman"/>
          <w:sz w:val="21"/>
          <w:szCs w:val="21"/>
        </w:rPr>
        <w:t>CS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&gt;SO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稳定性：金刚石＞石墨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 xml:space="preserve">                </w:t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宋体" w:eastAsia="宋体" w:cs="Times New Roman"/>
          <w:sz w:val="21"/>
          <w:szCs w:val="21"/>
        </w:rPr>
        <w:t>沸点：对羟基苯甲醛＞邻羟基苯甲醛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13.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工业上常用还原沉淀法处理含铬废水（含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7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CrO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2-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其流程如下图所示：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108960" cy="404495"/>
            <wp:effectExtent l="0" t="0" r="15240" b="146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下列说法错误的是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若将含铬废水加少量水稀释，溶液中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664210" cy="414020"/>
            <wp:effectExtent l="0" t="0" r="2540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的值增大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当反应速率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684655" cy="279400"/>
            <wp:effectExtent l="0" t="0" r="10795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时，则反应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达到平衡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-635</wp:posOffset>
            </wp:positionV>
            <wp:extent cx="1164590" cy="1125855"/>
            <wp:effectExtent l="0" t="0" r="16510" b="17145"/>
            <wp:wrapTight wrapText="bothSides">
              <wp:wrapPolygon>
                <wp:start x="0" y="0"/>
                <wp:lineTo x="0" y="21198"/>
                <wp:lineTo x="21200" y="21198"/>
                <wp:lineTo x="21200" y="0"/>
                <wp:lineTo x="0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宋体" w:eastAsia="宋体" w:cs="Times New Roman"/>
          <w:sz w:val="21"/>
          <w:szCs w:val="21"/>
        </w:rPr>
        <w:t>步骤</w:t>
      </w: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宋体" w:eastAsia="宋体" w:cs="Times New Roman"/>
          <w:sz w:val="21"/>
          <w:szCs w:val="21"/>
        </w:rPr>
        <w:t>中，若还原</w:t>
      </w:r>
      <w:r>
        <w:rPr>
          <w:rFonts w:ascii="Times New Roman" w:hAnsi="Times New Roman" w:eastAsia="宋体" w:cs="Times New Roman"/>
          <w:sz w:val="21"/>
          <w:szCs w:val="21"/>
        </w:rPr>
        <w:t xml:space="preserve">1 mol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Cr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7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  <w:lang w:eastAsia="zh-CN"/>
        </w:rPr>
        <w:t>-</w:t>
      </w:r>
      <w:r>
        <w:rPr>
          <w:rFonts w:ascii="Times New Roman" w:hAnsi="宋体" w:eastAsia="宋体" w:cs="Times New Roman"/>
          <w:sz w:val="21"/>
          <w:szCs w:val="21"/>
        </w:rPr>
        <w:t>离子，消耗</w:t>
      </w:r>
      <w:r>
        <w:rPr>
          <w:rFonts w:ascii="Times New Roman" w:hAnsi="Times New Roman" w:eastAsia="宋体" w:cs="Times New Roman"/>
          <w:sz w:val="21"/>
          <w:szCs w:val="21"/>
        </w:rPr>
        <w:t>6 mol FeSO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宋体" w:eastAsia="宋体" w:cs="Times New Roman"/>
          <w:sz w:val="21"/>
          <w:szCs w:val="21"/>
        </w:rPr>
        <w:t>常温下</w:t>
      </w:r>
      <w:r>
        <w:rPr>
          <w:rFonts w:ascii="Times New Roman" w:hAnsi="Times New Roman" w:eastAsia="宋体" w:cs="Times New Roman"/>
          <w:sz w:val="21"/>
          <w:szCs w:val="21"/>
        </w:rPr>
        <w:t>K,[Cr(OH)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]≈1x10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-32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宋体" w:eastAsia="宋体" w:cs="Times New Roman"/>
          <w:sz w:val="21"/>
          <w:szCs w:val="21"/>
        </w:rPr>
        <w:t>调节溶液的</w:t>
      </w:r>
      <w:r>
        <w:rPr>
          <w:rFonts w:ascii="Times New Roman" w:hAnsi="Times New Roman" w:eastAsia="宋体" w:cs="Times New Roman"/>
          <w:sz w:val="21"/>
          <w:szCs w:val="21"/>
        </w:rPr>
        <w:t>pH</w:t>
      </w:r>
      <w:r>
        <w:rPr>
          <w:rFonts w:ascii="Times New Roman" w:hAnsi="宋体" w:eastAsia="宋体" w:cs="Times New Roman"/>
          <w:sz w:val="21"/>
          <w:szCs w:val="21"/>
        </w:rPr>
        <w:t>略大于</w:t>
      </w:r>
      <w:r>
        <w:rPr>
          <w:rFonts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宋体" w:eastAsia="宋体" w:cs="Times New Roman"/>
          <w:sz w:val="21"/>
          <w:szCs w:val="21"/>
        </w:rPr>
        <w:t>可使</w:t>
      </w:r>
      <w:r>
        <w:rPr>
          <w:rFonts w:ascii="Times New Roman" w:hAnsi="Times New Roman" w:eastAsia="宋体" w:cs="Times New Roman"/>
          <w:sz w:val="21"/>
          <w:szCs w:val="21"/>
        </w:rPr>
        <w:t>Cr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eastAsia="zh-CN"/>
        </w:rPr>
        <w:t>+</w:t>
      </w:r>
      <w:r>
        <w:rPr>
          <w:rFonts w:ascii="Times New Roman" w:hAnsi="宋体" w:eastAsia="宋体" w:cs="Times New Roman"/>
          <w:sz w:val="21"/>
          <w:szCs w:val="21"/>
        </w:rPr>
        <w:t>沉淀完全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</w:t>
      </w:r>
      <w:r>
        <w:rPr>
          <w:rFonts w:ascii="Times New Roman" w:hAnsi="宋体" w:eastAsia="宋体" w:cs="Times New Roman"/>
          <w:sz w:val="21"/>
          <w:szCs w:val="21"/>
        </w:rPr>
        <w:t>室温时，用</w:t>
      </w:r>
      <w:r>
        <w:rPr>
          <w:rFonts w:ascii="Times New Roman" w:hAnsi="Times New Roman" w:eastAsia="宋体" w:cs="Times New Roman"/>
          <w:sz w:val="21"/>
          <w:szCs w:val="21"/>
        </w:rPr>
        <w:t xml:space="preserve">0.1 mol/L NaOH </w:t>
      </w:r>
      <w:r>
        <w:rPr>
          <w:rFonts w:ascii="Times New Roman" w:hAnsi="宋体" w:eastAsia="宋体" w:cs="Times New Roman"/>
          <w:sz w:val="21"/>
          <w:szCs w:val="21"/>
        </w:rPr>
        <w:t>溶液滴定</w:t>
      </w:r>
      <w:r>
        <w:rPr>
          <w:rFonts w:ascii="Times New Roman" w:hAnsi="Times New Roman" w:eastAsia="宋体" w:cs="Times New Roman"/>
          <w:sz w:val="21"/>
          <w:szCs w:val="21"/>
        </w:rPr>
        <w:t>100 mL 0.1 mol/L NH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HSO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溶液，得到的溶液</w:t>
      </w:r>
      <w:r>
        <w:rPr>
          <w:rFonts w:ascii="Times New Roman" w:hAnsi="Times New Roman" w:eastAsia="宋体" w:cs="Times New Roman"/>
          <w:sz w:val="21"/>
          <w:szCs w:val="21"/>
        </w:rPr>
        <w:t>pH</w:t>
      </w:r>
      <w:r>
        <w:rPr>
          <w:rFonts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NaOH</w:t>
      </w:r>
      <w:r>
        <w:rPr>
          <w:rFonts w:ascii="Times New Roman" w:hAnsi="宋体" w:eastAsia="宋体" w:cs="Times New Roman"/>
          <w:sz w:val="21"/>
          <w:szCs w:val="21"/>
        </w:rPr>
        <w:t>溶液体积的关系曲线如右下图所示。下列说法正确的是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992630" cy="170815"/>
            <wp:effectExtent l="0" t="0" r="7620" b="63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2252" cy="1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点：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图片 10003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002155" cy="200660"/>
            <wp:effectExtent l="0" t="0" r="17145" b="889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6101" cy="20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569085" cy="178435"/>
            <wp:effectExtent l="0" t="0" r="12065" b="1206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0778" cy="1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d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四点中，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点溶液中水的电离程度最大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15.“</w:t>
      </w:r>
      <w:r>
        <w:rPr>
          <w:rFonts w:ascii="Times New Roman" w:hAnsi="宋体" w:eastAsia="宋体" w:cs="Times New Roman"/>
          <w:sz w:val="21"/>
          <w:szCs w:val="21"/>
        </w:rPr>
        <w:t>一锅法</w:t>
      </w:r>
      <w:r>
        <w:rPr>
          <w:rFonts w:ascii="Times New Roman" w:hAnsi="Times New Roman" w:eastAsia="宋体" w:cs="Times New Roman"/>
          <w:sz w:val="21"/>
          <w:szCs w:val="21"/>
        </w:rPr>
        <w:t>”</w:t>
      </w:r>
      <w:r>
        <w:rPr>
          <w:rFonts w:ascii="Times New Roman" w:hAnsi="宋体" w:eastAsia="宋体" w:cs="Times New Roman"/>
          <w:sz w:val="21"/>
          <w:szCs w:val="21"/>
        </w:rPr>
        <w:t>用［</w:t>
      </w:r>
      <w:r>
        <w:rPr>
          <w:rFonts w:ascii="Times New Roman" w:hAnsi="Times New Roman" w:eastAsia="宋体" w:cs="Times New Roman"/>
          <w:sz w:val="21"/>
          <w:szCs w:val="21"/>
        </w:rPr>
        <w:t>Ru]</w:t>
      </w:r>
      <w:r>
        <w:rPr>
          <w:rFonts w:ascii="Times New Roman" w:hAnsi="宋体" w:eastAsia="宋体" w:cs="Times New Roman"/>
          <w:sz w:val="21"/>
          <w:szCs w:val="21"/>
        </w:rPr>
        <w:t>催化硝基苯（</w:t>
      </w:r>
      <w:r>
        <w:rPr>
          <w:rFonts w:ascii="Times New Roman" w:hAnsi="Times New Roman" w:eastAsia="宋体" w:cs="Times New Roman"/>
          <w:sz w:val="21"/>
          <w:szCs w:val="21"/>
        </w:rPr>
        <w:t>PhNO2,Ph-</w:t>
      </w:r>
      <w:r>
        <w:rPr>
          <w:rFonts w:ascii="Times New Roman" w:hAnsi="宋体" w:eastAsia="宋体" w:cs="Times New Roman"/>
          <w:sz w:val="21"/>
          <w:szCs w:val="21"/>
        </w:rPr>
        <w:t>表示苯基）与醇（</w:t>
      </w:r>
      <w:r>
        <w:rPr>
          <w:rFonts w:ascii="Times New Roman" w:hAnsi="Times New Roman" w:eastAsia="宋体" w:cs="Times New Roman"/>
          <w:sz w:val="21"/>
          <w:szCs w:val="21"/>
        </w:rPr>
        <w:t>RCH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OH)</w:t>
      </w:r>
      <w:r>
        <w:rPr>
          <w:rFonts w:ascii="Times New Roman" w:hAnsi="宋体" w:eastAsia="宋体" w:cs="Times New Roman"/>
          <w:sz w:val="21"/>
          <w:szCs w:val="21"/>
        </w:rPr>
        <w:t>反应为仲胺（</w:t>
      </w:r>
      <w:r>
        <w:rPr>
          <w:rFonts w:ascii="Times New Roman" w:hAnsi="Times New Roman" w:eastAsia="宋体" w:cs="Times New Roman"/>
          <w:sz w:val="21"/>
          <w:szCs w:val="21"/>
        </w:rPr>
        <w:t>RCH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NHPh),</w:t>
      </w:r>
      <w:r>
        <w:rPr>
          <w:rFonts w:ascii="Times New Roman" w:hAnsi="宋体" w:eastAsia="宋体" w:cs="Times New Roman"/>
          <w:sz w:val="21"/>
          <w:szCs w:val="21"/>
        </w:rPr>
        <w:t>反应过程如下图所示。下列叙述错误的是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46145" cy="1626870"/>
            <wp:effectExtent l="0" t="0" r="1905" b="1143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宋体" w:eastAsia="宋体" w:cs="Times New Roman"/>
          <w:sz w:val="21"/>
          <w:szCs w:val="21"/>
        </w:rPr>
        <w:t>反应原料中的</w:t>
      </w:r>
      <w:r>
        <w:rPr>
          <w:rFonts w:ascii="Times New Roman" w:hAnsi="Times New Roman" w:eastAsia="宋体" w:cs="Times New Roman"/>
          <w:sz w:val="21"/>
          <w:szCs w:val="21"/>
        </w:rPr>
        <w:t>RCH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OH </w:t>
      </w:r>
      <w:r>
        <w:rPr>
          <w:rFonts w:ascii="Times New Roman" w:hAnsi="宋体" w:eastAsia="宋体" w:cs="Times New Roman"/>
          <w:sz w:val="21"/>
          <w:szCs w:val="21"/>
        </w:rPr>
        <w:t>不能用</w:t>
      </w:r>
      <w:r>
        <w:rPr>
          <w:rFonts w:ascii="Times New Roman" w:hAnsi="Times New Roman" w:eastAsia="宋体" w:cs="Times New Roman"/>
          <w:sz w:val="21"/>
          <w:szCs w:val="21"/>
        </w:rPr>
        <w:t>RCH(CH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)OH</w:t>
      </w:r>
      <w:r>
        <w:rPr>
          <w:rFonts w:ascii="Times New Roman" w:hAnsi="宋体" w:eastAsia="宋体" w:cs="Times New Roman"/>
          <w:sz w:val="21"/>
          <w:szCs w:val="21"/>
        </w:rPr>
        <w:t>代替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历程中存在反应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PhNH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+RCHO→RCH=NPh+H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有机物还原反应的氢都来自于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OH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D.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该反应过程结束后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RCHO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没有剩余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二、非选择题：本题共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小题，共</w:t>
      </w:r>
      <w:r>
        <w:rPr>
          <w:rFonts w:ascii="Times New Roman" w:hAnsi="Times New Roman" w:eastAsia="宋体" w:cs="Times New Roman"/>
          <w:b/>
          <w:sz w:val="21"/>
          <w:szCs w:val="21"/>
          <w:lang w:eastAsia="zh-CN"/>
        </w:rPr>
        <w:t>55</w:t>
      </w:r>
      <w:r>
        <w:rPr>
          <w:rFonts w:ascii="Times New Roman" w:hAnsi="宋体" w:eastAsia="宋体" w:cs="Times New Roman"/>
          <w:b/>
          <w:sz w:val="21"/>
          <w:szCs w:val="21"/>
          <w:lang w:eastAsia="zh-CN"/>
        </w:rPr>
        <w:t>分。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16.(14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420" w:firstLineChars="200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肼（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的熔点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2.0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、沸点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113.5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极易溶于水，在碱性介质中具有还原性。在强碱性介质中，用次氯酸钠氧化尿素［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CO(NH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]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可得粗肼，再经蒸馏得到肼溶液。回答下列问题：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NaClO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强碱性溶液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3455670" cy="1838325"/>
            <wp:effectExtent l="0" t="0" r="11430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在加入实验药品之前必须进行的操作是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为氯气发生装置，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中反应的化学方程式是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次氯酸钠高于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35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容易分解。制备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NaClO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强碱性溶液时需要注意的两个关键问题是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II.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764405" cy="2040255"/>
            <wp:effectExtent l="0" t="0" r="17145" b="1714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仪器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的名称是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通人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目的是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次氯酸钠氧化尿素的温度一般控制在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105~108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.E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中制得肼的离子方程式为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7)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向三颈烧瓶中加入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NaClO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强碱性溶液应当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 xml:space="preserve"> 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一次大量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分批少量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）加人，充分反应后制得粗肼。蒸馏提纯时应调节控温槽的温度略高于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eastAsia="宋体" w:cs="Times New Roman"/>
          <w:sz w:val="21"/>
          <w:szCs w:val="21"/>
          <w:lang w:eastAsia="zh-CN"/>
        </w:rPr>
        <w:t>℃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得到肼溶液。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17.(13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化合物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是用于治疗慢性阻塞性肺病的中间体，其合成路线如下：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2312670"/>
            <wp:effectExtent l="0" t="0" r="0" b="1143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已知：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BnBr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代表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972185" cy="423545"/>
            <wp:effectExtent l="0" t="0" r="18415" b="1460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的名称为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2)E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中含氮官能团的名称为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</w:t>
      </w:r>
      <w:r>
        <w:rPr>
          <w:rFonts w:ascii="宋体" w:hAnsi="宋体" w:eastAsia="宋体" w:cs="Times New Roman"/>
          <w:sz w:val="21"/>
          <w:szCs w:val="21"/>
          <w:lang w:eastAsia="zh-CN"/>
        </w:rPr>
        <w:t>⑤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中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CO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的作用是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4)B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有多种同分异构体，写出两种满足下列条件的同分异构体的结构简式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a.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既能发生水解反应，也能与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FeCl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溶液发生显色反应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b.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核磁共振氢谱有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组峰，峰面积之比为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3:2:2:1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双酚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A(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77060" cy="625475"/>
            <wp:effectExtent l="0" t="0" r="8890" b="317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）与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1058545" cy="423545"/>
            <wp:effectExtent l="0" t="0" r="8255" b="1460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.</w:t>
      </w:r>
      <w:r>
        <w:rPr>
          <w:rFonts w:ascii="Times New Roman" w:hAnsi="宋体" w:eastAsia="宋体" w:cs="Times New Roman"/>
          <w:i/>
          <w:sz w:val="21"/>
          <w:szCs w:val="21"/>
          <w:lang w:eastAsia="zh-CN"/>
        </w:rPr>
        <w:t>（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不是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）同系物，工业上合成聚碳酸酯的路线为：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748665"/>
            <wp:effectExtent l="0" t="0" r="0" b="1333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写出生成双酚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的化学方程式：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，由双酚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制备聚碳酸酯的反应类型是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18.(14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ind w:firstLine="525" w:firstLineChars="250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甲醇是重要的化工原料，可用于制备甲醛、醋酸等产品。利用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在催化剂的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作用下合成甲醇。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主反应：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982470" cy="320675"/>
            <wp:effectExtent l="0" t="0" r="17780" b="317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83160" cy="3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副反应：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2868295" cy="259715"/>
            <wp:effectExtent l="0" t="0" r="8255" b="698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1)</w:t>
      </w:r>
      <w:r>
        <w:rPr>
          <w:rFonts w:ascii="Times New Roman" w:hAnsi="宋体" w:eastAsia="宋体" w:cs="Times New Roman"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sz w:val="21"/>
          <w:szCs w:val="21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OH(1)=CH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OH(g)ΔH=+138 kJ/mol,CH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OH</w:t>
      </w:r>
      <w:r>
        <w:rPr>
          <w:rFonts w:ascii="Times New Roman" w:hAnsi="宋体" w:eastAsia="宋体" w:cs="Times New Roman"/>
          <w:sz w:val="21"/>
          <w:szCs w:val="21"/>
        </w:rPr>
        <w:t>的燃烧热分别为－</w:t>
      </w:r>
      <w:r>
        <w:rPr>
          <w:rFonts w:ascii="Times New Roman" w:hAnsi="Times New Roman" w:eastAsia="宋体" w:cs="Times New Roman"/>
          <w:sz w:val="21"/>
          <w:szCs w:val="21"/>
        </w:rPr>
        <w:t>890 kJ/mol</w:t>
      </w:r>
      <w:r>
        <w:rPr>
          <w:rFonts w:ascii="Times New Roman" w:hAnsi="宋体" w:eastAsia="宋体" w:cs="Times New Roman"/>
          <w:sz w:val="21"/>
          <w:szCs w:val="21"/>
        </w:rPr>
        <w:t>、－</w:t>
      </w:r>
      <w:r>
        <w:rPr>
          <w:rFonts w:ascii="Times New Roman" w:hAnsi="Times New Roman" w:eastAsia="宋体" w:cs="Times New Roman"/>
          <w:sz w:val="21"/>
          <w:szCs w:val="21"/>
        </w:rPr>
        <w:t>726 kJ/mol,</w:t>
      </w:r>
      <w:r>
        <w:rPr>
          <w:rFonts w:ascii="Times New Roman" w:hAnsi="宋体" w:eastAsia="宋体" w:cs="Times New Roman"/>
          <w:sz w:val="21"/>
          <w:szCs w:val="21"/>
        </w:rPr>
        <w:t>则主反应的</w:t>
      </w:r>
      <w:r>
        <w:rPr>
          <w:rFonts w:ascii="Times New Roman" w:hAnsi="Times New Roman" w:eastAsia="宋体" w:cs="Times New Roman"/>
          <w:sz w:val="21"/>
          <w:szCs w:val="21"/>
        </w:rPr>
        <w:t>ΔH=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kJ/mol.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科技工作者结合实验与计算机模拟结果，研究了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O(g)(H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的作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用是活化催化剂）按照一定体积比在催化剂表面合成甲醇的反应，部分历程如下图所示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（吸附在催化剂表面的物种用＊标注，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TS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代表过渡态）。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1717675"/>
            <wp:effectExtent l="0" t="0" r="0" b="1587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在催化剂表面上更容易被吸附的是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该历程中正反应最大的活化能为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kJ/mol,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写出该步骤的化学方程式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536575</wp:posOffset>
            </wp:positionV>
            <wp:extent cx="1769745" cy="1260475"/>
            <wp:effectExtent l="0" t="0" r="1905" b="15875"/>
            <wp:wrapTight wrapText="bothSides">
              <wp:wrapPolygon>
                <wp:start x="0" y="0"/>
                <wp:lineTo x="0" y="21219"/>
                <wp:lineTo x="21391" y="21219"/>
                <wp:lineTo x="21391" y="0"/>
                <wp:lineTo x="0" y="0"/>
              </wp:wrapPolygon>
            </wp:wrapTight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在恒温的刚性密闭容器中，分别按照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的体积比为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2:1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以及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O(g)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的体积比为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2:1:8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反应相同的时间，所得产物的选择性（如甲醇的选择性＝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drawing>
          <wp:inline distT="0" distB="0" distL="0" distR="0">
            <wp:extent cx="1097280" cy="299085"/>
            <wp:effectExtent l="0" t="0" r="7620" b="571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97319" cy="2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）如下图所示：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向反应体系中加入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O(g)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能够显著提高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甲醇选择性的原因：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宋体" w:hAnsi="宋体" w:eastAsia="宋体" w:cs="Times New Roman"/>
          <w:sz w:val="21"/>
          <w:szCs w:val="21"/>
          <w:lang w:eastAsia="zh-CN"/>
        </w:rPr>
        <w:t>②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向上述刚性密闭容器中按照体积比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2:1:8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充入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和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O(g),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在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450K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下达平衡时，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的转化率为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50%,CH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OH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的选择性为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90%,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u w:val="single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则副反应的压强平衡常数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K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p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=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eastAsia="zh-CN"/>
        </w:rPr>
        <w:t xml:space="preserve">                      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（计算结果保留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位小数）。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19.(14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分）</w:t>
      </w:r>
    </w:p>
    <w:p>
      <w:pPr>
        <w:pStyle w:val="2"/>
        <w:spacing w:after="0" w:line="360" w:lineRule="auto"/>
        <w:textAlignment w:val="center"/>
        <w:rPr>
          <w:rFonts w:ascii="Times New Roman" w:hAnsi="宋体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t>CuCl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可用作有机合成的催化剂。工业上用黄铜矿（主要成分是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CuFeS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还含有少量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SiO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制备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CuCl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的工艺流程如下：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4803140" cy="1414780"/>
            <wp:effectExtent l="0" t="0" r="16510" b="139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回答下列问题：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1)CuCl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是一种难溶于水和乙醇的白色固体，但其易溶于氨水的原因是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2)“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浸取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时，硫元素转化为硫酸根离子，则反应的离子方程式为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3)“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滤渣</w:t>
      </w:r>
      <w:r>
        <w:rPr>
          <w:rFonts w:ascii="宋体" w:hAnsi="宋体" w:eastAsia="宋体" w:cs="Times New Roman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的成分是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（填化学式）。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4)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已知在水溶液中存在平衡：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443990" cy="184150"/>
            <wp:effectExtent l="0" t="0" r="3810" b="635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44828" cy="1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 xml:space="preserve"> 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无色）。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还原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的离子方程式为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，当出现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现象时，表明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还原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进行完全。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5)“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一系列操作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是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、过滤、用无水乙醇洗涤、真空干燥。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6)CuCl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形成的一种立方晶胞如图所示。已知晶胞参数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a=0.542nm,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该晶体的密度</w:t>
      </w:r>
    </w:p>
    <w:p>
      <w:pPr>
        <w:pStyle w:val="2"/>
        <w:spacing w:after="0" w:line="360" w:lineRule="auto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宋体" w:eastAsia="宋体" w:cs="Times New Roman"/>
          <w:sz w:val="21"/>
          <w:szCs w:val="21"/>
          <w:lang w:eastAsia="zh-CN"/>
        </w:rPr>
        <w:t>为＿</w:t>
      </w:r>
      <w:r>
        <w:rPr>
          <w:rFonts w:hint="eastAsia" w:ascii="Times New Roman" w:hAnsi="宋体" w:eastAsia="宋体" w:cs="Times New Roman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Times New Roman" w:hAnsi="宋体" w:eastAsia="宋体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g/cm(</w:t>
      </w:r>
      <w:r>
        <w:rPr>
          <w:rFonts w:ascii="Times New Roman" w:hAnsi="宋体" w:eastAsia="宋体" w:cs="Times New Roman"/>
          <w:sz w:val="21"/>
          <w:szCs w:val="21"/>
          <w:lang w:eastAsia="zh-CN"/>
        </w:rPr>
        <w:t>写出计算式，设阿伏加德罗常数的值为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N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eastAsia="zh-CN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t>).</w:t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1819275" cy="1270635"/>
            <wp:effectExtent l="0" t="0" r="9525" b="571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spacing w:after="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7349490"/>
            <wp:effectExtent l="0" t="0" r="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0" distR="0">
            <wp:extent cx="5486400" cy="7089775"/>
            <wp:effectExtent l="0" t="0" r="0" b="158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8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5F72"/>
    <w:rsid w:val="67C5542D"/>
    <w:rsid w:val="7AD6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2021-03-04T13:57:00Z</dcterms:created>
  <dc:creator>Administrator</dc:creator>
  <cp:lastModifiedBy>Administrator</cp:lastModifiedBy>
  <dcterms:modified xsi:type="dcterms:W3CDTF">2021-03-10T06:58:28Z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