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11442700</wp:posOffset>
            </wp:positionV>
            <wp:extent cx="495300" cy="457200"/>
            <wp:effectExtent l="0" t="0" r="0" b="0"/>
            <wp:wrapNone/>
            <wp:docPr id="100121" name="图片 1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图片 100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秘密★启用前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试卷类型：A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枣庄市薛城区2021～2022学年度第一学期期中检测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高一化学</w:t>
      </w:r>
    </w:p>
    <w:p>
      <w:pPr>
        <w:spacing w:line="288" w:lineRule="auto"/>
        <w:jc w:val="right"/>
        <w:rPr>
          <w:rFonts w:hint="eastAsia" w:ascii="Times New Roman" w:hAnsi="Times New Roman"/>
        </w:rPr>
      </w:pPr>
      <w:r>
        <w:rPr>
          <w:rFonts w:ascii="Times New Roman" w:hAnsi="Times New Roman"/>
        </w:rPr>
        <w:t>2021．11</w:t>
      </w:r>
      <w:r>
        <w:rPr>
          <w:rFonts w:hint="eastAsia" w:ascii="Times New Roman" w:hAnsi="Times New Roman"/>
        </w:rPr>
        <w:tab/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可能用到的相对原子质量：</w:t>
      </w:r>
      <w:r>
        <w:rPr>
          <w:rFonts w:ascii="Times New Roman" w:hAnsi="Times New Roman"/>
          <w:position w:val="-4"/>
        </w:rPr>
        <w:object>
          <v:shape id="_x0000_i1025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26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27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28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29" o:spt="75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30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  <w:position w:val="-6"/>
        </w:rPr>
        <w:object>
          <v:shape id="_x0000_i1031" o:spt="75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一、选择题：</w:t>
      </w:r>
      <w:r>
        <w:rPr>
          <w:rFonts w:hint="eastAsia" w:ascii="Times New Roman" w:hAnsi="Times New Roman"/>
        </w:rPr>
        <w:t>本题共10小题，每小题2分，共20分。每小题只有一个选项符合题意。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1．下列行为中符合安全要求的是（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A．进入矿井时，用火把照明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B．实验时，将水倒入浓硫酸中配稀硫酸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C．节日期间，在开阔的广场燃放焰火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D．用点燃的火柴检验氢气钢瓶口是否漏气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2．下列实验操作与粒子大小无直接关系的是（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</w:rPr>
        <w:pict>
          <v:shape id="_x0000_i1032" o:spt="75" type="#_x0000_t75" style="height:91.65pt;width:82.15pt;" filled="f" o:preferrelative="t" stroked="f" coordsize="21600,21600">
            <v:path/>
            <v:fill on="f" focussize="0,0"/>
            <v:stroke on="f" joinstyle="miter"/>
            <v:imagedata r:id="rId20" gain="74473f" blacklevel="-1966f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过滤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</w:rPr>
        <w:pict>
          <v:shape id="_x0000_i1033" o:spt="75" type="#_x0000_t75" style="height:67.5pt;width:101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渗析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hint="eastAsia" w:ascii="Times New Roman" w:hAnsi="Times New Roman"/>
        </w:rPr>
        <w:pict>
          <v:shape id="_x0000_i1034" o:spt="75" type="#_x0000_t75" style="height:94.5pt;width:51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萃取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hint="eastAsia" w:ascii="Times New Roman" w:hAnsi="Times New Roman"/>
        </w:rPr>
        <w:pict>
          <v:shape id="_x0000_i1035" o:spt="75" type="#_x0000_t75" style="height:81.75pt;width:94.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丁达尔效应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3．下列物质的转化中，不能够一步实现的是（    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A．铁→氯化亚铁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B．氧化铁→氢氧化铁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C．氢氧化钙→氢氧化钠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D．次氯酸钙→次氯酸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4．用固体样品配制一定物质的量浓度溶液，需要经过称量、溶解、转移溶液、洗涤、定容等操作。下列图示对应的操作规范的是（    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</w:rPr>
        <w:pict>
          <v:shape id="_x0000_i1036" o:spt="75" type="#_x0000_t75" style="height:72.05pt;width:103.3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称量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</w:rPr>
        <w:pict>
          <v:shape id="_x0000_i1037" o:spt="75" type="#_x0000_t75" style="height:67.25pt;width:35.8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溶解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hint="eastAsia" w:ascii="Times New Roman" w:hAnsi="Times New Roman"/>
        </w:rPr>
        <w:pict>
          <v:shape id="_x0000_i1038" o:spt="75" type="#_x0000_t75" style="height:82.85pt;width:46.2pt;" filled="f" o:preferrelative="t" stroked="f" coordsize="21600,21600">
            <v:path/>
            <v:fill on="f" focussize="0,0"/>
            <v:stroke on="f" joinstyle="miter"/>
            <v:imagedata r:id="rId26" gain="69719f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转移溶液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hint="eastAsia" w:ascii="Times New Roman" w:hAnsi="Times New Roman"/>
        </w:rPr>
        <w:pict>
          <v:shape id="_x0000_i1039" o:spt="75" type="#_x0000_t75" style="height:86.95pt;width:28.55pt;" filled="f" o:preferrelative="t" stroked="f" coordsize="21600,21600">
            <v:path/>
            <v:fill on="f" focussize="0,0"/>
            <v:stroke on="f" joinstyle="miter"/>
            <v:imagedata r:id="rId27" gain="69719f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</w:rPr>
        <w:t>定容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5．经检测，某工业废水显酸性，且废水中含有大量的</w:t>
      </w:r>
      <w:r>
        <w:rPr>
          <w:rFonts w:ascii="Times New Roman" w:hAnsi="Times New Roman"/>
          <w:position w:val="-6"/>
        </w:rPr>
        <w:object>
          <v:shape id="_x0000_i1040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4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3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42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3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3" o:spt="75" type="#_x0000_t75" style="height:19pt;width:2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3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4" o:spt="75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36">
            <o:LockedField>false</o:LockedField>
          </o:OLEObject>
        </w:object>
      </w:r>
      <w:r>
        <w:rPr>
          <w:rFonts w:hint="eastAsia" w:ascii="Times New Roman" w:hAnsi="Times New Roman"/>
        </w:rPr>
        <w:t>。下列离子中，不可能大量存在于该废水中的是（    ）.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4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5" DrawAspect="Content" ObjectID="_1468075737" r:id="rId3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4"/>
        </w:rPr>
        <w:object>
          <v:shape id="_x0000_i1046" o:spt="75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38" r:id="rId4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47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39" r:id="rId4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048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0" r:id="rId4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6．某学生将一小块钠投入滴有酚酞的水中，此实验能证明钠具有下列性质中的（    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①钠密度比水的密度小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②钠的熔点较低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③钠与水反应时要放出热量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④钠与水反应后溶液呈碱性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A．只有①④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B．有①②④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C．只有①③④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D．①②③④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7．下列关于氯气的叙述中，正确的是（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A．干燥的氯气是一种黄绿色、有毒的气体，可以贮存于钢瓶中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B．氯在自然界中既有化合态的，也有游离态的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C．氯气不能溶解于水，所以可用排水法收集氯气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D．氯气、氯水、液氯是同一种物质，只是状态不同，都属于纯净物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8．下列关于钠的说法中，错误的是（    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A．实验时用剩的钠块应该放回原试剂瓶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B．金属钠着火时，可用细沙灭火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C．工业上常将大量钠保存在四氯化碳中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D．实验室常将少量钠保存在煤油中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9．对某次酸雨成分的分析数据如下表，此次酸雨中</w:t>
      </w:r>
      <w:r>
        <w:rPr>
          <w:rFonts w:ascii="Times New Roman" w:hAnsi="Times New Roman"/>
          <w:position w:val="-16"/>
        </w:rPr>
        <w:object>
          <v:shape id="_x0000_i1049" o:spt="75" type="#_x0000_t75" style="height:22pt;width:3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9" DrawAspect="Content" ObjectID="_1468075741" r:id="rId46">
            <o:LockedField>false</o:LockedField>
          </o:OLEObject>
        </w:object>
      </w:r>
      <w:r>
        <w:rPr>
          <w:rFonts w:hint="eastAsia" w:ascii="Times New Roman" w:hAnsi="Times New Roman"/>
        </w:rPr>
        <w:t>约为（    ）。</w:t>
      </w:r>
    </w:p>
    <w:tbl>
      <w:tblPr>
        <w:tblStyle w:val="6"/>
        <w:tblW w:w="79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离子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50" o:spt="75" type="#_x0000_t75" style="height:19pt;width:2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42" r:id="rId48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1" o:spt="75" type="#_x0000_t75" style="height:16pt;width:23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50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2" o:spt="75" type="#_x0000_t75" style="height:16pt;width:19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52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53" o:spt="75" type="#_x0000_t75" style="height:19pt;width:26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45" r:id="rId54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54" o:spt="75" type="#_x0000_t75" style="height:19pt;width:27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浓度</w:t>
            </w:r>
            <w:r>
              <w:rPr>
                <w:rFonts w:ascii="Times New Roman" w:hAnsi="Times New Roman"/>
                <w:position w:val="-6"/>
              </w:rPr>
              <w:object>
                <v:shape id="_x0000_i1055" o:spt="75" type="#_x0000_t75" style="height:16pt;width:4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7" r:id="rId57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6" o:spt="75" type="#_x0000_t75" style="height:16pt;width:46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8" r:id="rId59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7" o:spt="75" type="#_x0000_t75" style="height:16pt;width:4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9" r:id="rId61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8" o:spt="75" type="#_x0000_t75" style="height:16pt;width:4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3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59" o:spt="75" type="#_x0000_t75" style="height:16pt;width:46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5">
                  <o:LockedField>false</o:LockedField>
                </o:OLEObject>
              </w:objec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060" o:spt="75" type="#_x0000_t75" style="height:16pt;width:46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67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61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1" DrawAspect="Content" ObjectID="_1468075753" r:id="rId6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62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2" DrawAspect="Content" ObjectID="_1468075754" r:id="rId7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6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55" r:id="rId7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64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56" r:id="rId75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10．将4.6g金属钠与95.6g水中，得到的溶液中溶质的质量分数是（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A．稍小于4.6％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B．4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6％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C．8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0％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D．稍小于8.0％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二、选择题：</w:t>
      </w:r>
      <w:r>
        <w:rPr>
          <w:rFonts w:hint="eastAsia" w:ascii="Times New Roman" w:hAnsi="Times New Roman"/>
        </w:rPr>
        <w:t>本题共5小题，每小题4分，共20分。每小题有一个或两个选项符合题意，全部选对得4分，选对但不全的得2分，有选错的得0分。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11．在蒸发皿中放一小块钠，加热熔化时，用玻璃棒蘸取少量无水硫酸钢与熔化的钠接触，瞬间产生耀眼的火花，同时有红色物质生成，据此判断下列说法中错误的是（    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5" o:spt="75" type="#_x0000_t75" style="height:123pt;width:144pt;" filled="f" o:preferrelative="t" stroked="f" coordsize="21600,21600">
            <v:path/>
            <v:fill on="f" focussize="0,0"/>
            <v:stroke on="f" joinstyle="miter"/>
            <v:imagedata r:id="rId77" gain="69719f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A．上述反应发生了置换反应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B．上述反应说明钠比铜活泼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C．上述反应放出大量的热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D．上述反应证明钠可以从</w:t>
      </w:r>
      <w:r>
        <w:rPr>
          <w:rFonts w:ascii="Times New Roman" w:hAnsi="Times New Roman"/>
          <w:position w:val="-12"/>
        </w:rPr>
        <w:object>
          <v:shape id="_x0000_i1066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6" DrawAspect="Content" ObjectID="_1468075757" r:id="rId78">
            <o:LockedField>false</o:LockedField>
          </o:OLEObject>
        </w:object>
      </w:r>
      <w:r>
        <w:rPr>
          <w:rFonts w:hint="eastAsia" w:ascii="Times New Roman" w:hAnsi="Times New Roman"/>
        </w:rPr>
        <w:t>溶液中置换出铜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12．归纳法是化学的重要方法之一。下表中正确的是（    ）。</w:t>
      </w: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548"/>
        <w:gridCol w:w="254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67" o:spt="75" type="#_x0000_t75" style="height:77.45pt;width:110.65pt;" filled="f" o:preferrelative="t" stroked="f" coordsize="21600,21600">
                  <v:path/>
                  <v:fill on="f" focussize="0,0"/>
                  <v:stroke on="f" joinstyle="miter"/>
                  <v:imagedata r:id="rId80" gain="69719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8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68" o:spt="75" type="#_x0000_t75" style="height:50.25pt;width:108.75pt;" filled="f" o:preferrelative="t" stroked="f" coordsize="21600,21600">
                  <v:path/>
                  <v:fill on="f" focussize="0,0"/>
                  <v:stroke on="f" joinstyle="miter"/>
                  <v:imagedata r:id="rId81" gain="69719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9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69" o:spt="75" type="#_x0000_t75" style="height:81.5pt;width:93.05pt;" filled="f" o:preferrelative="t" stroked="f" coordsize="21600,21600">
                  <v:path/>
                  <v:fill on="f" focussize="0,0"/>
                  <v:stroke on="f" joinstyle="miter"/>
                  <v:imagedata r:id="rId82" gain="69719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9" w:type="dxa"/>
            <w:shd w:val="clear" w:color="auto" w:fill="auto"/>
          </w:tcPr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70" o:spt="75" type="#_x0000_t75" style="height:78.15pt;width:104.55pt;" filled="f" o:preferrelative="t" stroked="f" coordsize="21600,21600">
                  <v:path/>
                  <v:fill on="f" focussize="0,0"/>
                  <v:stroke on="f" joinstyle="miter"/>
                  <v:imagedata r:id="rId83" gain="69719f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shd w:val="clear" w:color="auto" w:fill="auto"/>
          </w:tcPr>
          <w:p>
            <w:pPr>
              <w:spacing w:line="288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A．地壳中元素含量顺序</w:t>
            </w:r>
          </w:p>
        </w:tc>
        <w:tc>
          <w:tcPr>
            <w:tcW w:w="2548" w:type="dxa"/>
            <w:shd w:val="clear" w:color="auto" w:fill="auto"/>
          </w:tcPr>
          <w:p>
            <w:pPr>
              <w:spacing w:line="288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B．物质的分类</w:t>
            </w:r>
          </w:p>
        </w:tc>
        <w:tc>
          <w:tcPr>
            <w:tcW w:w="2549" w:type="dxa"/>
            <w:shd w:val="clear" w:color="auto" w:fill="auto"/>
          </w:tcPr>
          <w:p>
            <w:pPr>
              <w:spacing w:line="288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C．金属的性质</w:t>
            </w:r>
          </w:p>
        </w:tc>
        <w:tc>
          <w:tcPr>
            <w:tcW w:w="2549" w:type="dxa"/>
            <w:shd w:val="clear" w:color="auto" w:fill="auto"/>
          </w:tcPr>
          <w:p>
            <w:pPr>
              <w:spacing w:line="288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D．氧的价一类二维图</w:t>
            </w:r>
          </w:p>
        </w:tc>
      </w:tr>
    </w:tbl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13．设</w:t>
      </w:r>
      <w:r>
        <w:rPr>
          <w:rFonts w:ascii="Times New Roman" w:hAnsi="Times New Roman"/>
          <w:position w:val="-12"/>
        </w:rPr>
        <w:object>
          <v:shape id="_x0000_i107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1" DrawAspect="Content" ObjectID="_1468075758" r:id="rId84">
            <o:LockedField>false</o:LockedField>
          </o:OLEObject>
        </w:object>
      </w:r>
      <w:r>
        <w:rPr>
          <w:rFonts w:hint="eastAsia" w:ascii="Times New Roman" w:hAnsi="Times New Roman"/>
        </w:rPr>
        <w:t>表示阿伏加德罗常数值，下列说法中正确的是（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A．通常状况下，</w:t>
      </w:r>
      <w:r>
        <w:rPr>
          <w:rFonts w:ascii="Times New Roman" w:hAnsi="Times New Roman"/>
          <w:position w:val="-12"/>
        </w:rPr>
        <w:object>
          <v:shape id="_x0000_i107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2" DrawAspect="Content" ObjectID="_1468075759" r:id="rId86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073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3" DrawAspect="Content" ObjectID="_1468075760" r:id="rId88">
            <o:LockedField>false</o:LockedField>
          </o:OLEObject>
        </w:object>
      </w:r>
      <w:r>
        <w:rPr>
          <w:rFonts w:hint="eastAsia" w:ascii="Times New Roman" w:hAnsi="Times New Roman"/>
        </w:rPr>
        <w:t>混合气体所含的氧原子数为</w:t>
      </w:r>
      <w:r>
        <w:rPr>
          <w:rFonts w:ascii="Times New Roman" w:hAnsi="Times New Roman"/>
          <w:position w:val="-12"/>
        </w:rPr>
        <w:object>
          <v:shape id="_x0000_i107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4" DrawAspect="Content" ObjectID="_1468075761" r:id="rId9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75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5" DrawAspect="Content" ObjectID="_1468075762" r:id="rId91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  <w:position w:val="-12"/>
        </w:rPr>
        <w:object>
          <v:shape id="_x0000_i107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6" DrawAspect="Content" ObjectID="_1468075763" r:id="rId93">
            <o:LockedField>false</o:LockedField>
          </o:OLEObject>
        </w:object>
      </w:r>
      <w:r>
        <w:rPr>
          <w:rFonts w:hint="eastAsia" w:ascii="Times New Roman" w:hAnsi="Times New Roman"/>
        </w:rPr>
        <w:t>溶液中，含有的氧原子数为</w:t>
      </w:r>
      <w:r>
        <w:rPr>
          <w:rFonts w:ascii="Times New Roman" w:hAnsi="Times New Roman"/>
          <w:position w:val="-12"/>
        </w:rPr>
        <w:object>
          <v:shape id="_x0000_i107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7" DrawAspect="Content" ObjectID="_1468075764" r:id="rId95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C．标准状况下，</w:t>
      </w:r>
      <w:r>
        <w:rPr>
          <w:rFonts w:ascii="Times New Roman" w:hAnsi="Times New Roman"/>
          <w:position w:val="-12"/>
        </w:rPr>
        <w:object>
          <v:shape id="_x0000_i1078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8" DrawAspect="Content" ObjectID="_1468075765" r:id="rId97">
            <o:LockedField>false</o:LockedField>
          </o:OLEObject>
        </w:object>
      </w:r>
      <w:r>
        <w:rPr>
          <w:rFonts w:hint="eastAsia" w:ascii="Times New Roman" w:hAnsi="Times New Roman"/>
        </w:rPr>
        <w:t>中含有的分子个数为</w:t>
      </w:r>
      <w:r>
        <w:rPr>
          <w:rFonts w:ascii="Times New Roman" w:hAnsi="Times New Roman"/>
          <w:position w:val="-12"/>
        </w:rPr>
        <w:object>
          <v:shape id="_x0000_i107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79" DrawAspect="Content" ObjectID="_1468075766" r:id="rId9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D．标准状况下，22.4L空气所含气体的分子总数为</w:t>
      </w:r>
      <w:r>
        <w:rPr>
          <w:rFonts w:ascii="Times New Roman" w:hAnsi="Times New Roman"/>
          <w:position w:val="-12"/>
        </w:rPr>
        <w:object>
          <v:shape id="_x0000_i108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80" DrawAspect="Content" ObjectID="_1468075767" r:id="rId10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14．下列离子方程式的书写正确的是（    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A．铜片投入稀硫酸中：</w:t>
      </w:r>
      <w:r>
        <w:rPr>
          <w:rFonts w:ascii="Times New Roman" w:hAnsi="Times New Roman"/>
          <w:position w:val="-12"/>
        </w:rPr>
        <w:object>
          <v:shape id="_x0000_i1081" o:spt="75" type="#_x0000_t75" style="height:19pt;width:12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1" DrawAspect="Content" ObjectID="_1468075768" r:id="rId101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B．过量的</w:t>
      </w:r>
      <w:r>
        <w:rPr>
          <w:rFonts w:ascii="Times New Roman" w:hAnsi="Times New Roman"/>
          <w:position w:val="-12"/>
        </w:rPr>
        <w:object>
          <v:shape id="_x0000_i108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2" DrawAspect="Content" ObjectID="_1468075769" r:id="rId103">
            <o:LockedField>false</o:LockedField>
          </o:OLEObject>
        </w:object>
      </w:r>
      <w:r>
        <w:rPr>
          <w:rFonts w:hint="eastAsia" w:ascii="Times New Roman" w:hAnsi="Times New Roman"/>
        </w:rPr>
        <w:t>与澄清石灰水反应：</w:t>
      </w:r>
      <w:r>
        <w:rPr>
          <w:rFonts w:ascii="Times New Roman" w:hAnsi="Times New Roman"/>
          <w:position w:val="-12"/>
        </w:rPr>
        <w:object>
          <v:shape id="_x0000_i1083" o:spt="75" type="#_x0000_t75" style="height:19pt;width:10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3" DrawAspect="Content" ObjectID="_1468075770" r:id="rId105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C．食醋与大理石反应：</w:t>
      </w:r>
      <w:r>
        <w:rPr>
          <w:rFonts w:ascii="Times New Roman" w:hAnsi="Times New Roman"/>
          <w:position w:val="-12"/>
        </w:rPr>
        <w:object>
          <v:shape id="_x0000_i1084" o:spt="75" type="#_x0000_t75" style="height:19pt;width:17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4" DrawAspect="Content" ObjectID="_1468075771" r:id="rId107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D．金属钠与氯化镁溶液反应：</w:t>
      </w:r>
      <w:r>
        <w:rPr>
          <w:rFonts w:ascii="Times New Roman" w:hAnsi="Times New Roman"/>
          <w:position w:val="-14"/>
        </w:rPr>
        <w:object>
          <v:shape id="_x0000_i1085" o:spt="75" type="#_x0000_t75" style="height:20pt;width:24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5" DrawAspect="Content" ObjectID="_1468075772" r:id="rId109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15．一个密闭容器，中间有一可自由滑动的隔板（厚度不计）将容器分成两部分，当左边充入</w:t>
      </w:r>
      <w:r>
        <w:rPr>
          <w:rFonts w:ascii="Times New Roman" w:hAnsi="Times New Roman"/>
          <w:position w:val="-12"/>
        </w:rPr>
        <w:object>
          <v:shape id="_x0000_i1086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6" DrawAspect="Content" ObjectID="_1468075773" r:id="rId111">
            <o:LockedField>false</o:LockedField>
          </o:OLEObject>
        </w:object>
      </w:r>
      <w:r>
        <w:rPr>
          <w:rFonts w:hint="eastAsia" w:ascii="Times New Roman" w:hAnsi="Times New Roman"/>
        </w:rPr>
        <w:t>，右边充入CO和</w:t>
      </w:r>
      <w:r>
        <w:rPr>
          <w:rFonts w:ascii="Times New Roman" w:hAnsi="Times New Roman"/>
          <w:position w:val="-12"/>
        </w:rPr>
        <w:object>
          <v:shape id="_x0000_i108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7" DrawAspect="Content" ObjectID="_1468075774" r:id="rId113">
            <o:LockedField>false</o:LockedField>
          </o:OLEObject>
        </w:object>
      </w:r>
      <w:r>
        <w:rPr>
          <w:rFonts w:hint="eastAsia" w:ascii="Times New Roman" w:hAnsi="Times New Roman"/>
        </w:rPr>
        <w:t>的混合气体共96g时，隔板处于如图位置（保持温度不变），下列说法正确的是（    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88" o:spt="75" type="#_x0000_t75" style="height:71.3pt;width:140.1pt;" filled="f" o:preferrelative="t" stroked="f" coordsize="21600,21600">
            <v:path/>
            <v:fill on="f" focussize="0,0"/>
            <v:stroke on="f" joinstyle="miter"/>
            <v:imagedata r:id="rId114" gain="74473f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A．右边CO与</w:t>
      </w:r>
      <w:r>
        <w:rPr>
          <w:rFonts w:ascii="Times New Roman" w:hAnsi="Times New Roman"/>
          <w:position w:val="-12"/>
        </w:rPr>
        <w:object>
          <v:shape id="_x0000_i108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9" DrawAspect="Content" ObjectID="_1468075775" r:id="rId115">
            <o:LockedField>false</o:LockedField>
          </o:OLEObject>
        </w:object>
      </w:r>
      <w:r>
        <w:rPr>
          <w:rFonts w:hint="eastAsia" w:ascii="Times New Roman" w:hAnsi="Times New Roman"/>
        </w:rPr>
        <w:t>分子数之比为3∶1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B．右侧CO的质量为11g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C．右侧气体密度是相同条件下氧气密度的2倍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D．若右边充入252g CO和</w:t>
      </w:r>
      <w:r>
        <w:rPr>
          <w:rFonts w:ascii="Times New Roman" w:hAnsi="Times New Roman"/>
          <w:position w:val="-12"/>
        </w:rPr>
        <w:object>
          <v:shape id="_x0000_i109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90" DrawAspect="Content" ObjectID="_1468075776" r:id="rId116">
            <o:LockedField>false</o:LockedField>
          </o:OLEObject>
        </w:object>
      </w:r>
      <w:r>
        <w:rPr>
          <w:rFonts w:hint="eastAsia" w:ascii="Times New Roman" w:hAnsi="Times New Roman"/>
        </w:rPr>
        <w:t>混合气体，改变混合气体CO和</w:t>
      </w:r>
      <w:r>
        <w:rPr>
          <w:rFonts w:ascii="Times New Roman" w:hAnsi="Times New Roman"/>
          <w:position w:val="-12"/>
        </w:rPr>
        <w:object>
          <v:shape id="_x0000_i109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91" DrawAspect="Content" ObjectID="_1468075777" r:id="rId117">
            <o:LockedField>false</o:LockedField>
          </o:OLEObject>
        </w:object>
      </w:r>
      <w:r>
        <w:rPr>
          <w:rFonts w:hint="eastAsia" w:ascii="Times New Roman" w:hAnsi="Times New Roman"/>
        </w:rPr>
        <w:t>的个数比能使隔板处于中间的</w:t>
      </w:r>
      <w:r>
        <w:rPr>
          <w:rFonts w:ascii="Times New Roman" w:hAnsi="Times New Roman"/>
          <w:position w:val="-24"/>
        </w:rPr>
        <w:object>
          <v:shape id="_x0000_i1092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2" DrawAspect="Content" ObjectID="_1468075778" r:id="rId118">
            <o:LockedField>false</o:LockedField>
          </o:OLEObject>
        </w:object>
      </w:r>
      <w:r>
        <w:rPr>
          <w:rFonts w:hint="eastAsia" w:ascii="Times New Roman" w:hAnsi="Times New Roman"/>
        </w:rPr>
        <w:t>处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三、非选择题：</w:t>
      </w:r>
      <w:r>
        <w:rPr>
          <w:rFonts w:hint="eastAsia" w:ascii="Times New Roman" w:hAnsi="Times New Roman"/>
        </w:rPr>
        <w:t>本题共5小题，共60分。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16．（14分）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“84”消毒液是一种以NaClO为主的高效消毒剂，被广泛用于宾馆、医院、食品加工行业、家庭等的卫生消毒。某“84”消毒液瓶体部分标签如图所示，该“84消毒液”通常稀释100倍（体积之比）后使用。请回答下列问题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93" o:spt="75" type="#_x0000_t75" style="height:106.15pt;width:309.55pt;" filled="f" o:preferrelative="t" stroked="f" coordsize="21600,21600">
            <v:path/>
            <v:fill on="f" focussize="0,0"/>
            <v:stroke on="f" joinstyle="miter"/>
            <v:imagedata r:id="rId120" gain="69719f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（1）此“84消毒液”的物质的量浓度约为______</w:t>
      </w:r>
      <w:r>
        <w:rPr>
          <w:rFonts w:ascii="Times New Roman" w:hAnsi="Times New Roman"/>
          <w:position w:val="-10"/>
        </w:rPr>
        <w:object>
          <v:shape id="_x0000_i1094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4" DrawAspect="Content" ObjectID="_1468075779" r:id="rId121">
            <o:LockedField>false</o:LockedField>
          </o:OLEObject>
        </w:object>
      </w:r>
      <w:r>
        <w:rPr>
          <w:rFonts w:hint="eastAsia" w:ascii="Times New Roman" w:hAnsi="Times New Roman"/>
        </w:rPr>
        <w:t>。（计算结果保留一位小数）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（2）某同学量取100mL此“84消毒液”，按说明要求稀释后用于消毒，则稀释后的溶液中</w:t>
      </w:r>
      <w:r>
        <w:rPr>
          <w:rFonts w:ascii="Times New Roman" w:hAnsi="Times New Roman"/>
          <w:position w:val="-16"/>
        </w:rPr>
        <w:object>
          <v:shape id="_x0000_i1095" o:spt="75" type="#_x0000_t75" style="height:22pt;width:49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5" DrawAspect="Content" ObjectID="_1468075780" r:id="rId123">
            <o:LockedField>false</o:LockedField>
          </o:OLEObject>
        </w:objec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position w:val="-10"/>
        </w:rPr>
        <w:object>
          <v:shape id="_x0000_i1096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6" DrawAspect="Content" ObjectID="_1468075781" r:id="rId12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（3）该同学参阅读该“84消毒液”的配方，欲用NaClO固体配制所需的480mL含NaClO质量分数为24％的消毒液。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①配制溶液需要使用图2中所示的仪器有______（填仪器序号），还缺少的玻璃仪器是______。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②下列操作中，容量瓶不具备的功能是______（填仪器序号）。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a．配制一定体积准确浓度的标准溶液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b．贮存溶液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c．用来加热溶解固体溶质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d．准确稀释某一浓度的溶液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③配制此溶液该同学需称取称量NaClO固体的质量为______g。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（4）若实验遇下列情况，导致所配溶液的物质的量浓度偏高是______（填序号）。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A．定容时俯视刻度线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B．转移前，容量瓶内有蒸馏水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C．称量所用砝码生锈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D．定容时加多水，用胶头滴管吸出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现有失去标签的四瓶无色溶液：</w:t>
      </w:r>
      <w:r>
        <w:rPr>
          <w:rFonts w:ascii="Times New Roman" w:hAnsi="Times New Roman"/>
          <w:position w:val="-12"/>
        </w:rPr>
        <w:object>
          <v:shape id="_x0000_i1097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7" DrawAspect="Content" ObjectID="_1468075782" r:id="rId126">
            <o:LockedField>false</o:LockedField>
          </o:OLEObject>
        </w:object>
      </w:r>
      <w:r>
        <w:rPr>
          <w:rFonts w:hint="eastAsia" w:ascii="Times New Roman" w:hAnsi="Times New Roman"/>
        </w:rPr>
        <w:t>溶液、稀盐酸、</w:t>
      </w:r>
      <w:r>
        <w:rPr>
          <w:rFonts w:ascii="Times New Roman" w:hAnsi="Times New Roman"/>
          <w:position w:val="-14"/>
        </w:rPr>
        <w:object>
          <v:shape id="_x0000_i1098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8" DrawAspect="Content" ObjectID="_1468075783" r:id="rId128">
            <o:LockedField>false</o:LockedField>
          </o:OLEObject>
        </w:object>
      </w:r>
      <w:r>
        <w:rPr>
          <w:rFonts w:hint="eastAsia" w:ascii="Times New Roman" w:hAnsi="Times New Roman"/>
        </w:rPr>
        <w:t>溶液、</w:t>
      </w:r>
      <w:r>
        <w:rPr>
          <w:rFonts w:ascii="Times New Roman" w:hAnsi="Times New Roman"/>
          <w:position w:val="-12"/>
        </w:rPr>
        <w:object>
          <v:shape id="_x0000_i1099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9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</w:rPr>
        <w:t>溶液，为确定四瓶溶液分别是什么，将其随意标号为A、B、C、D，分别取少量溶液两两混合，产生的现象如下表所示。</w:t>
      </w:r>
    </w:p>
    <w:tbl>
      <w:tblPr>
        <w:tblStyle w:val="6"/>
        <w:tblW w:w="875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699"/>
        <w:gridCol w:w="1278"/>
        <w:gridCol w:w="141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实验顺序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实验内容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实验现象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实验顺序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实验内容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A+B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生成白色沉淀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④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B+C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A+C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放出无色气体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B+D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生成白色沉淀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A+D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放出无色气体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C+D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无明显变化</w:t>
            </w:r>
          </w:p>
        </w:tc>
      </w:tr>
    </w:tbl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已知：</w:t>
      </w:r>
      <w:r>
        <w:rPr>
          <w:rFonts w:ascii="Times New Roman" w:hAnsi="Times New Roman"/>
          <w:position w:val="-12"/>
        </w:rPr>
        <w:object>
          <v:shape id="_x0000_i1100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0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</w:rPr>
        <w:t>在水溶液中的电离方程式为：</w:t>
      </w:r>
      <w:r>
        <w:rPr>
          <w:rFonts w:ascii="Times New Roman" w:hAnsi="Times New Roman"/>
          <w:position w:val="-12"/>
        </w:rPr>
        <w:object>
          <v:shape id="_x0000_i1101" o:spt="75" type="#_x0000_t75" style="height:19pt;width:13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1" DrawAspect="Content" ObjectID="_1468075786" r:id="rId134">
            <o:LockedField>false</o:LockedField>
          </o:OLEObject>
        </w:object>
      </w:r>
      <w:r>
        <w:rPr>
          <w:rFonts w:hint="eastAsia" w:ascii="Times New Roman" w:hAnsi="Times New Roman"/>
        </w:rPr>
        <w:t>。回答下列问题：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（1）A为______。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（2）依据电解质的电离分类，</w:t>
      </w:r>
      <w:r>
        <w:rPr>
          <w:rFonts w:ascii="Times New Roman" w:hAnsi="Times New Roman"/>
          <w:position w:val="-12"/>
        </w:rPr>
        <w:object>
          <v:shape id="_x0000_i1102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02" DrawAspect="Content" ObjectID="_1468075787" r:id="rId136">
            <o:LockedField>false</o:LockedField>
          </o:OLEObject>
        </w:object>
      </w:r>
      <w:r>
        <w:rPr>
          <w:rFonts w:hint="eastAsia" w:ascii="Times New Roman" w:hAnsi="Times New Roman"/>
        </w:rPr>
        <w:t>属于______（填标号）。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A．酸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B．正盐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C．酸式盐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（3）写出A与B反应的离子方程式______。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（4）等物质的量浓度、等体积的B、D混合反应的离子方程式为______。，反应后得到的溶液中含有的阴离子有______。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（5）上述没有明显变化的实验④、⑥，其中______发生了离子反应，离子方程式为______。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游泳池水的含氯气量应该控制在</w:t>
      </w:r>
      <w:r>
        <w:rPr>
          <w:rFonts w:ascii="Times New Roman" w:hAnsi="Times New Roman"/>
          <w:position w:val="-10"/>
        </w:rPr>
        <w:object>
          <v:shape id="_x0000_i1103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3" DrawAspect="Content" ObjectID="_1468075788" r:id="rId138">
            <o:LockedField>false</o:LockedField>
          </o:OLEObject>
        </w:object>
      </w:r>
      <w:r>
        <w:rPr>
          <w:rFonts w:hint="eastAsia" w:ascii="Times New Roman" w:hAnsi="Times New Roman"/>
        </w:rPr>
        <w:t>至</w:t>
      </w:r>
      <w:r>
        <w:rPr>
          <w:rFonts w:ascii="Times New Roman" w:hAnsi="Times New Roman"/>
          <w:position w:val="-10"/>
        </w:rPr>
        <w:object>
          <v:shape id="_x0000_i1104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4" DrawAspect="Content" ObjectID="_1468075789" r:id="rId140">
            <o:LockedField>false</o:LockedField>
          </o:OLEObject>
        </w:object>
      </w:r>
      <w:r>
        <w:rPr>
          <w:rFonts w:hint="eastAsia" w:ascii="Times New Roman" w:hAnsi="Times New Roman"/>
        </w:rPr>
        <w:t>之间。回答下列问题：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（1）写出氯气溶于水后的化学方程式______。溶于水中的哪种物质可杀菌消毒______。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（2）如图显示一周中每天19:00时泳池中水的氯气含量，哪几天19:00时使用泳池不安全______。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05" o:spt="75" type="#_x0000_t75" style="height:117.1pt;width:194.4pt;" filled="f" o:preferrelative="t" stroked="f" coordsize="21600,21600">
            <v:path/>
            <v:fill on="f" focussize="0,0"/>
            <v:stroke on="f" joinstyle="miter"/>
            <v:imagedata r:id="rId142" gain="69719f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（3）你认为哪几天的天气炎热、阳光强烈？______，说出一种理由______。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（4）若把一片紫色的花瓣放入氯水中，可观察到的现象是______。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（5）小型泳池通常使用次氯酸钠溶液而非氯气来消毒池水，用化学方程式说明工业上如何生产次氯酸钠溶液______。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19．（10分）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按如图所示装置连接，然后向滴有几滴酚酞的</w:t>
      </w:r>
      <w:r>
        <w:rPr>
          <w:rFonts w:ascii="Times New Roman" w:hAnsi="Times New Roman"/>
          <w:position w:val="-14"/>
        </w:rPr>
        <w:object>
          <v:shape id="_x0000_i1106" o:spt="75" type="#_x0000_t75" style="height:20pt;width:16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6" DrawAspect="Content" ObjectID="_1468075790" r:id="rId143">
            <o:LockedField>false</o:LockedField>
          </o:OLEObject>
        </w:object>
      </w:r>
      <w:r>
        <w:rPr>
          <w:rFonts w:hint="eastAsia" w:ascii="Times New Roman" w:hAnsi="Times New Roman"/>
        </w:rPr>
        <w:t>溶液中逐滴滴入</w:t>
      </w:r>
      <w:r>
        <w:rPr>
          <w:rFonts w:ascii="Times New Roman" w:hAnsi="Times New Roman"/>
          <w:position w:val="-12"/>
        </w:rPr>
        <w:object>
          <v:shape id="_x0000_i1107" o:spt="75" type="#_x0000_t75" style="height:19pt;width:10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7" DrawAspect="Content" ObjectID="_1468075791" r:id="rId145">
            <o:LockedField>false</o:LockedField>
          </o:OLEObject>
        </w:object>
      </w:r>
      <w:r>
        <w:rPr>
          <w:rFonts w:hint="eastAsia" w:ascii="Times New Roman" w:hAnsi="Times New Roman"/>
        </w:rPr>
        <w:t>溶液，直至过量。请回答下列问题：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08" o:spt="75" type="#_x0000_t75" style="height:108.75pt;width:161.9pt;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（1）滴加酚酞的</w:t>
      </w:r>
      <w:r>
        <w:rPr>
          <w:rFonts w:ascii="Times New Roman" w:hAnsi="Times New Roman"/>
          <w:position w:val="-14"/>
        </w:rPr>
        <w:object>
          <v:shape id="_x0000_i1109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9" DrawAspect="Content" ObjectID="_1468075792" r:id="rId148">
            <o:LockedField>false</o:LockedField>
          </o:OLEObject>
        </w:object>
      </w:r>
      <w:r>
        <w:rPr>
          <w:rFonts w:hint="eastAsia" w:ascii="Times New Roman" w:hAnsi="Times New Roman"/>
        </w:rPr>
        <w:t>溶液呈红色，原因是______。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（2）开始滴加时，反应的离子方程式为：______，当所滴</w:t>
      </w:r>
      <w:r>
        <w:rPr>
          <w:rFonts w:ascii="Times New Roman" w:hAnsi="Times New Roman"/>
          <w:position w:val="-6"/>
        </w:rPr>
        <w:object>
          <v:shape id="_x0000_i1110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10" DrawAspect="Content" ObjectID="_1468075793" r:id="rId150">
            <o:LockedField>false</o:LockedField>
          </o:OLEObject>
        </w:object>
      </w:r>
      <w:r>
        <w:rPr>
          <w:rFonts w:hint="eastAsia" w:ascii="Times New Roman" w:hAnsi="Times New Roman"/>
        </w:rPr>
        <w:t>硫酸溶液的体积为______mL时，电导率的值最小。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（3）若实验改为：用</w:t>
      </w:r>
      <w:r>
        <w:rPr>
          <w:rFonts w:ascii="Times New Roman" w:hAnsi="Times New Roman"/>
          <w:position w:val="-6"/>
        </w:rPr>
        <w:object>
          <v:shape id="_x0000_i1111" o:spt="75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11" DrawAspect="Content" ObjectID="_1468075794" r:id="rId152">
            <o:LockedField>false</o:LockedField>
          </o:OLEObject>
        </w:object>
      </w:r>
      <w:r>
        <w:rPr>
          <w:rFonts w:hint="eastAsia" w:ascii="Times New Roman" w:hAnsi="Times New Roman"/>
        </w:rPr>
        <w:t>醋酸溶液滴入到滴有酚酞的</w:t>
      </w:r>
      <w:r>
        <w:rPr>
          <w:rFonts w:ascii="Times New Roman" w:hAnsi="Times New Roman"/>
          <w:position w:val="-6"/>
        </w:rPr>
        <w:object>
          <v:shape id="_x0000_i1112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2" DrawAspect="Content" ObjectID="_1468075795" r:id="rId154">
            <o:LockedField>false</o:LockedField>
          </o:OLEObject>
        </w:object>
      </w:r>
      <w:r>
        <w:rPr>
          <w:rFonts w:hint="eastAsia" w:ascii="Times New Roman" w:hAnsi="Times New Roman"/>
        </w:rPr>
        <w:t>氨水时，电导率传感器绘制的图像可能为______（填：“甲”、“乙”或“丙”）。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pict>
          <v:shape id="_x0000_i1113" o:spt="75" type="#_x0000_t75" style="height:102.45pt;width:271.15pt;" filled="f" o:preferrelative="t" stroked="f" coordsize="21600,21600">
            <v:path/>
            <v:fill on="f" focussize="0,0"/>
            <v:stroke on="f" joinstyle="miter"/>
            <v:imagedata r:id="rId156" gain="69719f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（4）若实验改为：向氢氧化钡溶液中通入二氧化碳气体，电导率传感器绘制的图像可能为______（填：“甲”、“乙”或“丙”）。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现有一定量含有</w:t>
      </w:r>
      <w:r>
        <w:rPr>
          <w:rFonts w:ascii="Times New Roman" w:hAnsi="Times New Roman"/>
          <w:position w:val="-12"/>
        </w:rPr>
        <w:object>
          <v:shape id="_x0000_i1114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4" DrawAspect="Content" ObjectID="_1468075796" r:id="rId157">
            <o:LockedField>false</o:LockedField>
          </o:OLEObject>
        </w:object>
      </w:r>
      <w:r>
        <w:rPr>
          <w:rFonts w:hint="eastAsia" w:ascii="Times New Roman" w:hAnsi="Times New Roman"/>
        </w:rPr>
        <w:t>杂质的</w:t>
      </w:r>
      <w:r>
        <w:rPr>
          <w:rFonts w:ascii="Times New Roman" w:hAnsi="Times New Roman"/>
          <w:position w:val="-12"/>
        </w:rPr>
        <w:object>
          <v:shape id="_x0000_i111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5" DrawAspect="Content" ObjectID="_1468075797" r:id="rId159">
            <o:LockedField>false</o:LockedField>
          </o:OLEObject>
        </w:object>
      </w:r>
      <w:r>
        <w:rPr>
          <w:rFonts w:hint="eastAsia" w:ascii="Times New Roman" w:hAnsi="Times New Roman"/>
        </w:rPr>
        <w:t>试样，用如图所示的实验装置测定</w:t>
      </w:r>
      <w:r>
        <w:rPr>
          <w:rFonts w:ascii="Times New Roman" w:hAnsi="Times New Roman"/>
          <w:position w:val="-12"/>
        </w:rPr>
        <w:object>
          <v:shape id="_x0000_i111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6" DrawAspect="Content" ObjectID="_1468075798" r:id="rId161">
            <o:LockedField>false</o:LockedField>
          </o:OLEObject>
        </w:object>
      </w:r>
      <w:r>
        <w:rPr>
          <w:rFonts w:hint="eastAsia" w:ascii="Times New Roman" w:hAnsi="Times New Roman"/>
        </w:rPr>
        <w:t>试样纯度（可供选用的反应物只有</w:t>
      </w:r>
      <w:r>
        <w:rPr>
          <w:rFonts w:ascii="Times New Roman" w:hAnsi="Times New Roman"/>
          <w:position w:val="-12"/>
        </w:rPr>
        <w:object>
          <v:shape id="_x0000_i1117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7" DrawAspect="Content" ObjectID="_1468075799" r:id="rId163">
            <o:LockedField>false</o:LockedField>
          </o:OLEObject>
        </w:object>
      </w:r>
      <w:r>
        <w:rPr>
          <w:rFonts w:hint="eastAsia" w:ascii="Times New Roman" w:hAnsi="Times New Roman"/>
        </w:rPr>
        <w:t>固体、</w:t>
      </w:r>
      <w:r>
        <w:rPr>
          <w:rFonts w:ascii="Times New Roman" w:hAnsi="Times New Roman"/>
          <w:position w:val="-10"/>
        </w:rPr>
        <w:object>
          <v:shape id="_x0000_i1118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8" DrawAspect="Content" ObjectID="_1468075800" r:id="rId165">
            <o:LockedField>false</o:LockedField>
          </o:OLEObject>
        </w:object>
      </w:r>
      <w:r>
        <w:rPr>
          <w:rFonts w:hint="eastAsia" w:ascii="Times New Roman" w:hAnsi="Times New Roman"/>
        </w:rPr>
        <w:t>盐酸、</w:t>
      </w:r>
      <w:r>
        <w:rPr>
          <w:rFonts w:ascii="Times New Roman" w:hAnsi="Times New Roman"/>
          <w:position w:val="-10"/>
        </w:rPr>
        <w:object>
          <v:shape id="_x0000_i1119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9" DrawAspect="Content" ObjectID="_1468075801" r:id="rId167">
            <o:LockedField>false</o:LockedField>
          </o:OLEObject>
        </w:object>
      </w:r>
      <w:r>
        <w:rPr>
          <w:rFonts w:hint="eastAsia" w:ascii="Times New Roman" w:hAnsi="Times New Roman"/>
        </w:rPr>
        <w:t>硫酸和蒸馏水）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20" o:spt="75" type="#_x0000_t75" style="height:89pt;width:353.2pt;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</w:pi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（1）装置A中盛装液体仪器的名称是______。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（2）装置A中液体试剂选用______，理由是______。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（3）装置B的作用是除去挥发的HCl，反应的离子方程式为______；装置C的作用是______；装置E中碱石灰的作用是______。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（4）装置D中发生主要反应的化学方程式______。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（5）若开始时测得样品的质量为2.0g，反应结束后测得气体体积为224mL（标准状况），则</w:t>
      </w:r>
      <w:r>
        <w:rPr>
          <w:rFonts w:ascii="Times New Roman" w:hAnsi="Times New Roman"/>
          <w:position w:val="-12"/>
        </w:rPr>
        <w:object>
          <v:shape id="_x0000_i112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21" DrawAspect="Content" ObjectID="_1468075802" r:id="rId169">
            <o:LockedField>false</o:LockedField>
          </o:OLEObject>
        </w:object>
      </w:r>
      <w:r>
        <w:rPr>
          <w:rFonts w:hint="eastAsia" w:ascii="Times New Roman" w:hAnsi="Times New Roman"/>
        </w:rPr>
        <w:t>试样的纯度为______。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高一化学参考答案</w:t>
      </w:r>
    </w:p>
    <w:p>
      <w:pPr>
        <w:spacing w:line="288" w:lineRule="auto"/>
        <w:jc w:val="right"/>
        <w:rPr>
          <w:rFonts w:hint="eastAsia"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11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1．本答案供阅卷评分时使用，考生若写出其他合理答案，请参照标准评分。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2．化学专用名词出现错别字、元素符号错误不给分，化学用语书写不规范的酌情扣分。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3．化学方程式或离子方程式不配平的不得分。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一、选择题：</w:t>
      </w:r>
      <w:r>
        <w:rPr>
          <w:rFonts w:hint="eastAsia" w:ascii="Times New Roman" w:hAnsi="Times New Roman"/>
        </w:rPr>
        <w:t>本题包括10小题，每小题2分，共20分。每小题只有1个正确选项符合题意。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2．C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3．B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4．</w:t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5．A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6．D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7．A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8．C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9．B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10．C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二、选择题：</w:t>
      </w:r>
      <w:r>
        <w:rPr>
          <w:rFonts w:hint="eastAsia" w:ascii="Times New Roman" w:hAnsi="Times New Roman"/>
        </w:rPr>
        <w:t>本题共5小题，每小题4分，共20分。每小题有一个或两个选项符合题意，全部选对得4分，选对但不全的得2分，有选错的得0分。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12．B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13．AD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14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BD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15．A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</w:rPr>
        <w:t>三、非选择题：</w:t>
      </w:r>
      <w:r>
        <w:rPr>
          <w:rFonts w:hint="eastAsia" w:ascii="Times New Roman" w:hAnsi="Times New Roman"/>
        </w:rPr>
        <w:t>本题共5小题，共60分。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16．（14分）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（1）3.8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（2）0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038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（3）①CDE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玻璃棒、胶头滴管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②bcd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③141.6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（4）AC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122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2" DrawAspect="Content" ObjectID="_1468075803" r:id="rId170">
            <o:LockedField>false</o:LockedField>
          </o:OLEObject>
        </w:object>
      </w:r>
      <w:r>
        <w:rPr>
          <w:rFonts w:hint="eastAsia" w:ascii="Times New Roman" w:hAnsi="Times New Roman"/>
        </w:rPr>
        <w:t>溶液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（2）酸式盐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  <w:position w:val="-12"/>
        </w:rPr>
        <w:object>
          <v:shape id="_x0000_i1123" o:spt="75" type="#_x0000_t75" style="height:19pt;width:12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3" DrawAspect="Content" ObjectID="_1468075804" r:id="rId17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</w:t>
      </w:r>
      <w:r>
        <w:rPr>
          <w:rFonts w:ascii="Times New Roman" w:hAnsi="Times New Roman"/>
          <w:position w:val="-12"/>
        </w:rPr>
        <w:object>
          <v:shape id="_x0000_i1124" o:spt="75" type="#_x0000_t75" style="height:19pt;width:20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24" DrawAspect="Content" ObjectID="_1468075805" r:id="rId17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position w:val="-6"/>
        </w:rPr>
        <w:object>
          <v:shape id="_x0000_i112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5" DrawAspect="Content" ObjectID="_1468075806" r:id="rId176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position w:val="-12"/>
        </w:rPr>
        <w:object>
          <v:shape id="_x0000_i1126" o:spt="75" type="#_x0000_t75" style="height:19pt;width:85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6" DrawAspect="Content" ObjectID="_1468075807" r:id="rId178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127" o:spt="75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7" DrawAspect="Content" ObjectID="_1468075808" r:id="rId18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position w:val="-6"/>
        </w:rPr>
        <w:object>
          <v:shape id="_x0000_i1128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8" DrawAspect="Content" ObjectID="_1468075809" r:id="rId182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（2）星期六、星期日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（3）星期四到星期六（或星期四和星期六）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天气炎热、日光强烈水温升高，次氯酸在强光照射下分解加快，故氯的含量降低较大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（4）紫色花瓣先变红，后褪色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</w:t>
      </w:r>
      <w:r>
        <w:rPr>
          <w:rFonts w:ascii="Times New Roman" w:hAnsi="Times New Roman"/>
          <w:position w:val="-12"/>
        </w:rPr>
        <w:object>
          <v:shape id="_x0000_i1129" o:spt="75" type="#_x0000_t75" style="height:18pt;width:18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9" DrawAspect="Content" ObjectID="_1468075810" r:id="rId184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19．（10分）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14"/>
        </w:rPr>
        <w:object>
          <v:shape id="_x0000_i1130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30" DrawAspect="Content" ObjectID="_1468075811" r:id="rId186">
            <o:LockedField>false</o:LockedField>
          </o:OLEObject>
        </w:object>
      </w:r>
      <w:r>
        <w:rPr>
          <w:rFonts w:hint="eastAsia" w:ascii="Times New Roman" w:hAnsi="Times New Roman"/>
        </w:rPr>
        <w:t>电离的</w:t>
      </w:r>
      <w:r>
        <w:rPr>
          <w:rFonts w:ascii="Times New Roman" w:hAnsi="Times New Roman"/>
          <w:position w:val="-6"/>
        </w:rPr>
        <w:object>
          <v:shape id="_x0000_i113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1" DrawAspect="Content" ObjectID="_1468075812" r:id="rId188">
            <o:LockedField>false</o:LockedField>
          </o:OLEObject>
        </w:object>
      </w:r>
      <w:r>
        <w:rPr>
          <w:rFonts w:hint="eastAsia" w:ascii="Times New Roman" w:hAnsi="Times New Roman"/>
        </w:rPr>
        <w:t>离子使酚酞变红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12"/>
        </w:rPr>
        <w:object>
          <v:shape id="_x0000_i1132" o:spt="75" type="#_x0000_t75" style="height:19pt;width:22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2" DrawAspect="Content" ObjectID="_1468075813" r:id="rId19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10.00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（3）甲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（4）乙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20．（12分）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（1）分液漏斗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10"/>
        </w:rPr>
        <w:object>
          <v:shape id="_x0000_i1133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3" DrawAspect="Content" ObjectID="_1468075814" r:id="rId192">
            <o:LockedField>false</o:LockedField>
          </o:OLEObject>
        </w:object>
      </w:r>
      <w:r>
        <w:rPr>
          <w:rFonts w:hint="eastAsia" w:ascii="Times New Roman" w:hAnsi="Times New Roman"/>
        </w:rPr>
        <w:t>盐酸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若用稀硫酸，反应中生成</w:t>
      </w:r>
      <w:r>
        <w:rPr>
          <w:rFonts w:ascii="Times New Roman" w:hAnsi="Times New Roman"/>
          <w:position w:val="-12"/>
        </w:rPr>
        <w:object>
          <v:shape id="_x0000_i113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4" DrawAspect="Content" ObjectID="_1468075815" r:id="rId194">
            <o:LockedField>false</o:LockedField>
          </o:OLEObject>
        </w:object>
      </w:r>
      <w:r>
        <w:rPr>
          <w:rFonts w:hint="eastAsia" w:ascii="Times New Roman" w:hAnsi="Times New Roman"/>
        </w:rPr>
        <w:t>微溶于水，会覆盖在</w:t>
      </w:r>
      <w:r>
        <w:rPr>
          <w:rFonts w:ascii="Times New Roman" w:hAnsi="Times New Roman"/>
          <w:position w:val="-12"/>
        </w:rPr>
        <w:object>
          <v:shape id="_x0000_i1135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5" DrawAspect="Content" ObjectID="_1468075816" r:id="rId196">
            <o:LockedField>false</o:LockedField>
          </o:OLEObject>
        </w:object>
      </w:r>
      <w:r>
        <w:rPr>
          <w:rFonts w:hint="eastAsia" w:ascii="Times New Roman" w:hAnsi="Times New Roman"/>
        </w:rPr>
        <w:t>固体表面，使反应不能持续。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ascii="Times New Roman" w:hAnsi="Times New Roman"/>
          <w:position w:val="-12"/>
        </w:rPr>
        <w:object>
          <v:shape id="_x0000_i1136" o:spt="75" type="#_x0000_t75" style="height:19pt;width:13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6" DrawAspect="Content" ObjectID="_1468075817" r:id="rId19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干燥气体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吸收装置D中反应剩余</w:t>
      </w:r>
      <w:r>
        <w:rPr>
          <w:rFonts w:ascii="Times New Roman" w:hAnsi="Times New Roman"/>
          <w:position w:val="-12"/>
        </w:rPr>
        <w:object>
          <v:shape id="_x0000_i113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7" DrawAspect="Content" ObjectID="_1468075818" r:id="rId200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38" o:spt="75" type="#_x0000_t75" style="height:18pt;width:16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8" DrawAspect="Content" ObjectID="_1468075819" r:id="rId202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12"/>
        </w:rPr>
        <w:object>
          <v:shape id="_x0000_i1139" o:spt="75" type="#_x0000_t75" style="height:18pt;width:11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9" DrawAspect="Content" ObjectID="_1468075820" r:id="rId204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</w:pPr>
      <w:r>
        <w:rPr>
          <w:rFonts w:ascii="Times New Roman" w:hAnsi="Times New Roman"/>
        </w:rPr>
        <w:t>（5）78％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F2"/>
    <w:rsid w:val="00005EBC"/>
    <w:rsid w:val="000327BD"/>
    <w:rsid w:val="000460FF"/>
    <w:rsid w:val="00054E7B"/>
    <w:rsid w:val="000C67F8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110C"/>
    <w:rsid w:val="003C4A95"/>
    <w:rsid w:val="003C752E"/>
    <w:rsid w:val="003D0C09"/>
    <w:rsid w:val="004062F6"/>
    <w:rsid w:val="00430A44"/>
    <w:rsid w:val="00435F83"/>
    <w:rsid w:val="00444A46"/>
    <w:rsid w:val="0046214C"/>
    <w:rsid w:val="0046394C"/>
    <w:rsid w:val="0049183B"/>
    <w:rsid w:val="004B44B5"/>
    <w:rsid w:val="004D44FD"/>
    <w:rsid w:val="0059145F"/>
    <w:rsid w:val="00596076"/>
    <w:rsid w:val="005B39DB"/>
    <w:rsid w:val="005C0DEC"/>
    <w:rsid w:val="005C2124"/>
    <w:rsid w:val="005F1362"/>
    <w:rsid w:val="00605626"/>
    <w:rsid w:val="006071D5"/>
    <w:rsid w:val="0062039B"/>
    <w:rsid w:val="00623C16"/>
    <w:rsid w:val="006265CD"/>
    <w:rsid w:val="00637D3A"/>
    <w:rsid w:val="00640BF5"/>
    <w:rsid w:val="006D5DE9"/>
    <w:rsid w:val="006F45E0"/>
    <w:rsid w:val="00701D6B"/>
    <w:rsid w:val="007061B2"/>
    <w:rsid w:val="00740A09"/>
    <w:rsid w:val="007565AD"/>
    <w:rsid w:val="00762E26"/>
    <w:rsid w:val="007824B2"/>
    <w:rsid w:val="007A71FD"/>
    <w:rsid w:val="008028B5"/>
    <w:rsid w:val="00832EC9"/>
    <w:rsid w:val="008634CD"/>
    <w:rsid w:val="008731FA"/>
    <w:rsid w:val="00880A38"/>
    <w:rsid w:val="00882E12"/>
    <w:rsid w:val="00893DD6"/>
    <w:rsid w:val="008D2E94"/>
    <w:rsid w:val="008E30E3"/>
    <w:rsid w:val="0092657F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0E1A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516C2"/>
    <w:rsid w:val="00F676FD"/>
    <w:rsid w:val="00F72514"/>
    <w:rsid w:val="00FA0944"/>
    <w:rsid w:val="00FA4481"/>
    <w:rsid w:val="00FA6947"/>
    <w:rsid w:val="00FB34D2"/>
    <w:rsid w:val="00FB4B17"/>
    <w:rsid w:val="00FC5860"/>
    <w:rsid w:val="00FD377B"/>
    <w:rsid w:val="00FF2D79"/>
    <w:rsid w:val="00FF517A"/>
    <w:rsid w:val="32AB7361"/>
    <w:rsid w:val="38274566"/>
  </w:rsids>
  <m:mathPr>
    <m:mathFont m:val="Cambria Math"/>
    <m:wrapRight m:val="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link w:val="3"/>
    <w:qFormat/>
    <w:uiPriority w:val="99"/>
    <w:rPr>
      <w:kern w:val="2"/>
      <w:sz w:val="18"/>
      <w:szCs w:val="24"/>
    </w:rPr>
  </w:style>
  <w:style w:type="paragraph" w:customStyle="1" w:styleId="9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3.wmf"/><Relationship Id="rId97" Type="http://schemas.openxmlformats.org/officeDocument/2006/relationships/oleObject" Target="embeddings/oleObject41.bin"/><Relationship Id="rId96" Type="http://schemas.openxmlformats.org/officeDocument/2006/relationships/image" Target="media/image52.wmf"/><Relationship Id="rId95" Type="http://schemas.openxmlformats.org/officeDocument/2006/relationships/oleObject" Target="embeddings/oleObject40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6.png"/><Relationship Id="rId82" Type="http://schemas.openxmlformats.org/officeDocument/2006/relationships/image" Target="media/image45.png"/><Relationship Id="rId81" Type="http://schemas.openxmlformats.org/officeDocument/2006/relationships/image" Target="media/image44.png"/><Relationship Id="rId80" Type="http://schemas.openxmlformats.org/officeDocument/2006/relationships/image" Target="media/image43.png"/><Relationship Id="rId8" Type="http://schemas.openxmlformats.org/officeDocument/2006/relationships/oleObject" Target="embeddings/oleObject2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png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image" Target="media/image2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2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7" Type="http://schemas.openxmlformats.org/officeDocument/2006/relationships/fontTable" Target="fontTable.xml"/><Relationship Id="rId206" Type="http://schemas.openxmlformats.org/officeDocument/2006/relationships/customXml" Target="../customXml/item1.xml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8.wmf"/><Relationship Id="rId189" Type="http://schemas.openxmlformats.org/officeDocument/2006/relationships/image" Target="media/image97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image" Target="media/image7.wmf"/><Relationship Id="rId169" Type="http://schemas.openxmlformats.org/officeDocument/2006/relationships/oleObject" Target="embeddings/oleObject78.bin"/><Relationship Id="rId168" Type="http://schemas.openxmlformats.org/officeDocument/2006/relationships/image" Target="media/image87.png"/><Relationship Id="rId167" Type="http://schemas.openxmlformats.org/officeDocument/2006/relationships/oleObject" Target="embeddings/oleObject77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2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1.png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6.png"/><Relationship Id="rId146" Type="http://schemas.openxmlformats.org/officeDocument/2006/relationships/image" Target="media/image75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3.png"/><Relationship Id="rId141" Type="http://schemas.openxmlformats.org/officeDocument/2006/relationships/image" Target="media/image72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1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5.wmf"/><Relationship Id="rId129" Type="http://schemas.openxmlformats.org/officeDocument/2006/relationships/image" Target="media/image66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8.bin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2.png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oleObject" Target="embeddings/oleObject53.bin"/><Relationship Id="rId116" Type="http://schemas.openxmlformats.org/officeDocument/2006/relationships/oleObject" Target="embeddings/oleObject52.bin"/><Relationship Id="rId115" Type="http://schemas.openxmlformats.org/officeDocument/2006/relationships/oleObject" Target="embeddings/oleObject51.bin"/><Relationship Id="rId114" Type="http://schemas.openxmlformats.org/officeDocument/2006/relationships/image" Target="media/image60.png"/><Relationship Id="rId113" Type="http://schemas.openxmlformats.org/officeDocument/2006/relationships/oleObject" Target="embeddings/oleObject50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8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4.bin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3391</Words>
  <Characters>3735</Characters>
  <Lines>48</Lines>
  <Paragraphs>13</Paragraphs>
  <TotalTime>0</TotalTime>
  <ScaleCrop>false</ScaleCrop>
  <LinksUpToDate>false</LinksUpToDate>
  <CharactersWithSpaces>4005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2021-11-09T04:10:00Z</dcterms:created>
  <dc:creator>Administrator</dc:creator>
  <cp:lastModifiedBy>Administrator</cp:lastModifiedBy>
  <dcterms:modified xsi:type="dcterms:W3CDTF">2021-11-09T13:43:28Z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