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6 -->
  <w:background w:color="ffffff">
    <v:background id="_x0000_s1025" filled="t"/>
  </w:background>
  <w:body>
    <w:p>
      <w:pPr>
        <w:widowControl/>
        <w:wordWrap/>
        <w:snapToGrid w:val="0"/>
        <w:spacing w:beforeAutospacing="0" w:afterAutospacing="0" w:line="360" w:lineRule="auto"/>
        <w:jc w:val="center"/>
        <w:rPr>
          <w:rFonts w:ascii="Times New Roman" w:eastAsia="宋体" w:hAnsi="Times New Roman"/>
          <w:b/>
          <w:color w:val="000000"/>
          <w:sz w:val="32"/>
          <w:szCs w:val="32"/>
        </w:rPr>
      </w:pPr>
      <w:r>
        <w:rPr>
          <w:rFonts w:ascii="方正小标宋简体" w:eastAsia="方正小标宋简体" w:hAnsi="Times New Roman"/>
          <w:b/>
          <w:color w:val="000000"/>
          <w:sz w:val="32"/>
          <w:szCs w:val="32"/>
        </w:rPr>
        <w:pict>
          <v:line id="_x0000_s1029" o:spid="_x0000_s1026" style="mso-height-relative:page;mso-width-relative:page;position:absolute;z-index:251659264" from="-9pt,0" to="-9pt,616.2pt" coordsize="21600,21600">
            <v:stroke dashstyle="1 1" endcap="round"/>
          </v:line>
        </w:pict>
      </w:r>
      <w:r>
        <w:rPr>
          <w:rFonts w:ascii="方正小标宋简体" w:eastAsia="方正小标宋简体" w:hAnsi="Times New Roman"/>
          <w:b/>
          <w:color w:val="000000"/>
          <w:sz w:val="32"/>
          <w:szCs w:val="32"/>
        </w:rPr>
        <w:pict>
          <v:shapetype id="_x0000_t202" coordsize="21600,21600" o:spt="202" path="m,l,21600r21600,l21600,xe">
            <v:stroke joinstyle="miter"/>
            <v:path gradientshapeok="t" o:connecttype="rect"/>
          </v:shapetype>
          <v:shape id="_x0000_s1028" o:spid="_x0000_s1027" type="#_x0000_t202" style="width:76pt;height:285.95pt;margin-top:65.5pt;margin-left:-84.6pt;mso-height-relative:page;mso-width-relative:page;position:absolute;z-index:251658240" coordsize="21600,21600" filled="f" stroked="f">
            <v:stroke joinstyle="miter"/>
            <v:textbox>
              <w:txbxContent>
                <w:tbl>
                  <w:tblPr>
                    <w:tblStyle w:val="TableNormal"/>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02"/>
                    <w:gridCol w:w="1140"/>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102" w:type="dxa"/>
                      <w:trHeight w:hRule="exact" w:val="397"/>
                    </w:trPr>
                    <w:tc>
                      <w:tcPr>
                        <w:tcW w:w="1140" w:type="dxa"/>
                        <w:vAlign w:val="center"/>
                      </w:tcPr>
                      <w:p>
                        <w:pPr>
                          <w:pStyle w:val="Footer"/>
                          <w:jc w:val="center"/>
                          <w:rPr>
                            <w:rFonts w:ascii="方正书宋简体" w:eastAsia="方正书宋简体"/>
                            <w:sz w:val="21"/>
                            <w:szCs w:val="21"/>
                          </w:rPr>
                        </w:pPr>
                        <w:r>
                          <w:rPr>
                            <w:rFonts w:ascii="方正书宋简体" w:eastAsia="方正书宋简体" w:hint="eastAsia"/>
                            <w:sz w:val="21"/>
                            <w:szCs w:val="21"/>
                          </w:rPr>
                          <w:t>学  校</w:t>
                        </w:r>
                      </w:p>
                    </w:tc>
                  </w:tr>
                  <w:tr>
                    <w:tblPrEx>
                      <w:tblW w:w="0" w:type="auto"/>
                      <w:tblInd w:w="0" w:type="dxa"/>
                      <w:tblCellMar>
                        <w:top w:w="0" w:type="dxa"/>
                        <w:left w:w="108" w:type="dxa"/>
                        <w:bottom w:w="0" w:type="dxa"/>
                        <w:right w:w="108" w:type="dxa"/>
                      </w:tblCellMar>
                    </w:tblPrEx>
                    <w:trPr>
                      <w:gridBefore w:val="1"/>
                      <w:wBefore w:w="102" w:type="dxa"/>
                      <w:trHeight w:hRule="exact" w:val="397"/>
                    </w:trPr>
                    <w:tc>
                      <w:tcPr>
                        <w:tcW w:w="1140" w:type="dxa"/>
                        <w:vAlign w:val="center"/>
                      </w:tcPr>
                      <w:p>
                        <w:pPr>
                          <w:pStyle w:val="Footer"/>
                          <w:jc w:val="center"/>
                          <w:rPr>
                            <w:rFonts w:ascii="方正书宋简体" w:eastAsia="方正书宋简体"/>
                            <w:sz w:val="21"/>
                            <w:szCs w:val="21"/>
                          </w:rPr>
                        </w:pPr>
                      </w:p>
                      <w:p>
                        <w:pPr>
                          <w:pStyle w:val="Footer"/>
                          <w:jc w:val="center"/>
                          <w:rPr>
                            <w:rFonts w:ascii="方正书宋简体" w:eastAsia="方正书宋简体"/>
                            <w:sz w:val="21"/>
                            <w:szCs w:val="21"/>
                          </w:rPr>
                        </w:pPr>
                      </w:p>
                    </w:tc>
                  </w:tr>
                  <w:tr>
                    <w:tblPrEx>
                      <w:tblW w:w="0" w:type="auto"/>
                      <w:tblInd w:w="0" w:type="dxa"/>
                      <w:tblCellMar>
                        <w:top w:w="0" w:type="dxa"/>
                        <w:left w:w="108" w:type="dxa"/>
                        <w:bottom w:w="0" w:type="dxa"/>
                        <w:right w:w="108" w:type="dxa"/>
                      </w:tblCellMar>
                    </w:tblPrEx>
                    <w:trPr>
                      <w:gridBefore w:val="1"/>
                      <w:wBefore w:w="102" w:type="dxa"/>
                      <w:trHeight w:hRule="exact" w:val="397"/>
                    </w:trPr>
                    <w:tc>
                      <w:tcPr>
                        <w:tcW w:w="1140" w:type="dxa"/>
                        <w:vAlign w:val="center"/>
                      </w:tcPr>
                      <w:p>
                        <w:pPr>
                          <w:pStyle w:val="Footer"/>
                          <w:jc w:val="center"/>
                          <w:rPr>
                            <w:rFonts w:ascii="方正书宋简体" w:eastAsia="方正书宋简体"/>
                            <w:sz w:val="21"/>
                            <w:szCs w:val="21"/>
                          </w:rPr>
                        </w:pPr>
                        <w:r>
                          <w:rPr>
                            <w:rFonts w:ascii="方正书宋简体" w:eastAsia="方正书宋简体" w:hint="eastAsia"/>
                            <w:sz w:val="21"/>
                            <w:szCs w:val="21"/>
                          </w:rPr>
                          <w:t>姓  名</w:t>
                        </w:r>
                      </w:p>
                    </w:tc>
                  </w:tr>
                  <w:tr>
                    <w:tblPrEx>
                      <w:tblW w:w="0" w:type="auto"/>
                      <w:tblInd w:w="0" w:type="dxa"/>
                      <w:tblCellMar>
                        <w:top w:w="0" w:type="dxa"/>
                        <w:left w:w="108" w:type="dxa"/>
                        <w:bottom w:w="0" w:type="dxa"/>
                        <w:right w:w="108" w:type="dxa"/>
                      </w:tblCellMar>
                    </w:tblPrEx>
                    <w:trPr>
                      <w:gridBefore w:val="1"/>
                      <w:wBefore w:w="102" w:type="dxa"/>
                      <w:trHeight w:hRule="exact" w:val="397"/>
                    </w:trPr>
                    <w:tc>
                      <w:tcPr>
                        <w:tcW w:w="1140" w:type="dxa"/>
                        <w:vAlign w:val="center"/>
                      </w:tcPr>
                      <w:p>
                        <w:pPr>
                          <w:pStyle w:val="Footer"/>
                          <w:jc w:val="center"/>
                          <w:rPr>
                            <w:rFonts w:ascii="方正书宋简体" w:eastAsia="方正书宋简体"/>
                            <w:sz w:val="21"/>
                            <w:szCs w:val="21"/>
                          </w:rPr>
                        </w:pPr>
                      </w:p>
                    </w:tc>
                  </w:tr>
                  <w:tr>
                    <w:tblPrEx>
                      <w:tblW w:w="0" w:type="auto"/>
                      <w:tblInd w:w="0" w:type="dxa"/>
                      <w:tblCellMar>
                        <w:top w:w="0" w:type="dxa"/>
                        <w:left w:w="108" w:type="dxa"/>
                        <w:bottom w:w="0" w:type="dxa"/>
                        <w:right w:w="108" w:type="dxa"/>
                      </w:tblCellMar>
                    </w:tblPrEx>
                    <w:trPr>
                      <w:gridBefore w:val="1"/>
                      <w:wBefore w:w="102" w:type="dxa"/>
                      <w:trHeight w:hRule="exact" w:val="397"/>
                    </w:trPr>
                    <w:tc>
                      <w:tcPr>
                        <w:tcW w:w="1140" w:type="dxa"/>
                        <w:vAlign w:val="center"/>
                      </w:tcPr>
                      <w:p>
                        <w:pPr>
                          <w:pStyle w:val="Footer"/>
                          <w:jc w:val="center"/>
                          <w:rPr>
                            <w:rFonts w:ascii="方正书宋简体" w:eastAsia="方正书宋简体"/>
                            <w:sz w:val="21"/>
                            <w:szCs w:val="21"/>
                          </w:rPr>
                        </w:pPr>
                        <w:r>
                          <w:rPr>
                            <w:rFonts w:ascii="方正书宋简体" w:eastAsia="方正书宋简体" w:hint="eastAsia"/>
                            <w:sz w:val="21"/>
                            <w:szCs w:val="21"/>
                          </w:rPr>
                          <w:t>考  号</w:t>
                        </w:r>
                      </w:p>
                    </w:tc>
                  </w:tr>
                  <w:tr>
                    <w:tblPrEx>
                      <w:tblW w:w="0" w:type="auto"/>
                      <w:tblInd w:w="0" w:type="dxa"/>
                      <w:tblCellMar>
                        <w:top w:w="0" w:type="dxa"/>
                        <w:left w:w="108" w:type="dxa"/>
                        <w:bottom w:w="0" w:type="dxa"/>
                        <w:right w:w="108" w:type="dxa"/>
                      </w:tblCellMar>
                    </w:tblPrEx>
                    <w:trPr>
                      <w:gridBefore w:val="1"/>
                      <w:wBefore w:w="102" w:type="dxa"/>
                      <w:trHeight w:hRule="exact" w:val="397"/>
                    </w:trPr>
                    <w:tc>
                      <w:tcPr>
                        <w:tcW w:w="1140" w:type="dxa"/>
                        <w:tcBorders>
                          <w:bottom w:val="single" w:sz="4" w:space="0" w:color="auto"/>
                        </w:tcBorders>
                        <w:vAlign w:val="center"/>
                      </w:tcPr>
                      <w:p>
                        <w:pPr>
                          <w:pStyle w:val="Footer"/>
                          <w:jc w:val="center"/>
                          <w:rPr>
                            <w:rFonts w:ascii="方正书宋简体" w:eastAsia="方正书宋简体"/>
                            <w:sz w:val="21"/>
                            <w:szCs w:val="21"/>
                          </w:rPr>
                        </w:pPr>
                      </w:p>
                    </w:tc>
                  </w:tr>
                  <w:tr>
                    <w:tblPrEx>
                      <w:tblW w:w="0" w:type="auto"/>
                      <w:tblInd w:w="0" w:type="dxa"/>
                      <w:tblCellMar>
                        <w:top w:w="0" w:type="dxa"/>
                        <w:left w:w="108" w:type="dxa"/>
                        <w:bottom w:w="0" w:type="dxa"/>
                        <w:right w:w="108" w:type="dxa"/>
                      </w:tblCellMar>
                    </w:tblPrEx>
                    <w:trPr>
                      <w:gridBefore w:val="1"/>
                      <w:wBefore w:w="102" w:type="dxa"/>
                      <w:trHeight w:hRule="exact" w:val="397"/>
                    </w:trPr>
                    <w:tc>
                      <w:tcPr>
                        <w:tcW w:w="1140" w:type="dxa"/>
                        <w:tcBorders>
                          <w:left w:val="nil"/>
                          <w:bottom w:val="nil"/>
                          <w:right w:val="nil"/>
                        </w:tcBorders>
                        <w:vAlign w:val="center"/>
                      </w:tcPr>
                      <w:p>
                        <w:pPr>
                          <w:pStyle w:val="Footer"/>
                          <w:jc w:val="center"/>
                          <w:rPr>
                            <w:rFonts w:ascii="方正书宋简体" w:eastAsia="方正书宋简体"/>
                            <w:sz w:val="21"/>
                            <w:szCs w:val="21"/>
                          </w:rPr>
                        </w:pPr>
                      </w:p>
                    </w:tc>
                  </w:tr>
                  <w:tr>
                    <w:tblPrEx>
                      <w:tblW w:w="0" w:type="auto"/>
                      <w:tblInd w:w="0" w:type="dxa"/>
                      <w:tblCellMar>
                        <w:top w:w="0" w:type="dxa"/>
                        <w:left w:w="108" w:type="dxa"/>
                        <w:bottom w:w="0" w:type="dxa"/>
                        <w:right w:w="108" w:type="dxa"/>
                      </w:tblCellMar>
                    </w:tblPrEx>
                    <w:trPr>
                      <w:trHeight w:hRule="exact" w:val="397"/>
                    </w:trPr>
                    <w:tc>
                      <w:tcPr>
                        <w:tcW w:w="1242" w:type="dxa"/>
                        <w:gridSpan w:val="2"/>
                        <w:tcBorders>
                          <w:top w:val="nil"/>
                          <w:left w:val="nil"/>
                          <w:bottom w:val="nil"/>
                          <w:right w:val="nil"/>
                        </w:tcBorders>
                        <w:vAlign w:val="center"/>
                      </w:tcPr>
                      <w:p>
                        <w:pPr>
                          <w:pStyle w:val="Footer"/>
                          <w:rPr>
                            <w:rFonts w:ascii="方正书宋简体" w:eastAsia="方正书宋简体"/>
                            <w:sz w:val="21"/>
                            <w:szCs w:val="21"/>
                          </w:rPr>
                        </w:pPr>
                      </w:p>
                    </w:tc>
                  </w:tr>
                  <w:tr>
                    <w:tblPrEx>
                      <w:tblW w:w="0" w:type="auto"/>
                      <w:tblInd w:w="0" w:type="dxa"/>
                      <w:tblCellMar>
                        <w:top w:w="0" w:type="dxa"/>
                        <w:left w:w="108" w:type="dxa"/>
                        <w:bottom w:w="0" w:type="dxa"/>
                        <w:right w:w="108" w:type="dxa"/>
                      </w:tblCellMar>
                    </w:tblPrEx>
                    <w:trPr>
                      <w:gridBefore w:val="1"/>
                      <w:wBefore w:w="102" w:type="dxa"/>
                      <w:trHeight w:hRule="exact" w:val="397"/>
                    </w:trPr>
                    <w:tc>
                      <w:tcPr>
                        <w:tcW w:w="1140" w:type="dxa"/>
                        <w:tcBorders>
                          <w:top w:val="nil"/>
                          <w:left w:val="nil"/>
                          <w:bottom w:val="nil"/>
                          <w:right w:val="nil"/>
                        </w:tcBorders>
                        <w:vAlign w:val="center"/>
                      </w:tcPr>
                      <w:p>
                        <w:pPr>
                          <w:pStyle w:val="Footer"/>
                          <w:jc w:val="center"/>
                          <w:rPr>
                            <w:rFonts w:ascii="方正书宋简体" w:eastAsia="方正书宋简体"/>
                            <w:sz w:val="21"/>
                            <w:szCs w:val="21"/>
                          </w:rPr>
                        </w:pPr>
                      </w:p>
                    </w:tc>
                  </w:tr>
                  <w:tr>
                    <w:tblPrEx>
                      <w:tblW w:w="0" w:type="auto"/>
                      <w:tblInd w:w="0" w:type="dxa"/>
                      <w:tblCellMar>
                        <w:top w:w="0" w:type="dxa"/>
                        <w:left w:w="108" w:type="dxa"/>
                        <w:bottom w:w="0" w:type="dxa"/>
                        <w:right w:w="108" w:type="dxa"/>
                      </w:tblCellMar>
                    </w:tblPrEx>
                    <w:trPr>
                      <w:trHeight w:hRule="exact" w:val="397"/>
                    </w:trPr>
                    <w:tc>
                      <w:tcPr>
                        <w:tcW w:w="1242" w:type="dxa"/>
                        <w:gridSpan w:val="2"/>
                        <w:tcBorders>
                          <w:top w:val="nil"/>
                          <w:left w:val="nil"/>
                          <w:bottom w:val="nil"/>
                          <w:right w:val="nil"/>
                        </w:tcBorders>
                        <w:vAlign w:val="center"/>
                      </w:tcPr>
                      <w:p>
                        <w:pPr>
                          <w:pStyle w:val="Footer"/>
                          <w:ind w:firstLine="105" w:firstLineChars="50"/>
                          <w:jc w:val="both"/>
                          <w:rPr>
                            <w:rFonts w:ascii="方正书宋简体" w:eastAsia="方正书宋简体"/>
                            <w:color w:val="FFFFFF"/>
                            <w:sz w:val="21"/>
                            <w:szCs w:val="21"/>
                          </w:rPr>
                        </w:pPr>
                        <w:r>
                          <w:rPr>
                            <w:rFonts w:ascii="方正书宋简体" w:eastAsia="方正书宋简体" w:hint="eastAsia"/>
                            <w:color w:val="FFFFFF"/>
                            <w:sz w:val="21"/>
                            <w:szCs w:val="21"/>
                          </w:rPr>
                          <w:t>审题人：</w:t>
                        </w:r>
                      </w:p>
                    </w:tc>
                  </w:tr>
                  <w:tr>
                    <w:tblPrEx>
                      <w:tblW w:w="0" w:type="auto"/>
                      <w:tblInd w:w="0" w:type="dxa"/>
                      <w:tblCellMar>
                        <w:top w:w="0" w:type="dxa"/>
                        <w:left w:w="108" w:type="dxa"/>
                        <w:bottom w:w="0" w:type="dxa"/>
                        <w:right w:w="108" w:type="dxa"/>
                      </w:tblCellMar>
                    </w:tblPrEx>
                    <w:trPr>
                      <w:gridBefore w:val="1"/>
                      <w:wBefore w:w="102" w:type="dxa"/>
                      <w:trHeight w:hRule="exact" w:val="397"/>
                    </w:trPr>
                    <w:tc>
                      <w:tcPr>
                        <w:tcW w:w="1140" w:type="dxa"/>
                        <w:tcBorders>
                          <w:top w:val="nil"/>
                          <w:left w:val="nil"/>
                          <w:bottom w:val="nil"/>
                          <w:right w:val="nil"/>
                        </w:tcBorders>
                        <w:vAlign w:val="center"/>
                      </w:tcPr>
                      <w:p>
                        <w:pPr>
                          <w:pStyle w:val="Footer"/>
                          <w:jc w:val="center"/>
                          <w:rPr>
                            <w:rFonts w:ascii="方正书宋简体" w:eastAsia="方正书宋简体"/>
                            <w:color w:val="FFFFFF"/>
                            <w:sz w:val="21"/>
                            <w:szCs w:val="21"/>
                          </w:rPr>
                        </w:pPr>
                        <w:r>
                          <w:rPr>
                            <w:rFonts w:ascii="方正书宋简体" w:eastAsia="方正书宋简体" w:hint="eastAsia"/>
                            <w:color w:val="FFFFFF"/>
                            <w:sz w:val="21"/>
                            <w:szCs w:val="21"/>
                          </w:rPr>
                          <w:t>宋  宇</w:t>
                        </w:r>
                      </w:p>
                    </w:tc>
                  </w:tr>
                </w:tbl>
                <w:p>
                  <w:pPr>
                    <w:ind w:firstLine="100" w:firstLineChars="50"/>
                    <w:rPr>
                      <w:rFonts w:ascii="方正书宋简体" w:eastAsia="方正书宋简体"/>
                      <w:szCs w:val="21"/>
                    </w:rPr>
                  </w:pPr>
                </w:p>
              </w:txbxContent>
            </v:textbox>
          </v:shape>
        </w:pict>
      </w:r>
      <w:r>
        <w:rPr>
          <w:rFonts w:hint="eastAsia"/>
          <w:b/>
          <w:sz w:val="32"/>
          <w:szCs w:val="32"/>
        </w:rPr>
        <w:t>2021年1月葫芦岛市普通高中学业质量监测考试</w:t>
      </w:r>
    </w:p>
    <w:p>
      <w:pPr>
        <w:widowControl/>
        <w:wordWrap/>
        <w:snapToGrid w:val="0"/>
        <w:spacing w:beforeAutospacing="0" w:afterAutospacing="0" w:line="360" w:lineRule="auto"/>
        <w:jc w:val="center"/>
        <w:rPr>
          <w:rFonts w:ascii="黑体" w:eastAsia="黑体"/>
          <w:b/>
          <w:color w:val="000000"/>
          <w:sz w:val="44"/>
        </w:rPr>
      </w:pPr>
      <w:r>
        <w:rPr>
          <w:rFonts w:ascii="黑体" w:eastAsia="黑体"/>
          <w:b/>
          <w:color w:val="000000"/>
          <w:sz w:val="44"/>
        </w:rPr>
        <w:t>高</w:t>
      </w:r>
      <w:r>
        <w:rPr>
          <w:rFonts w:ascii="黑体" w:eastAsia="黑体" w:hint="eastAsia"/>
          <w:b/>
          <w:color w:val="000000"/>
          <w:sz w:val="44"/>
        </w:rPr>
        <w:t>二</w:t>
      </w:r>
      <w:r>
        <w:rPr>
          <w:rFonts w:ascii="黑体" w:eastAsia="黑体"/>
          <w:b/>
          <w:color w:val="000000"/>
          <w:sz w:val="44"/>
        </w:rPr>
        <w:t>语文</w:t>
      </w:r>
    </w:p>
    <w:p>
      <w:pPr>
        <w:widowControl/>
        <w:wordWrap/>
        <w:snapToGrid w:val="0"/>
        <w:spacing w:beforeAutospacing="0" w:afterAutospacing="0" w:line="360" w:lineRule="auto"/>
        <w:jc w:val="left"/>
        <w:rPr>
          <w:rFonts w:ascii="楷体_GB2312" w:eastAsia="楷体_GB2312"/>
          <w:b/>
          <w:color w:val="000000"/>
          <w:sz w:val="21"/>
        </w:rPr>
      </w:pPr>
      <w:r>
        <w:rPr>
          <w:rFonts w:ascii="楷体_GB2312" w:eastAsia="楷体_GB2312"/>
          <w:b/>
          <w:color w:val="000000"/>
          <w:sz w:val="21"/>
        </w:rPr>
        <w:t>注意事项：</w:t>
      </w:r>
    </w:p>
    <w:p>
      <w:pPr>
        <w:widowControl/>
        <w:wordWrap/>
        <w:snapToGrid w:val="0"/>
        <w:spacing w:beforeAutospacing="0" w:afterAutospacing="0" w:line="360" w:lineRule="auto"/>
        <w:ind w:firstLine="422"/>
        <w:jc w:val="left"/>
        <w:rPr>
          <w:rFonts w:ascii="方正楷体简体" w:eastAsia="方正楷体简体"/>
          <w:b/>
          <w:color w:val="000000"/>
          <w:sz w:val="21"/>
        </w:rPr>
      </w:pPr>
      <w:r>
        <w:rPr>
          <w:rFonts w:ascii="方正楷体简体" w:eastAsia="方正楷体简体"/>
          <w:b/>
          <w:color w:val="000000"/>
          <w:sz w:val="21"/>
        </w:rPr>
        <w:t>本试卷分第Ⅰ卷(选择题)和第Ⅱ卷(非选择题)两部分。共150分，考试时间l50分钟。</w:t>
      </w:r>
    </w:p>
    <w:p>
      <w:pPr>
        <w:widowControl/>
        <w:wordWrap/>
        <w:snapToGrid w:val="0"/>
        <w:spacing w:beforeAutospacing="0" w:afterAutospacing="0" w:line="360" w:lineRule="auto"/>
        <w:ind w:firstLine="422"/>
        <w:jc w:val="left"/>
        <w:rPr>
          <w:rFonts w:ascii="方正楷体简体" w:eastAsia="方正楷体简体"/>
          <w:b/>
          <w:color w:val="000000"/>
          <w:sz w:val="21"/>
        </w:rPr>
      </w:pPr>
      <w:r>
        <w:rPr>
          <w:rFonts w:ascii="方正楷体简体" w:eastAsia="方正楷体简体"/>
          <w:b/>
          <w:color w:val="000000"/>
          <w:sz w:val="21"/>
        </w:rPr>
        <w:t>1．答题前，考生务必先将自己的姓名、准考证号填写在答题纸上，认真核对条形码上的姓名、准考证号，并将条形码粘贴在答题纸上的指定位置上．</w:t>
      </w:r>
    </w:p>
    <w:p>
      <w:pPr>
        <w:widowControl/>
        <w:wordWrap/>
        <w:snapToGrid w:val="0"/>
        <w:spacing w:beforeAutospacing="0" w:afterAutospacing="0" w:line="360" w:lineRule="auto"/>
        <w:ind w:firstLine="422"/>
        <w:jc w:val="left"/>
        <w:rPr>
          <w:rFonts w:ascii="方正楷体简体" w:eastAsia="方正楷体简体"/>
          <w:b/>
          <w:color w:val="000000"/>
          <w:sz w:val="21"/>
        </w:rPr>
      </w:pPr>
      <w:r>
        <w:rPr>
          <w:rFonts w:ascii="方正楷体简体" w:eastAsia="方正楷体简体"/>
          <w:b/>
          <w:color w:val="000000"/>
          <w:sz w:val="21"/>
        </w:rPr>
        <w:t>2．选择题答案使用2B铅笔填涂，如需改动，用橡皮擦干净后，再选涂其它答案标号；非选择题答案用0.5毫米的黑色中性(签字)笔或碳素笔书写，字体工整，笔迹清楚．</w:t>
      </w:r>
    </w:p>
    <w:p>
      <w:pPr>
        <w:widowControl/>
        <w:wordWrap/>
        <w:snapToGrid w:val="0"/>
        <w:spacing w:beforeAutospacing="0" w:afterAutospacing="0" w:line="360" w:lineRule="auto"/>
        <w:ind w:firstLine="422"/>
        <w:jc w:val="left"/>
        <w:rPr>
          <w:rFonts w:ascii="方正楷体简体" w:eastAsia="方正楷体简体"/>
          <w:b/>
          <w:color w:val="000000"/>
          <w:sz w:val="21"/>
        </w:rPr>
      </w:pPr>
      <w:r>
        <w:rPr>
          <w:rFonts w:ascii="方正楷体简体" w:eastAsia="方正楷体简体"/>
          <w:b/>
          <w:color w:val="000000"/>
          <w:sz w:val="21"/>
        </w:rPr>
        <w:t>3．请按照题号在各题的答题区域(黑色线框)内作答，超出答题区域书写的答案无效．</w:t>
      </w:r>
    </w:p>
    <w:p>
      <w:pPr>
        <w:widowControl/>
        <w:wordWrap/>
        <w:snapToGrid w:val="0"/>
        <w:spacing w:beforeAutospacing="0" w:afterAutospacing="0" w:line="360" w:lineRule="auto"/>
        <w:ind w:firstLine="422"/>
        <w:jc w:val="left"/>
        <w:rPr>
          <w:rFonts w:ascii="方正楷体简体" w:eastAsia="方正楷体简体"/>
          <w:b/>
          <w:color w:val="000000"/>
          <w:sz w:val="21"/>
        </w:rPr>
      </w:pPr>
      <w:r>
        <w:rPr>
          <w:rFonts w:ascii="方正楷体简体" w:eastAsia="方正楷体简体"/>
          <w:b/>
          <w:color w:val="000000"/>
          <w:sz w:val="21"/>
        </w:rPr>
        <w:t>4．保持纸面清洁，不折叠，不破损．</w:t>
      </w:r>
    </w:p>
    <w:p>
      <w:pPr>
        <w:widowControl/>
        <w:wordWrap/>
        <w:snapToGrid w:val="0"/>
        <w:spacing w:beforeAutospacing="0" w:afterAutospacing="0" w:line="360" w:lineRule="auto"/>
        <w:ind w:firstLine="422"/>
        <w:jc w:val="left"/>
        <w:rPr>
          <w:rFonts w:ascii="方正楷体简体" w:eastAsia="方正楷体简体"/>
          <w:b/>
          <w:color w:val="000000"/>
          <w:sz w:val="21"/>
        </w:rPr>
      </w:pPr>
      <w:r>
        <w:rPr>
          <w:rFonts w:ascii="方正楷体简体" w:eastAsia="方正楷体简体"/>
          <w:b/>
          <w:color w:val="000000"/>
          <w:sz w:val="21"/>
        </w:rPr>
        <w:t>5．做选考题时，考生按照题目要求作答，并用2B铅笔在答题纸上把所选题目对应的题号涂黑．</w:t>
      </w:r>
    </w:p>
    <w:p>
      <w:pPr>
        <w:widowControl/>
        <w:wordWrap/>
        <w:snapToGrid w:val="0"/>
        <w:spacing w:beforeAutospacing="0" w:afterAutospacing="0" w:line="360" w:lineRule="auto"/>
        <w:jc w:val="left"/>
        <w:rPr>
          <w:rFonts w:ascii="方正楷体简体" w:eastAsia="方正楷体简体"/>
          <w:b/>
          <w:color w:val="000000"/>
          <w:sz w:val="24"/>
        </w:rPr>
      </w:pPr>
    </w:p>
    <w:p>
      <w:pPr>
        <w:widowControl/>
        <w:wordWrap/>
        <w:snapToGrid w:val="0"/>
        <w:spacing w:beforeAutospacing="0" w:afterAutospacing="0" w:line="360" w:lineRule="auto"/>
        <w:jc w:val="center"/>
        <w:rPr>
          <w:rFonts w:ascii="Times New Roman" w:eastAsia="方正黑体简体" w:hAnsi="Times New Roman"/>
          <w:b/>
          <w:color w:val="000000"/>
          <w:sz w:val="28"/>
        </w:rPr>
      </w:pPr>
      <w:r>
        <w:rPr>
          <w:rFonts w:ascii="Times New Roman" w:eastAsia="方正黑体简体" w:hAnsi="Times New Roman"/>
          <w:b/>
          <w:color w:val="000000"/>
          <w:sz w:val="28"/>
        </w:rPr>
        <w:t>第Ⅰ卷  （阅读题  70分）</w:t>
      </w:r>
    </w:p>
    <w:p>
      <w:pPr>
        <w:wordWrap/>
        <w:snapToGrid w:val="0"/>
        <w:spacing w:beforeAutospacing="0" w:afterAutospacing="0" w:line="360" w:lineRule="auto"/>
        <w:ind w:firstLine="2077"/>
        <w:rPr>
          <w:rFonts w:asciiTheme="majorEastAsia" w:eastAsiaTheme="majorEastAsia" w:hAnsiTheme="majorEastAsia" w:cstheme="majorEastAsia"/>
          <w:b/>
          <w:bCs/>
          <w:color w:val="000000" w:themeColor="text1"/>
          <w:sz w:val="21"/>
          <w:szCs w:val="21"/>
        </w:rPr>
      </w:pPr>
    </w:p>
    <w:p>
      <w:pPr>
        <w:wordWrap/>
        <w:snapToGrid w:val="0"/>
        <w:spacing w:beforeAutospacing="0" w:afterAutospacing="0" w:line="360" w:lineRule="auto"/>
        <w:ind w:left="420" w:hanging="420"/>
        <w:rPr>
          <w:rFonts w:asciiTheme="majorEastAsia" w:eastAsiaTheme="majorEastAsia" w:hAnsiTheme="majorEastAsia" w:cstheme="majorEastAsia"/>
          <w:b/>
          <w:bCs/>
          <w:color w:val="000000" w:themeColor="text1"/>
          <w:sz w:val="24"/>
          <w:szCs w:val="24"/>
        </w:rPr>
      </w:pPr>
      <w:r>
        <w:rPr>
          <w:rFonts w:asciiTheme="majorEastAsia" w:eastAsiaTheme="majorEastAsia" w:hAnsiTheme="majorEastAsia" w:cstheme="majorEastAsia" w:hint="eastAsia"/>
          <w:b/>
          <w:bCs/>
          <w:color w:val="000000" w:themeColor="text1"/>
          <w:sz w:val="24"/>
          <w:szCs w:val="24"/>
        </w:rPr>
        <w:t>一、 现代文阅读（35分）</w:t>
      </w:r>
    </w:p>
    <w:p>
      <w:pPr>
        <w:wordWrap/>
        <w:spacing w:beforeAutospacing="0" w:afterAutospacing="0" w:line="360" w:lineRule="auto"/>
        <w:ind w:firstLine="420"/>
        <w:rPr>
          <w:b/>
          <w:bCs/>
          <w:sz w:val="21"/>
          <w:szCs w:val="21"/>
        </w:rPr>
      </w:pPr>
      <w:r>
        <w:rPr>
          <w:rFonts w:hint="eastAsia"/>
          <w:b/>
          <w:bCs/>
          <w:sz w:val="21"/>
          <w:szCs w:val="21"/>
        </w:rPr>
        <w:t>（一）现代文阅读Ⅰ（本题5小题，19分）</w:t>
      </w:r>
    </w:p>
    <w:p>
      <w:pPr>
        <w:wordWrap/>
        <w:spacing w:beforeAutospacing="0" w:afterAutospacing="0" w:line="360" w:lineRule="auto"/>
        <w:ind w:firstLine="420"/>
        <w:rPr>
          <w:rFonts w:ascii="楷体" w:eastAsia="楷体" w:hAnsi="楷体" w:cs="楷体"/>
          <w:b/>
          <w:bCs/>
          <w:sz w:val="21"/>
          <w:szCs w:val="21"/>
        </w:rPr>
      </w:pPr>
      <w:r>
        <w:rPr>
          <w:rFonts w:hint="eastAsia"/>
          <w:b/>
          <w:sz w:val="21"/>
          <w:szCs w:val="21"/>
        </w:rPr>
        <w:t>阅读下面的文字，完成1～5题。</w:t>
      </w:r>
    </w:p>
    <w:p>
      <w:pPr>
        <w:wordWrap/>
        <w:spacing w:beforeAutospacing="0" w:afterAutospacing="0" w:line="360" w:lineRule="auto"/>
        <w:rPr>
          <w:rFonts w:asciiTheme="minorEastAsia" w:hAnsiTheme="minorEastAsia" w:cs="楷体"/>
          <w:b/>
          <w:bCs/>
          <w:sz w:val="21"/>
          <w:szCs w:val="21"/>
        </w:rPr>
      </w:pPr>
      <w:r>
        <w:rPr>
          <w:rFonts w:asciiTheme="minorEastAsia" w:hAnsiTheme="minorEastAsia" w:cs="楷体" w:hint="eastAsia"/>
          <w:b/>
          <w:bCs/>
          <w:sz w:val="21"/>
          <w:szCs w:val="21"/>
        </w:rPr>
        <w:t>材料一：</w:t>
      </w:r>
    </w:p>
    <w:p>
      <w:pPr>
        <w:wordWrap/>
        <w:spacing w:beforeAutospacing="0" w:afterAutospacing="0" w:line="360" w:lineRule="auto"/>
        <w:ind w:firstLine="420" w:firstLineChars="200"/>
        <w:rPr>
          <w:rFonts w:ascii="楷体_GB2312" w:eastAsia="楷体_GB2312" w:hAnsi="楷体" w:cs="楷体"/>
          <w:sz w:val="21"/>
          <w:szCs w:val="21"/>
        </w:rPr>
      </w:pPr>
      <w:r>
        <w:rPr>
          <w:rFonts w:ascii="楷体_GB2312" w:eastAsia="楷体_GB2312" w:hAnsi="楷体" w:cs="楷体" w:hint="eastAsia"/>
          <w:sz w:val="21"/>
          <w:szCs w:val="21"/>
        </w:rPr>
        <w:t>20世纪90年代以来，“治理”成为热点话题并在各领域得到广泛应用。用治理的观点构建反贫困理论，用治理的原则设计扶贫政策，不仅可以明确把贫困问题纳入国家治理范畴，而且可以进一步丰富和完善反贫困的理论和实践。</w:t>
      </w:r>
    </w:p>
    <w:p>
      <w:pPr>
        <w:wordWrap/>
        <w:spacing w:beforeAutospacing="0" w:afterAutospacing="0" w:line="360" w:lineRule="auto"/>
        <w:ind w:firstLine="420" w:firstLineChars="200"/>
        <w:rPr>
          <w:rFonts w:ascii="楷体_GB2312" w:eastAsia="楷体_GB2312" w:hAnsi="楷体" w:cs="楷体"/>
          <w:sz w:val="21"/>
          <w:szCs w:val="21"/>
        </w:rPr>
      </w:pPr>
      <w:r>
        <w:rPr>
          <w:rFonts w:ascii="楷体_GB2312" w:eastAsia="楷体_GB2312" w:hAnsi="楷体" w:cs="楷体" w:hint="eastAsia"/>
          <w:sz w:val="21"/>
          <w:szCs w:val="21"/>
        </w:rPr>
        <w:t>治理和管理虽一字之差，但语义大不相同。管理是对事物的常规处置，而治理强调针对问题寻求解决方案。管理要依规行事，治理需多方协商。治理是官方或民间的公共管理组织在一个既定范围内和既定制度框架下，以多方协同的方式实现有效管理和服务，解决集体生活中的难题，克服集体行动的困难。在治理视域下，反贫困治理就是将贫困作为治理对象，在国家或政府引导下，通过多主体参与，采用多样化手段，实现综合减贫。</w:t>
      </w:r>
    </w:p>
    <w:p>
      <w:pPr>
        <w:wordWrap/>
        <w:spacing w:beforeAutospacing="0" w:afterAutospacing="0" w:line="360" w:lineRule="auto"/>
        <w:ind w:firstLine="420" w:firstLineChars="200"/>
        <w:rPr>
          <w:rFonts w:ascii="楷体_GB2312" w:eastAsia="楷体_GB2312" w:hAnsi="楷体" w:cs="楷体"/>
          <w:sz w:val="21"/>
          <w:szCs w:val="21"/>
        </w:rPr>
      </w:pPr>
      <w:r>
        <w:rPr>
          <w:rFonts w:ascii="楷体_GB2312" w:eastAsia="楷体_GB2312" w:hAnsi="楷体" w:cs="楷体" w:hint="eastAsia"/>
          <w:sz w:val="21"/>
          <w:szCs w:val="21"/>
        </w:rPr>
        <w:t>过去40年中，中国凭借改革开放完成了生产技术的更新改造，实现了经济起飞；进一步丰富了“发展型”国家的内涵，并为后发国家提供了成功经验。来自世界银行的数据显示，在1991年到2000年10年间，全球日均生活在一美元以下贫困人口减少了2.74亿，其中中国减少了1.51亿，占全球减贫人数的55%，占所有发展中国家的75%。中国在经济发展普遍改善民众生活的基础上，逐步提升了贫困标准，同时大幅度减少了贫困人口的规模。</w:t>
      </w:r>
    </w:p>
    <w:p>
      <w:pPr>
        <w:wordWrap/>
        <w:spacing w:beforeAutospacing="0" w:afterAutospacing="0" w:line="360" w:lineRule="auto"/>
        <w:ind w:firstLine="420" w:firstLineChars="200"/>
        <w:rPr>
          <w:rFonts w:ascii="楷体_GB2312" w:eastAsia="楷体_GB2312" w:hAnsi="楷体" w:cs="楷体"/>
          <w:sz w:val="21"/>
          <w:szCs w:val="21"/>
        </w:rPr>
      </w:pPr>
      <w:r>
        <w:rPr>
          <w:rFonts w:ascii="楷体_GB2312" w:eastAsia="楷体_GB2312" w:hAnsi="楷体" w:cs="楷体" w:hint="eastAsia"/>
          <w:sz w:val="21"/>
          <w:szCs w:val="21"/>
        </w:rPr>
        <w:t>在过去，贫困治理只被视为社会慈善事业，并未成为政府决策和管理的议题。“二战”以后，社会主义运动的发展，福利国家的普遍兴起，为贫困治理提供了宝贵经验。但在既有国际援助有限的条件下，如何自力更生摆脱贫困，且在较短时间内让大规模贫困人口解决温饱问题，是许多贫穷国家面临的难题。中国把贫困治理看作政府责任和国家治理的内容，也把贫困治理的成效视为政府和官员绩效考核的标尺。</w:t>
      </w:r>
    </w:p>
    <w:p>
      <w:pPr>
        <w:wordWrap/>
        <w:spacing w:beforeAutospacing="0" w:afterAutospacing="0" w:line="360" w:lineRule="auto"/>
        <w:ind w:firstLine="420"/>
        <w:rPr>
          <w:rFonts w:ascii="楷体_GB2312" w:eastAsia="楷体_GB2312" w:hAnsi="楷体" w:cs="楷体"/>
          <w:sz w:val="21"/>
          <w:szCs w:val="21"/>
        </w:rPr>
      </w:pPr>
      <w:r>
        <w:rPr>
          <w:rFonts w:ascii="楷体_GB2312" w:eastAsia="楷体_GB2312" w:hAnsi="楷体" w:cs="楷体" w:hint="eastAsia"/>
          <w:sz w:val="21"/>
          <w:szCs w:val="21"/>
        </w:rPr>
        <w:t>从国家发展与治理的关系来看，中国特色社会主义的理论和实践也在生产与分配、公平与效率的关系问题上提供了一种实验。这种实验在确保市场竞争，保持生产活力与效率的同时，加大政府贫困治理的责任和赋权，增加政府财政支配能力，通过财政转移支付、政府产业政策、政府基础建设和公共服务项目投资以及地区和机构之间的对口支援等更加灵活多样的手段，提高政府介入二次分配的效度，兼顾效率与公平。</w:t>
      </w:r>
    </w:p>
    <w:p>
      <w:pPr>
        <w:wordWrap/>
        <w:spacing w:beforeAutospacing="0" w:afterAutospacing="0" w:line="360" w:lineRule="auto"/>
        <w:ind w:firstLine="420"/>
        <w:rPr>
          <w:rFonts w:ascii="楷体_GB2312" w:eastAsia="楷体_GB2312" w:hAnsi="楷体" w:cs="楷体"/>
          <w:sz w:val="21"/>
          <w:szCs w:val="21"/>
        </w:rPr>
      </w:pPr>
      <w:r>
        <w:rPr>
          <w:rFonts w:ascii="楷体_GB2312" w:eastAsia="楷体_GB2312" w:hAnsi="楷体" w:cs="楷体" w:hint="eastAsia"/>
          <w:sz w:val="21"/>
          <w:szCs w:val="21"/>
        </w:rPr>
        <w:t>被认为构成“中等收入陷阱”的标志性因素很多，如环境污染、资源浪费等，但核心要素是收入分配不公、贫富差距扩大，造成社会不稳定，使得经济发展中断。通过“脱贫攻坚”为政府高额财政积累确定新的投资方向，真正实现“取之于民用之于民”的治国理念，这不仅是“穷人经济学”的原理，也是发展中国家国家治理值得探索的方向。</w:t>
      </w:r>
    </w:p>
    <w:p>
      <w:pPr>
        <w:wordWrap/>
        <w:spacing w:beforeAutospacing="0" w:afterAutospacing="0" w:line="360" w:lineRule="auto"/>
        <w:ind w:firstLine="420"/>
        <w:rPr>
          <w:rFonts w:ascii="楷体_GB2312" w:eastAsia="楷体_GB2312" w:hAnsi="楷体" w:cs="楷体"/>
          <w:sz w:val="21"/>
          <w:szCs w:val="21"/>
        </w:rPr>
      </w:pPr>
      <w:r>
        <w:rPr>
          <w:rFonts w:ascii="楷体_GB2312" w:eastAsia="楷体_GB2312" w:hAnsi="楷体" w:cs="楷体" w:hint="eastAsia"/>
          <w:sz w:val="21"/>
          <w:szCs w:val="21"/>
        </w:rPr>
        <w:t>中国主张要把解决贫困问题看作国家发展的目标，期待向全球减贫贡献中国力量，并发出“共建没有贫困的人类命运共同体”的呼吁。在“脱贫攻坚”推进过程中，中国领导人反复强调各级领导机构要承担主体责任，要实现全面领导，提供组织保障；各地精准脱贫要因地制宜，分类施策；要增加资金投入，构建完善的多元化的扶贫资金投入体系；要动员各方力量，形成社会广泛参与的扶贫格局；要激发群众内生产力，让贫困户“让我脱贫”转变为“我要脱贫”。</w:t>
      </w:r>
    </w:p>
    <w:p>
      <w:pPr>
        <w:wordWrap/>
        <w:spacing w:beforeAutospacing="0" w:afterAutospacing="0" w:line="360" w:lineRule="auto"/>
        <w:ind w:firstLine="420"/>
        <w:rPr>
          <w:rFonts w:ascii="楷体_GB2312" w:eastAsia="楷体_GB2312" w:hAnsi="楷体" w:cs="楷体"/>
          <w:sz w:val="21"/>
          <w:szCs w:val="21"/>
        </w:rPr>
      </w:pPr>
      <w:r>
        <w:rPr>
          <w:rFonts w:ascii="楷体_GB2312" w:eastAsia="楷体_GB2312" w:hAnsi="楷体" w:cs="楷体" w:hint="eastAsia"/>
          <w:sz w:val="21"/>
          <w:szCs w:val="21"/>
        </w:rPr>
        <w:t xml:space="preserve">                               （摘编自燕继荣《反贫困与国家治理》）</w:t>
      </w:r>
    </w:p>
    <w:p>
      <w:pPr>
        <w:wordWrap/>
        <w:spacing w:beforeAutospacing="0" w:afterAutospacing="0" w:line="360" w:lineRule="auto"/>
        <w:rPr>
          <w:rFonts w:asciiTheme="minorEastAsia" w:hAnsiTheme="minorEastAsia" w:cs="楷体"/>
          <w:b/>
          <w:bCs/>
          <w:sz w:val="21"/>
          <w:szCs w:val="21"/>
        </w:rPr>
      </w:pPr>
      <w:r>
        <w:rPr>
          <w:rFonts w:asciiTheme="minorEastAsia" w:hAnsiTheme="minorEastAsia" w:cs="楷体" w:hint="eastAsia"/>
          <w:b/>
          <w:bCs/>
          <w:sz w:val="21"/>
          <w:szCs w:val="21"/>
        </w:rPr>
        <w:t>材料二：</w:t>
      </w:r>
    </w:p>
    <w:p>
      <w:pPr>
        <w:wordWrap/>
        <w:spacing w:beforeAutospacing="0" w:afterAutospacing="0" w:line="360" w:lineRule="auto"/>
        <w:ind w:firstLine="420" w:firstLineChars="200"/>
        <w:rPr>
          <w:rFonts w:ascii="楷体_GB2312" w:eastAsia="楷体_GB2312" w:hAnsi="楷体" w:cs="楷体"/>
          <w:sz w:val="21"/>
          <w:szCs w:val="21"/>
        </w:rPr>
      </w:pPr>
      <w:r>
        <w:rPr>
          <w:rFonts w:ascii="楷体_GB2312" w:eastAsia="楷体_GB2312" w:hAnsi="楷体" w:cs="楷体" w:hint="eastAsia"/>
          <w:sz w:val="21"/>
          <w:szCs w:val="21"/>
        </w:rPr>
        <w:t>相对贫困不仅涉及区域发展差距的相对性，而且涉及脱贫标准的相对性。此外，城乡融合发展进程的加快和原有绝对贫困人口的城镇化搬迁安置所带来的转型贫困、流动性贫困和较高水平需求无法满足的发展性贫困等新型贫困也都会使得相对贫困问题更加突出。以相对贫困治理为核心的未来扶贫工作也意味着对以农村为中心的传统扶贫工作的超越，城市贫困尤其是城市相对贫困将构成未来我国贫困治理的重要内容。</w:t>
      </w:r>
    </w:p>
    <w:p>
      <w:pPr>
        <w:wordWrap/>
        <w:spacing w:beforeAutospacing="0" w:afterAutospacing="0" w:line="360" w:lineRule="auto"/>
        <w:ind w:firstLine="420" w:firstLineChars="200"/>
        <w:rPr>
          <w:rFonts w:ascii="楷体_GB2312" w:eastAsia="楷体_GB2312" w:hAnsi="楷体" w:cs="楷体"/>
          <w:sz w:val="21"/>
          <w:szCs w:val="21"/>
        </w:rPr>
      </w:pPr>
      <w:r>
        <w:rPr>
          <w:rFonts w:ascii="楷体_GB2312" w:eastAsia="楷体_GB2312" w:hAnsi="楷体" w:cs="楷体" w:hint="eastAsia"/>
          <w:sz w:val="21"/>
          <w:szCs w:val="21"/>
        </w:rPr>
        <w:t>相对贫困可以较好地表征社会财富或收入在不同群体间的分配情况，是收入水平差距带来的教育、就业、医疗以及养老等方面的困境。相对贫困具有主客观两重性。就主观角度而言，个体对自身期望生活标准及其所要求收入的评价会构成相对收入；将这个相对收入与其生活环境中的参照群体进行比较，若出现劣势就会出现主观上的相对贫困认知，因此这种主观的相对贫困往往会因为参照群体的不同而不同。同时，相对贫困还与社会财富在不同行业间的悬殊化分配有关。农民工就是城市里颇具代表性的相对贫困群体。</w:t>
      </w:r>
    </w:p>
    <w:p>
      <w:pPr>
        <w:wordWrap/>
        <w:spacing w:beforeAutospacing="0" w:afterAutospacing="0" w:line="360" w:lineRule="auto"/>
        <w:ind w:firstLine="2520" w:firstLineChars="1200"/>
        <w:rPr>
          <w:rFonts w:ascii="楷体_GB2312" w:eastAsia="楷体_GB2312" w:hAnsi="楷体" w:cs="楷体"/>
          <w:sz w:val="21"/>
          <w:szCs w:val="21"/>
        </w:rPr>
      </w:pPr>
      <w:r>
        <w:rPr>
          <w:rFonts w:ascii="楷体_GB2312" w:eastAsia="楷体_GB2312" w:hAnsi="楷体" w:cs="楷体" w:hint="eastAsia"/>
          <w:sz w:val="21"/>
          <w:szCs w:val="21"/>
        </w:rPr>
        <w:t>（摘编自邢成举《相对贫困与新时代贫困治理机制的构建》）</w:t>
      </w:r>
    </w:p>
    <w:p>
      <w:pPr>
        <w:wordWrap/>
        <w:spacing w:beforeAutospacing="0" w:afterAutospacing="0" w:line="360" w:lineRule="auto"/>
        <w:rPr>
          <w:rFonts w:asciiTheme="minorEastAsia" w:hAnsiTheme="minorEastAsia" w:cs="楷体"/>
          <w:sz w:val="21"/>
          <w:szCs w:val="21"/>
        </w:rPr>
      </w:pPr>
      <w:r>
        <w:rPr>
          <w:rFonts w:asciiTheme="minorEastAsia" w:hAnsiTheme="minorEastAsia" w:cs="楷体" w:hint="eastAsia"/>
          <w:b/>
          <w:bCs/>
          <w:sz w:val="21"/>
          <w:szCs w:val="21"/>
        </w:rPr>
        <w:t>材料三：</w:t>
      </w:r>
    </w:p>
    <w:p>
      <w:pPr>
        <w:wordWrap/>
        <w:spacing w:beforeAutospacing="0" w:afterAutospacing="0" w:line="360" w:lineRule="auto"/>
        <w:ind w:firstLine="420"/>
        <w:rPr>
          <w:rFonts w:ascii="楷体_GB2312" w:eastAsia="楷体_GB2312" w:hAnsi="Times New Roman" w:cs="Times New Roman"/>
          <w:sz w:val="21"/>
          <w:szCs w:val="21"/>
        </w:rPr>
      </w:pPr>
      <w:r>
        <w:rPr>
          <w:rFonts w:ascii="楷体_GB2312" w:eastAsia="楷体_GB2312" w:hAnsi="楷体" w:cs="Times New Roman" w:hint="eastAsia"/>
          <w:sz w:val="21"/>
          <w:szCs w:val="21"/>
        </w:rPr>
        <w:t>精神贫困主要表现为思想观念落后、文化素质低下、主体意识缺失、内生动力不足。从长远看，精神脱贫才意味着真正脱贫。当前，现有标准下的物质贫困问题已基本解决，应着力解决精神贫困问题，提升贫困人口的发展动力。解决精神贫困问题难以一蹴而就，需要长久努力。要努力消除贫困文化的消极影响，引导贫困人口树立健康文明的价值理念与生活观念，进一步激发其内生动力；要重视思想文化教育，不断提升贫困人口的思想、文化、教育水平，增强其人力资本和发展能力；要完善创业就业服务体系，更好地推动贫困人口创业、就业，提高其参与市场竞争的能力与意识。</w:t>
      </w:r>
    </w:p>
    <w:p>
      <w:pPr>
        <w:wordWrap/>
        <w:spacing w:beforeAutospacing="0" w:afterAutospacing="0" w:line="360" w:lineRule="auto"/>
        <w:ind w:firstLine="1050" w:firstLineChars="500"/>
        <w:rPr>
          <w:rFonts w:ascii="楷体_GB2312" w:eastAsia="楷体_GB2312" w:hAnsi="Times New Roman" w:cs="Times New Roman"/>
          <w:sz w:val="21"/>
          <w:szCs w:val="21"/>
        </w:rPr>
      </w:pPr>
      <w:r>
        <w:rPr>
          <w:rFonts w:ascii="楷体_GB2312" w:eastAsia="楷体_GB2312" w:hAnsi="楷体" w:cs="Times New Roman" w:hint="eastAsia"/>
          <w:sz w:val="21"/>
          <w:szCs w:val="21"/>
        </w:rPr>
        <w:t>（摘编自向德平《改革开放四十年中国贫困治理的历程、经验和前瞻》）</w:t>
      </w:r>
    </w:p>
    <w:p>
      <w:pPr>
        <w:wordWrap/>
        <w:spacing w:beforeAutospacing="0" w:afterAutospacing="0" w:line="360" w:lineRule="auto"/>
        <w:jc w:val="left"/>
        <w:rPr>
          <w:b/>
          <w:sz w:val="21"/>
          <w:szCs w:val="21"/>
        </w:rPr>
      </w:pPr>
      <w:r>
        <w:rPr>
          <w:rFonts w:hint="eastAsia"/>
          <w:b/>
          <w:sz w:val="21"/>
          <w:szCs w:val="21"/>
        </w:rPr>
        <w:t>1.下列对材料相关内容的理解和分析，正确的一项是（3分）</w:t>
      </w:r>
      <w:r>
        <w:rPr>
          <w:rFonts w:hint="eastAsia"/>
          <w:b/>
          <w:sz w:val="21"/>
          <w:szCs w:val="21"/>
        </w:rPr>
        <w:tab/>
      </w:r>
      <w:r>
        <w:rPr>
          <w:rFonts w:hint="eastAsia"/>
          <w:b/>
          <w:sz w:val="21"/>
          <w:szCs w:val="21"/>
        </w:rPr>
        <w:tab/>
      </w:r>
      <w:r>
        <w:rPr>
          <w:rFonts w:hint="eastAsia"/>
          <w:b/>
          <w:sz w:val="21"/>
          <w:szCs w:val="21"/>
        </w:rPr>
        <w:tab/>
      </w:r>
      <w:r>
        <w:rPr>
          <w:rFonts w:hint="eastAsia"/>
          <w:b/>
          <w:sz w:val="21"/>
          <w:szCs w:val="21"/>
        </w:rPr>
        <w:tab/>
      </w:r>
      <w:r>
        <w:rPr>
          <w:rFonts w:hint="eastAsia"/>
          <w:b/>
          <w:sz w:val="21"/>
          <w:szCs w:val="21"/>
        </w:rPr>
        <w:t>（    ）</w:t>
      </w:r>
    </w:p>
    <w:p>
      <w:pPr>
        <w:wordWrap/>
        <w:spacing w:beforeAutospacing="0" w:afterAutospacing="0" w:line="360" w:lineRule="auto"/>
        <w:jc w:val="left"/>
        <w:rPr>
          <w:sz w:val="21"/>
          <w:szCs w:val="21"/>
        </w:rPr>
      </w:pPr>
      <w:r>
        <w:rPr>
          <w:rFonts w:hint="eastAsia"/>
          <w:sz w:val="21"/>
          <w:szCs w:val="21"/>
        </w:rPr>
        <w:t xml:space="preserve">    A.反贫困治理就是把贫困问题纳入国家治理范畴，设计扶贫政策，解决集体贫困。</w:t>
      </w:r>
    </w:p>
    <w:p>
      <w:pPr>
        <w:wordWrap/>
        <w:spacing w:beforeAutospacing="0" w:afterAutospacing="0" w:line="360" w:lineRule="auto"/>
        <w:jc w:val="left"/>
        <w:rPr>
          <w:sz w:val="21"/>
          <w:szCs w:val="21"/>
        </w:rPr>
      </w:pPr>
      <w:r>
        <w:rPr>
          <w:rFonts w:hint="eastAsia"/>
          <w:sz w:val="21"/>
          <w:szCs w:val="21"/>
        </w:rPr>
        <w:t xml:space="preserve">    B.中国通过提升贫困标准，减少贫困人口的规模，丰富了“发展型国家”的内涵。</w:t>
      </w:r>
    </w:p>
    <w:p>
      <w:pPr>
        <w:wordWrap/>
        <w:spacing w:beforeAutospacing="0" w:afterAutospacing="0" w:line="360" w:lineRule="auto"/>
        <w:jc w:val="left"/>
        <w:rPr>
          <w:sz w:val="21"/>
          <w:szCs w:val="21"/>
        </w:rPr>
      </w:pPr>
      <w:r>
        <w:rPr>
          <w:rFonts w:hint="eastAsia"/>
          <w:sz w:val="21"/>
          <w:szCs w:val="21"/>
        </w:rPr>
        <w:t xml:space="preserve">    C.实施“脱贫攻坚”战略既能避免贫富差距扩大，也能促进国家经济的持续发展。 </w:t>
      </w:r>
    </w:p>
    <w:p>
      <w:pPr>
        <w:wordWrap/>
        <w:spacing w:beforeAutospacing="0" w:afterAutospacing="0" w:line="360" w:lineRule="auto"/>
        <w:ind w:firstLine="420" w:firstLineChars="200"/>
        <w:jc w:val="left"/>
        <w:rPr>
          <w:sz w:val="21"/>
          <w:szCs w:val="21"/>
        </w:rPr>
      </w:pPr>
      <w:r>
        <w:rPr>
          <w:rFonts w:hint="eastAsia"/>
          <w:sz w:val="21"/>
          <w:szCs w:val="21"/>
        </w:rPr>
        <w:t>D.城乡融合发展进程的加快和城镇化搬迁安置将使今后的相对贫困问题更为突出。</w:t>
      </w:r>
    </w:p>
    <w:p>
      <w:pPr>
        <w:wordWrap/>
        <w:spacing w:beforeAutospacing="0" w:afterAutospacing="0" w:line="360" w:lineRule="auto"/>
        <w:jc w:val="left"/>
        <w:rPr>
          <w:b/>
          <w:sz w:val="21"/>
          <w:szCs w:val="21"/>
        </w:rPr>
      </w:pPr>
      <w:r>
        <w:rPr>
          <w:rFonts w:hint="eastAsia"/>
          <w:b/>
          <w:sz w:val="21"/>
          <w:szCs w:val="21"/>
        </w:rPr>
        <w:t>2.根据材料内容，下列说法不正确的一项是（3分）</w:t>
      </w:r>
      <w:r>
        <w:rPr>
          <w:rFonts w:hint="eastAsia"/>
          <w:b/>
          <w:sz w:val="21"/>
          <w:szCs w:val="21"/>
        </w:rPr>
        <w:tab/>
      </w:r>
      <w:r>
        <w:rPr>
          <w:rFonts w:hint="eastAsia"/>
          <w:b/>
          <w:sz w:val="21"/>
          <w:szCs w:val="21"/>
        </w:rPr>
        <w:tab/>
      </w:r>
      <w:r>
        <w:rPr>
          <w:rFonts w:hint="eastAsia"/>
          <w:b/>
          <w:sz w:val="21"/>
          <w:szCs w:val="21"/>
        </w:rPr>
        <w:tab/>
      </w:r>
      <w:r>
        <w:rPr>
          <w:rFonts w:hint="eastAsia"/>
          <w:b/>
          <w:sz w:val="21"/>
          <w:szCs w:val="21"/>
        </w:rPr>
        <w:tab/>
      </w:r>
      <w:r>
        <w:rPr>
          <w:rFonts w:hint="eastAsia"/>
          <w:b/>
          <w:sz w:val="21"/>
          <w:szCs w:val="21"/>
        </w:rPr>
        <w:tab/>
      </w:r>
      <w:r>
        <w:rPr>
          <w:rFonts w:hint="eastAsia"/>
          <w:b/>
          <w:sz w:val="21"/>
          <w:szCs w:val="21"/>
        </w:rPr>
        <w:tab/>
      </w:r>
      <w:r>
        <w:rPr>
          <w:rFonts w:hint="eastAsia"/>
          <w:b/>
          <w:sz w:val="21"/>
          <w:szCs w:val="21"/>
        </w:rPr>
        <w:t>（    ）</w:t>
      </w:r>
    </w:p>
    <w:p>
      <w:pPr>
        <w:wordWrap/>
        <w:spacing w:beforeAutospacing="0" w:afterAutospacing="0" w:line="360" w:lineRule="auto"/>
        <w:ind w:firstLine="420" w:firstLineChars="200"/>
        <w:jc w:val="left"/>
        <w:rPr>
          <w:sz w:val="21"/>
          <w:szCs w:val="21"/>
        </w:rPr>
      </w:pPr>
      <w:r>
        <w:rPr>
          <w:rFonts w:hint="eastAsia"/>
          <w:sz w:val="21"/>
          <w:szCs w:val="21"/>
        </w:rPr>
        <w:t>A.反贫困治理不应只被视为社会慈善事业，更应被纳入国家行动，成为政府决策和管理的重要议题。</w:t>
      </w:r>
    </w:p>
    <w:p>
      <w:pPr>
        <w:wordWrap/>
        <w:spacing w:beforeAutospacing="0" w:afterAutospacing="0" w:line="360" w:lineRule="auto"/>
        <w:ind w:firstLine="420" w:firstLineChars="200"/>
        <w:jc w:val="left"/>
        <w:rPr>
          <w:sz w:val="21"/>
          <w:szCs w:val="21"/>
        </w:rPr>
      </w:pPr>
      <w:r>
        <w:rPr>
          <w:rFonts w:hint="eastAsia"/>
          <w:sz w:val="21"/>
          <w:szCs w:val="21"/>
        </w:rPr>
        <w:t>B.绝对贫困的基本消除并不代表贫困的消失，相对贫困问题仍将持续存在且会面临更为多变的形势。</w:t>
      </w:r>
    </w:p>
    <w:p>
      <w:pPr>
        <w:wordWrap/>
        <w:spacing w:beforeAutospacing="0" w:afterAutospacing="0" w:line="360" w:lineRule="auto"/>
        <w:ind w:firstLine="420" w:firstLineChars="200"/>
        <w:jc w:val="left"/>
        <w:rPr>
          <w:sz w:val="21"/>
          <w:szCs w:val="21"/>
        </w:rPr>
      </w:pPr>
      <w:r>
        <w:rPr>
          <w:rFonts w:hint="eastAsia"/>
          <w:sz w:val="21"/>
          <w:szCs w:val="21"/>
        </w:rPr>
        <w:t>C.个体贫困与否既涉及物质状况，也与个体的思想意识、教育水平、生活观念、发展能力密切相关。</w:t>
      </w:r>
    </w:p>
    <w:p>
      <w:pPr>
        <w:wordWrap/>
        <w:spacing w:beforeAutospacing="0" w:afterAutospacing="0" w:line="360" w:lineRule="auto"/>
        <w:ind w:firstLine="420" w:firstLineChars="200"/>
        <w:jc w:val="left"/>
        <w:rPr>
          <w:sz w:val="21"/>
          <w:szCs w:val="21"/>
        </w:rPr>
      </w:pPr>
      <w:r>
        <w:rPr>
          <w:rFonts w:hint="eastAsia"/>
          <w:sz w:val="21"/>
          <w:szCs w:val="21"/>
        </w:rPr>
        <w:t>D.未来扶贫工作需要坚持扶贫与扶志相结合，重点解决精神贫困问题，以消除个体的相对贫困认知。</w:t>
      </w:r>
    </w:p>
    <w:p>
      <w:pPr>
        <w:wordWrap/>
        <w:spacing w:beforeAutospacing="0" w:afterAutospacing="0" w:line="360" w:lineRule="auto"/>
        <w:jc w:val="left"/>
        <w:rPr>
          <w:b/>
          <w:sz w:val="21"/>
          <w:szCs w:val="21"/>
        </w:rPr>
      </w:pPr>
      <w:r>
        <w:rPr>
          <w:rFonts w:hint="eastAsia"/>
          <w:b/>
          <w:sz w:val="21"/>
          <w:szCs w:val="21"/>
        </w:rPr>
        <w:t>3.根据材料内容，下列不属于“反贫困治理”措施的一项是（3分）</w:t>
      </w:r>
      <w:r>
        <w:rPr>
          <w:rFonts w:hint="eastAsia"/>
          <w:b/>
          <w:sz w:val="21"/>
          <w:szCs w:val="21"/>
        </w:rPr>
        <w:tab/>
      </w:r>
      <w:r>
        <w:rPr>
          <w:rFonts w:hint="eastAsia"/>
          <w:b/>
          <w:sz w:val="21"/>
          <w:szCs w:val="21"/>
        </w:rPr>
        <w:tab/>
      </w:r>
      <w:r>
        <w:rPr>
          <w:rFonts w:hint="eastAsia"/>
          <w:b/>
          <w:sz w:val="21"/>
          <w:szCs w:val="21"/>
        </w:rPr>
        <w:tab/>
      </w:r>
      <w:r>
        <w:rPr>
          <w:rFonts w:hint="eastAsia"/>
          <w:b/>
          <w:sz w:val="21"/>
          <w:szCs w:val="21"/>
        </w:rPr>
        <w:t>（    ）</w:t>
      </w:r>
    </w:p>
    <w:p>
      <w:pPr>
        <w:wordWrap/>
        <w:spacing w:beforeAutospacing="0" w:afterAutospacing="0" w:line="360" w:lineRule="auto"/>
        <w:ind w:firstLine="420" w:firstLineChars="200"/>
        <w:jc w:val="left"/>
        <w:rPr>
          <w:sz w:val="21"/>
          <w:szCs w:val="21"/>
        </w:rPr>
      </w:pPr>
      <w:r>
        <w:rPr>
          <w:rFonts w:hint="eastAsia"/>
          <w:sz w:val="21"/>
          <w:szCs w:val="21"/>
        </w:rPr>
        <w:t>A.开辟就业渠道，保障城市失业人员、进城农民工等特殊人群的就业。</w:t>
      </w:r>
    </w:p>
    <w:p>
      <w:pPr>
        <w:wordWrap/>
        <w:spacing w:beforeAutospacing="0" w:afterAutospacing="0" w:line="360" w:lineRule="auto"/>
        <w:ind w:firstLine="420" w:firstLineChars="200"/>
        <w:jc w:val="left"/>
        <w:rPr>
          <w:sz w:val="21"/>
          <w:szCs w:val="21"/>
        </w:rPr>
      </w:pPr>
      <w:r>
        <w:rPr>
          <w:rFonts w:hint="eastAsia"/>
          <w:sz w:val="21"/>
          <w:szCs w:val="21"/>
        </w:rPr>
        <w:t>B.借助二次分配，2019年中央向老少边穷地区转移支付2489.05亿元。</w:t>
      </w:r>
    </w:p>
    <w:p>
      <w:pPr>
        <w:wordWrap/>
        <w:spacing w:beforeAutospacing="0" w:afterAutospacing="0" w:line="360" w:lineRule="auto"/>
        <w:ind w:firstLine="420" w:firstLineChars="200"/>
        <w:jc w:val="left"/>
        <w:rPr>
          <w:sz w:val="21"/>
          <w:szCs w:val="21"/>
        </w:rPr>
      </w:pPr>
      <w:r>
        <w:rPr>
          <w:rFonts w:hint="eastAsia"/>
          <w:sz w:val="21"/>
          <w:szCs w:val="21"/>
        </w:rPr>
        <w:t>C.全面建成小康社会，一个也不能少；共同富裕路上，一个也不能掉队。</w:t>
      </w:r>
    </w:p>
    <w:p>
      <w:pPr>
        <w:wordWrap/>
        <w:spacing w:beforeAutospacing="0" w:afterAutospacing="0" w:line="360" w:lineRule="auto"/>
        <w:ind w:firstLine="420" w:firstLineChars="200"/>
        <w:jc w:val="left"/>
        <w:rPr>
          <w:sz w:val="21"/>
          <w:szCs w:val="21"/>
        </w:rPr>
      </w:pPr>
      <w:r>
        <w:rPr>
          <w:rFonts w:hint="eastAsia"/>
          <w:sz w:val="21"/>
          <w:szCs w:val="21"/>
        </w:rPr>
        <w:t>D.北京大学妇女研究中心在西部省份针对失学女童实施教育资助项目。</w:t>
      </w:r>
    </w:p>
    <w:p>
      <w:pPr>
        <w:wordWrap/>
        <w:spacing w:beforeAutospacing="0" w:afterAutospacing="0" w:line="360" w:lineRule="auto"/>
        <w:jc w:val="left"/>
        <w:rPr>
          <w:b/>
          <w:sz w:val="21"/>
          <w:szCs w:val="21"/>
        </w:rPr>
      </w:pPr>
      <w:r>
        <w:rPr>
          <w:rFonts w:hint="eastAsia"/>
          <w:b/>
          <w:sz w:val="21"/>
          <w:szCs w:val="21"/>
        </w:rPr>
        <w:t>4.请简要梳理材料一的行文脉络。（4分）</w:t>
      </w:r>
    </w:p>
    <w:p>
      <w:pPr>
        <w:wordWrap/>
        <w:spacing w:beforeAutospacing="0" w:afterAutospacing="0" w:line="360" w:lineRule="auto"/>
        <w:jc w:val="left"/>
        <w:rPr>
          <w:sz w:val="21"/>
          <w:szCs w:val="21"/>
          <w:u w:val="single"/>
        </w:rPr>
      </w:pPr>
      <w:r>
        <w:rPr>
          <w:rFonts w:hint="eastAsia"/>
          <w:sz w:val="21"/>
          <w:szCs w:val="21"/>
          <w:u w:val="single"/>
        </w:rPr>
        <w:t xml:space="preserve">                                                                        </w:t>
      </w:r>
    </w:p>
    <w:p>
      <w:pPr>
        <w:wordWrap/>
        <w:spacing w:beforeAutospacing="0" w:afterAutospacing="0" w:line="360" w:lineRule="auto"/>
        <w:jc w:val="left"/>
        <w:rPr>
          <w:b/>
          <w:sz w:val="21"/>
          <w:szCs w:val="21"/>
        </w:rPr>
      </w:pPr>
      <w:r>
        <w:rPr>
          <w:rFonts w:hint="eastAsia"/>
          <w:b/>
          <w:sz w:val="21"/>
          <w:szCs w:val="21"/>
        </w:rPr>
        <w:t>5.“扶贫必扶智”，请结合材料二、三谈谈你的看法。（6分）</w:t>
      </w:r>
    </w:p>
    <w:p>
      <w:pPr>
        <w:wordWrap/>
        <w:spacing w:beforeAutospacing="0" w:afterAutospacing="0" w:line="360" w:lineRule="auto"/>
        <w:jc w:val="left"/>
        <w:rPr>
          <w:sz w:val="21"/>
          <w:szCs w:val="21"/>
          <w:u w:val="single"/>
        </w:rPr>
      </w:pPr>
      <w:r>
        <w:rPr>
          <w:rFonts w:hint="eastAsia"/>
          <w:sz w:val="21"/>
          <w:szCs w:val="21"/>
          <w:u w:val="single"/>
        </w:rPr>
        <w:t xml:space="preserve">                                                                        </w:t>
      </w:r>
    </w:p>
    <w:p>
      <w:pPr>
        <w:wordWrap/>
        <w:spacing w:beforeAutospacing="0" w:afterAutospacing="0" w:line="360" w:lineRule="auto"/>
        <w:jc w:val="left"/>
        <w:rPr>
          <w:sz w:val="21"/>
          <w:szCs w:val="21"/>
        </w:rPr>
      </w:pPr>
    </w:p>
    <w:p>
      <w:pPr>
        <w:pStyle w:val="NormalWeb"/>
        <w:numPr>
          <w:ilvl w:val="0"/>
          <w:numId w:val="1"/>
        </w:numPr>
        <w:shd w:val="clear" w:color="auto" w:fill="FFFFFF"/>
        <w:wordWrap/>
        <w:spacing w:before="0" w:beforeAutospacing="0" w:after="0" w:afterAutospacing="0" w:line="360" w:lineRule="auto"/>
        <w:jc w:val="both"/>
        <w:textAlignment w:val="center"/>
        <w:rPr>
          <w:rStyle w:val="NormalCharacter"/>
          <w:rFonts w:asciiTheme="minorEastAsia" w:hAnsiTheme="minorEastAsia"/>
          <w:b/>
          <w:color w:val="35312E"/>
          <w:sz w:val="21"/>
          <w:szCs w:val="21"/>
        </w:rPr>
      </w:pPr>
      <w:r>
        <w:rPr>
          <w:rStyle w:val="NormalCharacter"/>
          <w:rFonts w:asciiTheme="minorEastAsia" w:hAnsiTheme="minorEastAsia"/>
          <w:b/>
          <w:color w:val="35312E"/>
          <w:sz w:val="21"/>
          <w:szCs w:val="21"/>
        </w:rPr>
        <w:t>现代文阅读II（本题共4小题，16分）</w:t>
      </w:r>
    </w:p>
    <w:p>
      <w:pPr>
        <w:pStyle w:val="NormalWeb"/>
        <w:shd w:val="clear" w:color="auto" w:fill="FFFFFF"/>
        <w:wordWrap/>
        <w:spacing w:before="0" w:beforeAutospacing="0" w:after="0" w:afterAutospacing="0" w:line="360" w:lineRule="auto"/>
        <w:jc w:val="center"/>
        <w:textAlignment w:val="center"/>
        <w:rPr>
          <w:rFonts w:asciiTheme="minorEastAsia" w:hAnsiTheme="minorEastAsia" w:cs="Microsoft YaHei UI"/>
          <w:b/>
          <w:color w:val="333333"/>
          <w:sz w:val="21"/>
          <w:szCs w:val="21"/>
        </w:rPr>
      </w:pPr>
      <w:r>
        <w:rPr>
          <w:rFonts w:asciiTheme="minorEastAsia" w:hAnsiTheme="minorEastAsia" w:cs="楷体"/>
          <w:b/>
          <w:color w:val="000000"/>
          <w:sz w:val="21"/>
          <w:szCs w:val="21"/>
          <w:shd w:val="clear" w:color="auto" w:fill="FFFFFF"/>
        </w:rPr>
        <w:t>与瓦共舞</w:t>
      </w:r>
    </w:p>
    <w:p>
      <w:pPr>
        <w:pStyle w:val="NormalWeb"/>
        <w:shd w:val="clear" w:color="auto" w:fill="FFFFFF"/>
        <w:wordWrap/>
        <w:spacing w:before="0" w:beforeAutospacing="0" w:after="0" w:afterAutospacing="0" w:line="360" w:lineRule="auto"/>
        <w:jc w:val="center"/>
        <w:textAlignment w:val="center"/>
        <w:rPr>
          <w:rFonts w:ascii="楷体_GB2312" w:eastAsia="楷体_GB2312" w:hAnsi="Microsoft YaHei UI" w:cs="Microsoft YaHei UI"/>
          <w:color w:val="333333"/>
          <w:sz w:val="21"/>
          <w:szCs w:val="21"/>
        </w:rPr>
      </w:pPr>
      <w:r>
        <w:rPr>
          <w:rFonts w:ascii="楷体_GB2312" w:eastAsia="楷体_GB2312" w:hAnsi="楷体" w:cs="楷体" w:hint="eastAsia"/>
          <w:color w:val="000000"/>
          <w:sz w:val="21"/>
          <w:szCs w:val="21"/>
          <w:shd w:val="clear" w:color="auto" w:fill="FFFFFF"/>
        </w:rPr>
        <w:t>林延军</w:t>
      </w:r>
    </w:p>
    <w:p>
      <w:pPr>
        <w:pStyle w:val="NormalWeb"/>
        <w:shd w:val="clear" w:color="auto" w:fill="FFFFFF"/>
        <w:wordWrap/>
        <w:spacing w:before="0" w:beforeAutospacing="0" w:after="0" w:afterAutospacing="0" w:line="360" w:lineRule="auto"/>
        <w:ind w:firstLine="420"/>
        <w:textAlignment w:val="center"/>
        <w:rPr>
          <w:rFonts w:ascii="楷体_GB2312" w:eastAsia="楷体_GB2312" w:hAnsi="楷体" w:cs="Microsoft YaHei UI"/>
          <w:color w:val="333333"/>
          <w:sz w:val="21"/>
          <w:szCs w:val="21"/>
        </w:rPr>
      </w:pPr>
      <w:r>
        <w:rPr>
          <w:rFonts w:ascii="楷体_GB2312" w:eastAsia="楷体_GB2312" w:hAnsi="楷体" w:cs="楷体" w:hint="eastAsia"/>
          <w:color w:val="000000"/>
          <w:sz w:val="21"/>
          <w:szCs w:val="21"/>
          <w:shd w:val="clear" w:color="auto" w:fill="FFFFFF"/>
        </w:rPr>
        <w:t>台风过后，小院里零星洒落着破碎的红瓦，一片狼藉。父亲只穿着裤衩,光着肩膀，先是爬上铁大门上面的门檐水泥板平台，父亲站在门檐，接过母亲递过来的瓦片、瓦刀、绳子和已经搅拌均匀的水泥浆桶。只见父亲用绳子一头绑住水桶两端的耳朵，绳子另一端则远远地抛向屋顶,就在这个时候，父亲像猴子一样利索，爬上了屋顶，直到将水泥浆桶等工具全部吊上屋顶，朝着屋顶修补的位置，一步一步挪过去。那时候已是深秋，天气转凉。</w:t>
      </w:r>
    </w:p>
    <w:p>
      <w:pPr>
        <w:pStyle w:val="NormalWeb"/>
        <w:shd w:val="clear" w:color="auto" w:fill="FFFFFF"/>
        <w:wordWrap/>
        <w:spacing w:before="0" w:beforeAutospacing="0" w:after="0" w:afterAutospacing="0" w:line="360" w:lineRule="auto"/>
        <w:ind w:firstLine="420"/>
        <w:textAlignment w:val="center"/>
        <w:rPr>
          <w:rFonts w:ascii="楷体_GB2312" w:eastAsia="楷体_GB2312" w:hAnsi="楷体" w:cs="Microsoft YaHei UI"/>
          <w:color w:val="333333"/>
          <w:sz w:val="21"/>
          <w:szCs w:val="21"/>
        </w:rPr>
      </w:pPr>
      <w:r>
        <w:rPr>
          <w:rFonts w:ascii="楷体_GB2312" w:eastAsia="楷体_GB2312" w:hAnsi="楷体" w:cs="楷体" w:hint="eastAsia"/>
          <w:color w:val="000000"/>
          <w:sz w:val="21"/>
          <w:szCs w:val="21"/>
          <w:shd w:val="clear" w:color="auto" w:fill="FFFFFF"/>
        </w:rPr>
        <w:t>母亲回到屋里，我也跟着回屋。母亲站在屋里漏水或破瓦的位置，用竹竿对准屋顶轻轻敲一敲，再报坐标，欲通过这样的方式里外呼应，告诉屋顶上面的父亲，捅到的位置需要修补瓦片。父亲只能“闻声寻瓦”进行定位,但是，父亲几乎是凭感觉和之前在屋内数过大概的坐标来找位置，最终在目标位置多铺几块瓦片。</w:t>
      </w:r>
    </w:p>
    <w:p>
      <w:pPr>
        <w:pStyle w:val="NormalWeb"/>
        <w:shd w:val="clear" w:color="auto" w:fill="FFFFFF"/>
        <w:wordWrap/>
        <w:spacing w:before="0" w:beforeAutospacing="0" w:after="0" w:afterAutospacing="0" w:line="360" w:lineRule="auto"/>
        <w:ind w:firstLine="420"/>
        <w:textAlignment w:val="center"/>
        <w:rPr>
          <w:rFonts w:ascii="楷体_GB2312" w:eastAsia="楷体_GB2312" w:hAnsi="楷体" w:cs="Microsoft YaHei UI"/>
          <w:color w:val="333333"/>
          <w:sz w:val="21"/>
          <w:szCs w:val="21"/>
        </w:rPr>
      </w:pPr>
      <w:r>
        <w:rPr>
          <w:rFonts w:ascii="楷体_GB2312" w:eastAsia="楷体_GB2312" w:hAnsi="楷体" w:cs="楷体" w:hint="eastAsia"/>
          <w:color w:val="000000"/>
          <w:sz w:val="21"/>
          <w:szCs w:val="21"/>
          <w:shd w:val="clear" w:color="auto" w:fill="FFFFFF"/>
        </w:rPr>
        <w:t>此刻，屋顶就像菜畦，瓦片就像生长在菜畦里的青菜，等待父亲挥刀动瓦“除虫”。“除虫”后的屋顶，新瓦盖旧瓦，远远望去，像一条天然大裤衩，补丁这里一块，那里一片，又像武侠电视剧丐帮长老衣服的“袋子” 。</w:t>
      </w:r>
    </w:p>
    <w:p>
      <w:pPr>
        <w:pStyle w:val="NormalWeb"/>
        <w:shd w:val="clear" w:color="auto" w:fill="FFFFFF"/>
        <w:wordWrap/>
        <w:spacing w:before="0" w:beforeAutospacing="0" w:after="0" w:afterAutospacing="0" w:line="360" w:lineRule="auto"/>
        <w:ind w:firstLine="420"/>
        <w:textAlignment w:val="center"/>
        <w:rPr>
          <w:rFonts w:ascii="楷体_GB2312" w:eastAsia="楷体_GB2312" w:hAnsi="楷体" w:cs="Microsoft YaHei UI"/>
          <w:color w:val="333333"/>
          <w:sz w:val="21"/>
          <w:szCs w:val="21"/>
        </w:rPr>
      </w:pPr>
      <w:r>
        <w:rPr>
          <w:rFonts w:ascii="楷体_GB2312" w:eastAsia="楷体_GB2312" w:hAnsi="楷体" w:cs="楷体" w:hint="eastAsia"/>
          <w:color w:val="000000"/>
          <w:sz w:val="21"/>
          <w:szCs w:val="21"/>
          <w:shd w:val="clear" w:color="auto" w:fill="FFFFFF"/>
        </w:rPr>
        <w:t>南方的天气捉摸不定，刮台风、打雷、暴风雨隔三岔五， 记忆中，父亲“补瓦片”也自然多了起来。有一次，父亲带上屋顶的瓦片不够，便在屋顶上呼喊母亲再递传几块瓦片上去，也不知道母亲是慢了还是不及时，父亲在屋顶上大发雷霆。我只是隐约地记得，那时候是凛冽的冬天，朝屋顶上看;只看到父亲的背，披着一件作为“工衣”的白衬衫。我站在小院里，虽然穿着厚厚的衣服，但是感觉阵阵发抖，风吹得更猛了。</w:t>
      </w:r>
    </w:p>
    <w:p>
      <w:pPr>
        <w:pStyle w:val="NormalWeb"/>
        <w:shd w:val="clear" w:color="auto" w:fill="FFFFFF"/>
        <w:wordWrap/>
        <w:spacing w:before="0" w:beforeAutospacing="0" w:after="0" w:afterAutospacing="0" w:line="360" w:lineRule="auto"/>
        <w:ind w:firstLine="420"/>
        <w:textAlignment w:val="center"/>
        <w:rPr>
          <w:rFonts w:ascii="楷体_GB2312" w:eastAsia="楷体_GB2312" w:hAnsi="楷体" w:cs="Microsoft YaHei UI"/>
          <w:color w:val="333333"/>
          <w:sz w:val="21"/>
          <w:szCs w:val="21"/>
        </w:rPr>
      </w:pPr>
      <w:r>
        <w:rPr>
          <w:rFonts w:ascii="楷体_GB2312" w:eastAsia="楷体_GB2312" w:hAnsi="楷体" w:cs="楷体" w:hint="eastAsia"/>
          <w:color w:val="000000"/>
          <w:sz w:val="21"/>
          <w:szCs w:val="21"/>
          <w:shd w:val="clear" w:color="auto" w:fill="FFFFFF"/>
        </w:rPr>
        <w:t>只要来台风，屋顶就会漏雨、滴水，父亲又要爬上屋顶补瓦，每一次补瓦，父亲都会朝母亲发脾气。每次台风，老屋都会元气大伤，我无法忘记父亲补瓦片的姿势，也忘不了父亲在屋顶朝母亲发脾气的画面。这座屋顶补了又补的三间瓦房，便是我小时候居住过的老屋，似乎瓦片陪着我一起长大。</w:t>
      </w:r>
    </w:p>
    <w:p>
      <w:pPr>
        <w:pStyle w:val="NormalWeb"/>
        <w:shd w:val="clear" w:color="auto" w:fill="FFFFFF"/>
        <w:wordWrap/>
        <w:spacing w:before="0" w:beforeAutospacing="0" w:after="0" w:afterAutospacing="0" w:line="360" w:lineRule="auto"/>
        <w:ind w:firstLine="420"/>
        <w:textAlignment w:val="center"/>
        <w:rPr>
          <w:rFonts w:ascii="楷体_GB2312" w:eastAsia="楷体_GB2312" w:hAnsi="楷体" w:cs="Microsoft YaHei UI"/>
          <w:color w:val="333333"/>
          <w:sz w:val="21"/>
          <w:szCs w:val="21"/>
        </w:rPr>
      </w:pPr>
      <w:r>
        <w:rPr>
          <w:rFonts w:ascii="楷体_GB2312" w:eastAsia="楷体_GB2312" w:hAnsi="楷体" w:cs="楷体" w:hint="eastAsia"/>
          <w:color w:val="000000"/>
          <w:sz w:val="21"/>
          <w:szCs w:val="21"/>
          <w:shd w:val="clear" w:color="auto" w:fill="FFFFFF"/>
        </w:rPr>
        <w:t>三间瓦屋在我的村庄，随处可见，家家户户都有。像这种乡间的瓦，最平凡不过了。小时候，我和小伙伴一起找来具有凹槽的简瓦造“小船”，用一根棍子卡在简瓦里，再用绳子绑住棍子做牵引，简瓦前后没有做任何封闭就直接放在小池塘里，以为会浮起来，谁知道一放进池塘就立马沉了下去，后来只能拖着它在水里划来划去。现在想想，玩着不会浮水的“小船”是多么的幼稚和可笑。</w:t>
      </w:r>
    </w:p>
    <w:p>
      <w:pPr>
        <w:pStyle w:val="NormalWeb"/>
        <w:shd w:val="clear" w:color="auto" w:fill="FFFFFF"/>
        <w:wordWrap/>
        <w:spacing w:before="0" w:beforeAutospacing="0" w:after="0" w:afterAutospacing="0" w:line="360" w:lineRule="auto"/>
        <w:ind w:firstLine="420"/>
        <w:textAlignment w:val="center"/>
        <w:rPr>
          <w:rFonts w:ascii="楷体_GB2312" w:eastAsia="楷体_GB2312" w:hAnsi="楷体" w:cs="Microsoft YaHei UI"/>
          <w:color w:val="333333"/>
          <w:sz w:val="21"/>
          <w:szCs w:val="21"/>
        </w:rPr>
      </w:pPr>
      <w:r>
        <w:rPr>
          <w:rFonts w:ascii="楷体_GB2312" w:eastAsia="楷体_GB2312" w:hAnsi="楷体" w:cs="楷体" w:hint="eastAsia"/>
          <w:color w:val="000000"/>
          <w:sz w:val="21"/>
          <w:szCs w:val="21"/>
          <w:shd w:val="clear" w:color="auto" w:fill="FFFFFF"/>
        </w:rPr>
        <w:t>后来，父母做起小生意，我们家从农村搬到圩镇上居住，搬离了老屋，住上了洋楼。在城镇，抬头便是洋楼，基本很少看到瓦屋。从此，老屋开始变得空荡荡的，像被</w:t>
      </w:r>
      <w:r>
        <w:rPr>
          <w:rFonts w:ascii="楷体_GB2312" w:eastAsia="楷体" w:hAnsi="楷体" w:cs="楷体" w:hint="eastAsia"/>
          <w:color w:val="000000"/>
          <w:sz w:val="21"/>
          <w:szCs w:val="21"/>
          <w:shd w:val="clear" w:color="auto" w:fill="FFFFFF"/>
        </w:rPr>
        <w:t>遺</w:t>
      </w:r>
      <w:r>
        <w:rPr>
          <w:rFonts w:ascii="楷体_GB2312" w:eastAsia="楷体_GB2312" w:hAnsi="楷体" w:cs="楷体" w:hint="eastAsia"/>
          <w:color w:val="000000"/>
          <w:sz w:val="21"/>
          <w:szCs w:val="21"/>
          <w:shd w:val="clear" w:color="auto" w:fill="FFFFFF"/>
        </w:rPr>
        <w:t>弃的孺妇，孤零零地待在村庄里。那年除夕，我们又回到老屋，只见小院里杂草丛生，长势逼人，最高的杂草已高过父亲的身高。当父亲和弟弟纷纷挥起锄头锄杂草时，我看到劳作时父亲的背，只是这次父亲的背已没有当年魁梧了。而瓦屋屋檐下悬挂着破瓦，瓦片在大门前也洒落一地，或长满青苔，或堆积厚厚的一层污垢，我忽然警醒，这是岁月的涤荡，是印痕，是沧桑，是衰老。</w:t>
      </w:r>
    </w:p>
    <w:p>
      <w:pPr>
        <w:pStyle w:val="NormalWeb"/>
        <w:shd w:val="clear" w:color="auto" w:fill="FFFFFF"/>
        <w:wordWrap/>
        <w:spacing w:before="0" w:beforeAutospacing="0" w:after="0" w:afterAutospacing="0" w:line="360" w:lineRule="auto"/>
        <w:ind w:firstLine="420"/>
        <w:textAlignment w:val="center"/>
        <w:rPr>
          <w:rFonts w:ascii="楷体_GB2312" w:eastAsia="楷体_GB2312" w:hAnsi="楷体" w:cs="Microsoft YaHei UI"/>
          <w:color w:val="333333"/>
          <w:sz w:val="21"/>
          <w:szCs w:val="21"/>
        </w:rPr>
      </w:pPr>
      <w:r>
        <w:rPr>
          <w:rFonts w:ascii="楷体_GB2312" w:eastAsia="楷体_GB2312" w:hAnsi="楷体" w:cs="楷体" w:hint="eastAsia"/>
          <w:color w:val="000000"/>
          <w:sz w:val="21"/>
          <w:szCs w:val="21"/>
          <w:shd w:val="clear" w:color="auto" w:fill="FFFFFF"/>
        </w:rPr>
        <w:t>许多年后，我看过城市古典园林的绿瓦，看过乡村古屋的灰瓦，看过首都巍巍故宫的琉璃瓦，它们或风情万种，或残缺不堪，或庄严气派，从泥土的根脉里来，到绚丽的色彩里去。我读过唐朝诗人李商隐“一春梦雨常飘瓦”关于瓦如梦似幻的描绘，但是，我依然念念不忘家乡的瓦，是雷州半岛特有的红土煅烧而成的瓦。</w:t>
      </w:r>
    </w:p>
    <w:p>
      <w:pPr>
        <w:pStyle w:val="NormalWeb"/>
        <w:shd w:val="clear" w:color="auto" w:fill="FFFFFF"/>
        <w:wordWrap/>
        <w:spacing w:before="0" w:beforeAutospacing="0" w:after="0" w:afterAutospacing="0" w:line="360" w:lineRule="auto"/>
        <w:ind w:firstLine="420"/>
        <w:textAlignment w:val="center"/>
        <w:rPr>
          <w:rFonts w:ascii="楷体_GB2312" w:eastAsia="楷体_GB2312" w:hAnsi="楷体" w:cs="Microsoft YaHei UI"/>
          <w:color w:val="333333"/>
          <w:sz w:val="21"/>
          <w:szCs w:val="21"/>
        </w:rPr>
      </w:pPr>
      <w:r>
        <w:rPr>
          <w:rFonts w:ascii="楷体_GB2312" w:eastAsia="楷体_GB2312" w:hAnsi="楷体" w:cs="楷体" w:hint="eastAsia"/>
          <w:color w:val="000000"/>
          <w:sz w:val="21"/>
          <w:szCs w:val="21"/>
          <w:shd w:val="clear" w:color="auto" w:fill="FFFFFF"/>
        </w:rPr>
        <w:t>一个烈日炎炎的夏日，我走在乡镇的路上，路旁有几个满头大汗的农夫在盖房，两个人在搬运着瓦片。我心想，现在乡镇建房不都是建洋楼了吗，怎么还有用到瓦的地方?”走近一问原来是建猪舍，此刻，我又想起当年母亲向父亲传递瓦片的情景。</w:t>
      </w:r>
    </w:p>
    <w:p>
      <w:pPr>
        <w:pStyle w:val="NormalWeb"/>
        <w:shd w:val="clear" w:color="auto" w:fill="FFFFFF"/>
        <w:wordWrap/>
        <w:spacing w:before="0" w:beforeAutospacing="0" w:after="0" w:afterAutospacing="0" w:line="360" w:lineRule="auto"/>
        <w:ind w:firstLine="420"/>
        <w:textAlignment w:val="center"/>
        <w:rPr>
          <w:rFonts w:ascii="楷体_GB2312" w:eastAsia="楷体_GB2312" w:hAnsi="楷体" w:cs="Microsoft YaHei UI"/>
          <w:color w:val="333333"/>
          <w:sz w:val="21"/>
          <w:szCs w:val="21"/>
        </w:rPr>
      </w:pPr>
      <w:r>
        <w:rPr>
          <w:rFonts w:ascii="楷体_GB2312" w:eastAsia="楷体_GB2312" w:hAnsi="楷体" w:cs="楷体" w:hint="eastAsia"/>
          <w:color w:val="000000"/>
          <w:sz w:val="21"/>
          <w:szCs w:val="21"/>
          <w:shd w:val="clear" w:color="auto" w:fill="FFFFFF"/>
        </w:rPr>
        <w:t>其实，在瓦的世界里，它似乎有自己生存的方式，每一片瓦都会遮风挡雨，就像父亲母亲的背。</w:t>
      </w:r>
    </w:p>
    <w:p>
      <w:pPr>
        <w:pStyle w:val="NormalWeb"/>
        <w:shd w:val="clear" w:color="auto" w:fill="FFFFFF"/>
        <w:wordWrap/>
        <w:spacing w:before="0" w:beforeAutospacing="0" w:after="0" w:afterAutospacing="0" w:line="360" w:lineRule="auto"/>
        <w:ind w:firstLine="420"/>
        <w:jc w:val="right"/>
        <w:textAlignment w:val="center"/>
        <w:rPr>
          <w:rFonts w:asciiTheme="minorEastAsia" w:hAnsiTheme="minorEastAsia" w:cs="Microsoft YaHei UI"/>
          <w:color w:val="333333"/>
          <w:sz w:val="21"/>
          <w:szCs w:val="21"/>
        </w:rPr>
      </w:pPr>
      <w:r>
        <w:rPr>
          <w:rFonts w:ascii="楷体_GB2312" w:eastAsia="楷体_GB2312" w:hAnsiTheme="minorEastAsia" w:cs="楷体" w:hint="eastAsia"/>
          <w:color w:val="000000"/>
          <w:sz w:val="21"/>
          <w:szCs w:val="21"/>
          <w:shd w:val="clear" w:color="auto" w:fill="FFFFFF"/>
        </w:rPr>
        <w:t>(选自2019年3月《散文选刊》,有删节)</w:t>
      </w:r>
    </w:p>
    <w:p>
      <w:pPr>
        <w:pStyle w:val="NormalWeb"/>
        <w:shd w:val="clear" w:color="auto" w:fill="FFFFFF"/>
        <w:wordWrap/>
        <w:spacing w:before="0" w:beforeAutospacing="0" w:after="0" w:afterAutospacing="0" w:line="360" w:lineRule="auto"/>
        <w:textAlignment w:val="center"/>
        <w:rPr>
          <w:rFonts w:asciiTheme="minorEastAsia" w:hAnsiTheme="minorEastAsia" w:cs="Microsoft YaHei UI"/>
          <w:b/>
          <w:color w:val="333333"/>
          <w:sz w:val="21"/>
          <w:szCs w:val="21"/>
        </w:rPr>
      </w:pPr>
      <w:r>
        <w:rPr>
          <w:rFonts w:asciiTheme="minorEastAsia" w:hAnsiTheme="minorEastAsia" w:cs="宋体" w:hint="eastAsia"/>
          <w:b/>
          <w:color w:val="000000"/>
          <w:sz w:val="21"/>
          <w:szCs w:val="21"/>
          <w:shd w:val="clear" w:color="auto" w:fill="FFFFFF"/>
        </w:rPr>
        <w:t xml:space="preserve">6.下列对文章思想内容的理解与分析，不正确的一项是（3分）            </w:t>
      </w:r>
      <w:r>
        <w:rPr>
          <w:rFonts w:asciiTheme="minorEastAsia" w:hAnsiTheme="minorEastAsia" w:cs="宋体" w:hint="eastAsia"/>
          <w:b/>
          <w:color w:val="000000"/>
          <w:sz w:val="21"/>
          <w:szCs w:val="21"/>
          <w:shd w:val="clear" w:color="auto" w:fill="FFFFFF"/>
        </w:rPr>
        <w:tab/>
      </w:r>
      <w:r>
        <w:rPr>
          <w:rFonts w:asciiTheme="minorEastAsia" w:hAnsiTheme="minorEastAsia" w:cs="宋体" w:hint="eastAsia"/>
          <w:b/>
          <w:color w:val="000000"/>
          <w:sz w:val="21"/>
          <w:szCs w:val="21"/>
          <w:shd w:val="clear" w:color="auto" w:fill="FFFFFF"/>
        </w:rPr>
        <w:t>(     )</w:t>
      </w:r>
    </w:p>
    <w:p>
      <w:pPr>
        <w:pStyle w:val="NormalWeb"/>
        <w:shd w:val="clear" w:color="auto" w:fill="FFFFFF"/>
        <w:wordWrap/>
        <w:spacing w:before="0" w:beforeAutospacing="0" w:after="0" w:afterAutospacing="0" w:line="360" w:lineRule="auto"/>
        <w:ind w:firstLine="420" w:firstLineChars="200"/>
        <w:textAlignment w:val="center"/>
        <w:rPr>
          <w:rFonts w:asciiTheme="minorEastAsia" w:hAnsiTheme="minorEastAsia" w:cs="Microsoft YaHei UI"/>
          <w:color w:val="333333"/>
          <w:sz w:val="21"/>
          <w:szCs w:val="21"/>
        </w:rPr>
      </w:pPr>
      <w:r>
        <w:rPr>
          <w:rFonts w:asciiTheme="minorEastAsia" w:hAnsiTheme="minorEastAsia" w:cs="宋体" w:hint="eastAsia"/>
          <w:color w:val="000000"/>
          <w:sz w:val="21"/>
          <w:szCs w:val="21"/>
          <w:shd w:val="clear" w:color="auto" w:fill="FFFFFF"/>
        </w:rPr>
        <w:t>A</w:t>
      </w:r>
      <w:r>
        <w:rPr>
          <w:rFonts w:asciiTheme="minorEastAsia" w:hAnsiTheme="minorEastAsia"/>
          <w:sz w:val="21"/>
          <w:szCs w:val="21"/>
        </w:rPr>
        <w:t>．</w:t>
      </w:r>
      <w:r>
        <w:rPr>
          <w:rFonts w:asciiTheme="minorEastAsia" w:hAnsiTheme="minorEastAsia" w:cs="宋体" w:hint="eastAsia"/>
          <w:color w:val="000000"/>
          <w:sz w:val="21"/>
          <w:szCs w:val="21"/>
          <w:shd w:val="clear" w:color="auto" w:fill="FFFFFF"/>
        </w:rPr>
        <w:t>文章开头运用“父亲像猴子一样利索，爬上了屋顶”细节描写，写出了父亲补瓦动作的娴熟。</w:t>
      </w:r>
    </w:p>
    <w:p>
      <w:pPr>
        <w:pStyle w:val="NormalWeb"/>
        <w:shd w:val="clear" w:color="auto" w:fill="FFFFFF"/>
        <w:wordWrap/>
        <w:spacing w:before="0" w:beforeAutospacing="0" w:after="0" w:afterAutospacing="0" w:line="360" w:lineRule="auto"/>
        <w:ind w:firstLine="420" w:firstLineChars="200"/>
        <w:textAlignment w:val="center"/>
        <w:rPr>
          <w:rFonts w:asciiTheme="minorEastAsia" w:hAnsiTheme="minorEastAsia" w:cs="Microsoft YaHei UI"/>
          <w:color w:val="333333"/>
          <w:sz w:val="21"/>
          <w:szCs w:val="21"/>
        </w:rPr>
      </w:pPr>
      <w:r>
        <w:rPr>
          <w:rFonts w:asciiTheme="minorEastAsia" w:hAnsiTheme="minorEastAsia" w:cs="宋体" w:hint="eastAsia"/>
          <w:color w:val="000000"/>
          <w:sz w:val="21"/>
          <w:szCs w:val="21"/>
          <w:shd w:val="clear" w:color="auto" w:fill="FFFFFF"/>
        </w:rPr>
        <w:t>B</w:t>
      </w:r>
      <w:r>
        <w:rPr>
          <w:rFonts w:asciiTheme="minorEastAsia" w:hAnsiTheme="minorEastAsia"/>
          <w:sz w:val="21"/>
          <w:szCs w:val="21"/>
        </w:rPr>
        <w:t>．</w:t>
      </w:r>
      <w:r>
        <w:rPr>
          <w:rFonts w:asciiTheme="minorEastAsia" w:hAnsiTheme="minorEastAsia" w:cs="宋体" w:hint="eastAsia"/>
          <w:color w:val="000000"/>
          <w:sz w:val="21"/>
          <w:szCs w:val="21"/>
          <w:shd w:val="clear" w:color="auto" w:fill="FFFFFF"/>
        </w:rPr>
        <w:t>文章写到父亲上屋顶补瓦时多次对母亲大发雷霆，说明父亲脾气暴躁，暗含了作者对父亲的不满。</w:t>
      </w:r>
    </w:p>
    <w:p>
      <w:pPr>
        <w:pStyle w:val="NormalWeb"/>
        <w:shd w:val="clear" w:color="auto" w:fill="FFFFFF"/>
        <w:wordWrap/>
        <w:spacing w:before="0" w:beforeAutospacing="0" w:after="0" w:afterAutospacing="0" w:line="360" w:lineRule="auto"/>
        <w:ind w:firstLine="420" w:firstLineChars="200"/>
        <w:textAlignment w:val="center"/>
        <w:rPr>
          <w:rFonts w:asciiTheme="minorEastAsia" w:hAnsiTheme="minorEastAsia" w:cs="Microsoft YaHei UI"/>
          <w:color w:val="333333"/>
          <w:sz w:val="21"/>
          <w:szCs w:val="21"/>
        </w:rPr>
      </w:pPr>
      <w:r>
        <w:rPr>
          <w:rFonts w:asciiTheme="minorEastAsia" w:hAnsiTheme="minorEastAsia" w:cs="宋体" w:hint="eastAsia"/>
          <w:color w:val="000000"/>
          <w:sz w:val="21"/>
          <w:szCs w:val="21"/>
          <w:shd w:val="clear" w:color="auto" w:fill="FFFFFF"/>
        </w:rPr>
        <w:t>C</w:t>
      </w:r>
      <w:r>
        <w:rPr>
          <w:rFonts w:asciiTheme="minorEastAsia" w:hAnsiTheme="minorEastAsia"/>
          <w:sz w:val="21"/>
          <w:szCs w:val="21"/>
        </w:rPr>
        <w:t>．</w:t>
      </w:r>
      <w:r>
        <w:rPr>
          <w:rFonts w:asciiTheme="minorEastAsia" w:hAnsiTheme="minorEastAsia" w:cs="宋体" w:hint="eastAsia"/>
          <w:color w:val="000000"/>
          <w:sz w:val="21"/>
          <w:szCs w:val="21"/>
          <w:shd w:val="clear" w:color="auto" w:fill="FFFFFF"/>
        </w:rPr>
        <w:t>文章写到父亲频繁补瓦，既暗示了当时生活的贫困艰辛，又表现了父亲对家庭的付出。</w:t>
      </w:r>
    </w:p>
    <w:p>
      <w:pPr>
        <w:pStyle w:val="NormalWeb"/>
        <w:shd w:val="clear" w:color="auto" w:fill="FFFFFF"/>
        <w:wordWrap/>
        <w:spacing w:before="0" w:beforeAutospacing="0" w:after="0" w:afterAutospacing="0" w:line="360" w:lineRule="auto"/>
        <w:ind w:firstLine="420" w:firstLineChars="200"/>
        <w:textAlignment w:val="center"/>
        <w:rPr>
          <w:rFonts w:asciiTheme="minorEastAsia" w:hAnsiTheme="minorEastAsia" w:cs="Microsoft YaHei UI"/>
          <w:color w:val="333333"/>
          <w:sz w:val="21"/>
          <w:szCs w:val="21"/>
        </w:rPr>
      </w:pPr>
      <w:r>
        <w:rPr>
          <w:rFonts w:asciiTheme="minorEastAsia" w:hAnsiTheme="minorEastAsia" w:cs="宋体" w:hint="eastAsia"/>
          <w:color w:val="000000"/>
          <w:sz w:val="21"/>
          <w:szCs w:val="21"/>
          <w:shd w:val="clear" w:color="auto" w:fill="FFFFFF"/>
        </w:rPr>
        <w:t>D</w:t>
      </w:r>
      <w:r>
        <w:rPr>
          <w:rFonts w:asciiTheme="minorEastAsia" w:hAnsiTheme="minorEastAsia"/>
          <w:sz w:val="21"/>
          <w:szCs w:val="21"/>
        </w:rPr>
        <w:t>．</w:t>
      </w:r>
      <w:r>
        <w:rPr>
          <w:rFonts w:asciiTheme="minorEastAsia" w:hAnsiTheme="minorEastAsia" w:cs="宋体" w:hint="eastAsia"/>
          <w:color w:val="000000"/>
          <w:sz w:val="21"/>
          <w:szCs w:val="21"/>
          <w:shd w:val="clear" w:color="auto" w:fill="FFFFFF"/>
        </w:rPr>
        <w:t>文章以补瓦切入，从过去的贫穷写到现在生活的美好，既有对过往岁月的回忆，也有对当今生活的感触。</w:t>
      </w:r>
    </w:p>
    <w:p>
      <w:pPr>
        <w:pStyle w:val="NormalWeb"/>
        <w:shd w:val="clear" w:color="auto" w:fill="FFFFFF"/>
        <w:wordWrap/>
        <w:spacing w:before="0" w:beforeAutospacing="0" w:after="0" w:afterAutospacing="0" w:line="360" w:lineRule="auto"/>
        <w:textAlignment w:val="center"/>
        <w:rPr>
          <w:rFonts w:asciiTheme="minorEastAsia" w:hAnsiTheme="minorEastAsia" w:cs="Microsoft YaHei UI"/>
          <w:b/>
          <w:color w:val="333333"/>
          <w:sz w:val="21"/>
          <w:szCs w:val="21"/>
        </w:rPr>
      </w:pPr>
      <w:r>
        <w:rPr>
          <w:rFonts w:asciiTheme="minorEastAsia" w:hAnsiTheme="minorEastAsia" w:cs="宋体" w:hint="eastAsia"/>
          <w:b/>
          <w:color w:val="000000"/>
          <w:sz w:val="21"/>
          <w:szCs w:val="21"/>
          <w:shd w:val="clear" w:color="auto" w:fill="FFFFFF"/>
        </w:rPr>
        <w:t xml:space="preserve">7.下列对文章艺术特点的理解与鉴赏，不正确的一项是（3分）    </w:t>
      </w:r>
      <w:r>
        <w:rPr>
          <w:rFonts w:asciiTheme="minorEastAsia" w:hAnsiTheme="minorEastAsia" w:cs="宋体" w:hint="eastAsia"/>
          <w:b/>
          <w:color w:val="000000"/>
          <w:sz w:val="21"/>
          <w:szCs w:val="21"/>
          <w:shd w:val="clear" w:color="auto" w:fill="FFFFFF"/>
        </w:rPr>
        <w:tab/>
      </w:r>
      <w:r>
        <w:rPr>
          <w:rFonts w:asciiTheme="minorEastAsia" w:hAnsiTheme="minorEastAsia" w:cs="宋体" w:hint="eastAsia"/>
          <w:b/>
          <w:color w:val="000000"/>
          <w:sz w:val="21"/>
          <w:szCs w:val="21"/>
          <w:shd w:val="clear" w:color="auto" w:fill="FFFFFF"/>
        </w:rPr>
        <w:tab/>
      </w:r>
      <w:r>
        <w:rPr>
          <w:rFonts w:asciiTheme="minorEastAsia" w:hAnsiTheme="minorEastAsia" w:cs="宋体" w:hint="eastAsia"/>
          <w:b/>
          <w:color w:val="000000"/>
          <w:sz w:val="21"/>
          <w:szCs w:val="21"/>
          <w:shd w:val="clear" w:color="auto" w:fill="FFFFFF"/>
        </w:rPr>
        <w:tab/>
      </w:r>
      <w:r>
        <w:rPr>
          <w:rFonts w:asciiTheme="minorEastAsia" w:hAnsiTheme="minorEastAsia" w:cs="宋体" w:hint="eastAsia"/>
          <w:b/>
          <w:color w:val="000000"/>
          <w:sz w:val="21"/>
          <w:szCs w:val="21"/>
          <w:shd w:val="clear" w:color="auto" w:fill="FFFFFF"/>
        </w:rPr>
        <w:t>(     )</w:t>
      </w:r>
    </w:p>
    <w:p>
      <w:pPr>
        <w:pStyle w:val="NormalWeb"/>
        <w:shd w:val="clear" w:color="auto" w:fill="FFFFFF"/>
        <w:wordWrap/>
        <w:spacing w:before="0" w:beforeAutospacing="0" w:after="0" w:afterAutospacing="0" w:line="360" w:lineRule="auto"/>
        <w:ind w:firstLine="420" w:firstLineChars="200"/>
        <w:textAlignment w:val="center"/>
        <w:rPr>
          <w:rFonts w:asciiTheme="minorEastAsia" w:hAnsiTheme="minorEastAsia" w:cs="Microsoft YaHei UI"/>
          <w:color w:val="333333"/>
          <w:sz w:val="21"/>
          <w:szCs w:val="21"/>
        </w:rPr>
      </w:pPr>
      <w:r>
        <w:rPr>
          <w:rFonts w:asciiTheme="minorEastAsia" w:hAnsiTheme="minorEastAsia" w:cs="宋体" w:hint="eastAsia"/>
          <w:color w:val="000000"/>
          <w:sz w:val="21"/>
          <w:szCs w:val="21"/>
          <w:shd w:val="clear" w:color="auto" w:fill="FFFFFF"/>
        </w:rPr>
        <w:t>A</w:t>
      </w:r>
      <w:r>
        <w:rPr>
          <w:rFonts w:asciiTheme="minorEastAsia" w:hAnsiTheme="minorEastAsia"/>
          <w:sz w:val="21"/>
          <w:szCs w:val="21"/>
        </w:rPr>
        <w:t>．</w:t>
      </w:r>
      <w:r>
        <w:rPr>
          <w:rFonts w:asciiTheme="minorEastAsia" w:hAnsiTheme="minorEastAsia" w:cs="宋体" w:hint="eastAsia"/>
          <w:color w:val="000000"/>
          <w:sz w:val="21"/>
          <w:szCs w:val="21"/>
          <w:shd w:val="clear" w:color="auto" w:fill="FFFFFF"/>
        </w:rPr>
        <w:t>补瓦后的屋顶，“新瓦盖旧瓦，远远望去，像一条天然大裤衩”，运用比喻，生动形象地描绘了补瓦后屋顶的形态。</w:t>
      </w:r>
    </w:p>
    <w:p>
      <w:pPr>
        <w:pStyle w:val="NormalWeb"/>
        <w:shd w:val="clear" w:color="auto" w:fill="FFFFFF"/>
        <w:wordWrap/>
        <w:spacing w:before="0" w:beforeAutospacing="0" w:after="0" w:afterAutospacing="0" w:line="360" w:lineRule="auto"/>
        <w:ind w:firstLine="420" w:firstLineChars="200"/>
        <w:textAlignment w:val="center"/>
        <w:rPr>
          <w:rFonts w:asciiTheme="minorEastAsia" w:hAnsiTheme="minorEastAsia" w:cs="Microsoft YaHei UI"/>
          <w:color w:val="333333"/>
          <w:sz w:val="21"/>
          <w:szCs w:val="21"/>
        </w:rPr>
      </w:pPr>
      <w:r>
        <w:rPr>
          <w:rFonts w:asciiTheme="minorEastAsia" w:hAnsiTheme="minorEastAsia" w:cs="宋体" w:hint="eastAsia"/>
          <w:color w:val="000000"/>
          <w:sz w:val="21"/>
          <w:szCs w:val="21"/>
          <w:shd w:val="clear" w:color="auto" w:fill="FFFFFF"/>
        </w:rPr>
        <w:t>B</w:t>
      </w:r>
      <w:r>
        <w:rPr>
          <w:rFonts w:asciiTheme="minorEastAsia" w:hAnsiTheme="minorEastAsia"/>
          <w:sz w:val="21"/>
          <w:szCs w:val="21"/>
        </w:rPr>
        <w:t>．</w:t>
      </w:r>
      <w:r>
        <w:rPr>
          <w:rFonts w:asciiTheme="minorEastAsia" w:hAnsiTheme="minorEastAsia" w:cs="宋体" w:hint="eastAsia"/>
          <w:color w:val="000000"/>
          <w:sz w:val="21"/>
          <w:szCs w:val="21"/>
          <w:shd w:val="clear" w:color="auto" w:fill="FFFFFF"/>
        </w:rPr>
        <w:t>引用李商隐的“一春梦雨常飘瓦”诗句，增添了文化气息，有利于下文表达作者对家乡瓦的感情。</w:t>
      </w:r>
    </w:p>
    <w:p>
      <w:pPr>
        <w:pStyle w:val="NormalWeb"/>
        <w:shd w:val="clear" w:color="auto" w:fill="FFFFFF"/>
        <w:wordWrap/>
        <w:spacing w:before="0" w:beforeAutospacing="0" w:after="0" w:afterAutospacing="0" w:line="360" w:lineRule="auto"/>
        <w:ind w:firstLine="420" w:firstLineChars="200"/>
        <w:textAlignment w:val="center"/>
        <w:rPr>
          <w:rFonts w:asciiTheme="minorEastAsia" w:hAnsiTheme="minorEastAsia" w:cs="Microsoft YaHei UI"/>
          <w:color w:val="333333"/>
          <w:sz w:val="21"/>
          <w:szCs w:val="21"/>
        </w:rPr>
      </w:pPr>
      <w:r>
        <w:rPr>
          <w:rFonts w:asciiTheme="minorEastAsia" w:hAnsiTheme="minorEastAsia" w:cs="宋体" w:hint="eastAsia"/>
          <w:color w:val="000000"/>
          <w:sz w:val="21"/>
          <w:szCs w:val="21"/>
          <w:shd w:val="clear" w:color="auto" w:fill="FFFFFF"/>
        </w:rPr>
        <w:t>C</w:t>
      </w:r>
      <w:r>
        <w:rPr>
          <w:rFonts w:asciiTheme="minorEastAsia" w:hAnsiTheme="minorEastAsia"/>
          <w:sz w:val="21"/>
          <w:szCs w:val="21"/>
        </w:rPr>
        <w:t>．</w:t>
      </w:r>
      <w:r>
        <w:rPr>
          <w:rFonts w:asciiTheme="minorEastAsia" w:hAnsiTheme="minorEastAsia" w:cs="宋体" w:hint="eastAsia"/>
          <w:color w:val="000000"/>
          <w:sz w:val="21"/>
          <w:szCs w:val="21"/>
          <w:shd w:val="clear" w:color="auto" w:fill="FFFFFF"/>
        </w:rPr>
        <w:t>以前我家用瓦来遮风挡雨，现在农夫用瓦建猪舍，前后对比是为了说明瓦片在新生活中有了新的用途。</w:t>
      </w:r>
    </w:p>
    <w:p>
      <w:pPr>
        <w:pStyle w:val="NormalWeb"/>
        <w:shd w:val="clear" w:color="auto" w:fill="FFFFFF"/>
        <w:wordWrap/>
        <w:spacing w:before="0" w:beforeAutospacing="0" w:after="0" w:afterAutospacing="0" w:line="360" w:lineRule="auto"/>
        <w:ind w:firstLine="420" w:firstLineChars="200"/>
        <w:textAlignment w:val="center"/>
        <w:rPr>
          <w:rFonts w:asciiTheme="minorEastAsia" w:hAnsiTheme="minorEastAsia" w:cs="Microsoft YaHei UI"/>
          <w:color w:val="333333"/>
          <w:sz w:val="21"/>
          <w:szCs w:val="21"/>
        </w:rPr>
      </w:pPr>
      <w:r>
        <w:rPr>
          <w:rFonts w:asciiTheme="minorEastAsia" w:hAnsiTheme="minorEastAsia" w:cs="宋体" w:hint="eastAsia"/>
          <w:color w:val="000000"/>
          <w:sz w:val="21"/>
          <w:szCs w:val="21"/>
          <w:shd w:val="clear" w:color="auto" w:fill="FFFFFF"/>
        </w:rPr>
        <w:t>D</w:t>
      </w:r>
      <w:r>
        <w:rPr>
          <w:rFonts w:asciiTheme="minorEastAsia" w:hAnsiTheme="minorEastAsia"/>
          <w:sz w:val="21"/>
          <w:szCs w:val="21"/>
        </w:rPr>
        <w:t>．</w:t>
      </w:r>
      <w:r>
        <w:rPr>
          <w:rFonts w:asciiTheme="minorEastAsia" w:hAnsiTheme="minorEastAsia" w:cs="宋体" w:hint="eastAsia"/>
          <w:color w:val="000000"/>
          <w:sz w:val="21"/>
          <w:szCs w:val="21"/>
          <w:shd w:val="clear" w:color="auto" w:fill="FFFFFF"/>
        </w:rPr>
        <w:t>文中多次描写自然环境，例如“天气转凉”“凛例的冬天”“风吹得更猛了”等，烘托了父亲形象。</w:t>
      </w:r>
    </w:p>
    <w:p>
      <w:pPr>
        <w:pStyle w:val="NormalWeb"/>
        <w:shd w:val="clear" w:color="auto" w:fill="FFFFFF"/>
        <w:wordWrap/>
        <w:spacing w:before="0" w:beforeAutospacing="0" w:after="0" w:afterAutospacing="0" w:line="360" w:lineRule="auto"/>
        <w:textAlignment w:val="center"/>
        <w:rPr>
          <w:rFonts w:asciiTheme="minorEastAsia" w:hAnsiTheme="minorEastAsia" w:cs="宋体"/>
          <w:b/>
          <w:color w:val="000000"/>
          <w:sz w:val="21"/>
          <w:szCs w:val="21"/>
          <w:shd w:val="clear" w:color="auto" w:fill="FFFFFF"/>
        </w:rPr>
      </w:pPr>
      <w:r>
        <w:rPr>
          <w:rFonts w:asciiTheme="minorEastAsia" w:hAnsiTheme="minorEastAsia" w:cs="宋体" w:hint="eastAsia"/>
          <w:b/>
          <w:color w:val="000000"/>
          <w:sz w:val="21"/>
          <w:szCs w:val="21"/>
          <w:shd w:val="clear" w:color="auto" w:fill="FFFFFF"/>
        </w:rPr>
        <w:t>8.请结合全文，理解题目“与瓦共舞”的丰富意蕴。（4分）</w:t>
      </w:r>
    </w:p>
    <w:p>
      <w:pPr>
        <w:wordWrap/>
        <w:spacing w:beforeAutospacing="0" w:afterAutospacing="0" w:line="360" w:lineRule="auto"/>
        <w:jc w:val="left"/>
        <w:rPr>
          <w:sz w:val="21"/>
          <w:szCs w:val="21"/>
          <w:u w:val="single"/>
        </w:rPr>
      </w:pPr>
      <w:r>
        <w:rPr>
          <w:rFonts w:hint="eastAsia"/>
          <w:sz w:val="21"/>
          <w:szCs w:val="21"/>
          <w:u w:val="single"/>
        </w:rPr>
        <w:t xml:space="preserve">                                                                        </w:t>
      </w:r>
    </w:p>
    <w:p>
      <w:pPr>
        <w:pStyle w:val="NormalWeb"/>
        <w:shd w:val="clear" w:color="auto" w:fill="FFFFFF"/>
        <w:wordWrap/>
        <w:spacing w:before="0" w:beforeAutospacing="0" w:after="0" w:afterAutospacing="0" w:line="360" w:lineRule="auto"/>
        <w:ind w:left="210" w:hanging="210" w:hangingChars="100"/>
        <w:textAlignment w:val="center"/>
        <w:rPr>
          <w:rFonts w:asciiTheme="minorEastAsia" w:hAnsiTheme="minorEastAsia" w:cs="Microsoft YaHei UI"/>
          <w:b/>
          <w:color w:val="333333"/>
          <w:sz w:val="21"/>
          <w:szCs w:val="21"/>
        </w:rPr>
      </w:pPr>
      <w:r>
        <w:rPr>
          <w:rFonts w:asciiTheme="minorEastAsia" w:hAnsiTheme="minorEastAsia" w:cs="宋体" w:hint="eastAsia"/>
          <w:b/>
          <w:color w:val="000000"/>
          <w:sz w:val="21"/>
          <w:szCs w:val="21"/>
          <w:shd w:val="clear" w:color="auto" w:fill="FFFFFF"/>
        </w:rPr>
        <w:t>9.本文已被《影像中国》“中国乡村”栏目登载，假如你是该栏目组编审，请谈谈选用本文的理由。（6分）</w:t>
      </w:r>
    </w:p>
    <w:p>
      <w:pPr>
        <w:wordWrap/>
        <w:spacing w:beforeAutospacing="0" w:afterAutospacing="0" w:line="360" w:lineRule="auto"/>
        <w:jc w:val="left"/>
        <w:rPr>
          <w:sz w:val="21"/>
          <w:szCs w:val="21"/>
          <w:u w:val="single"/>
        </w:rPr>
      </w:pPr>
      <w:r>
        <w:rPr>
          <w:rFonts w:hint="eastAsia"/>
          <w:sz w:val="21"/>
          <w:szCs w:val="21"/>
          <w:u w:val="single"/>
        </w:rPr>
        <w:t xml:space="preserve">                                                                        </w:t>
      </w:r>
    </w:p>
    <w:p>
      <w:pPr>
        <w:pStyle w:val="BodyText"/>
        <w:tabs>
          <w:tab w:val="left" w:pos="8934"/>
        </w:tabs>
        <w:wordWrap/>
        <w:autoSpaceDE w:val="0"/>
        <w:autoSpaceDN w:val="0"/>
        <w:spacing w:beforeAutospacing="0" w:afterAutospacing="0" w:line="360" w:lineRule="auto"/>
        <w:ind w:left="324"/>
        <w:rPr>
          <w:rFonts w:asciiTheme="majorEastAsia" w:eastAsiaTheme="majorEastAsia" w:hAnsiTheme="majorEastAsia" w:cstheme="majorEastAsia"/>
          <w:color w:val="000000" w:themeColor="text1"/>
        </w:rPr>
      </w:pPr>
    </w:p>
    <w:p>
      <w:pPr>
        <w:wordWrap/>
        <w:snapToGrid w:val="0"/>
        <w:spacing w:beforeAutospacing="0" w:afterAutospacing="0" w:line="360" w:lineRule="auto"/>
        <w:rPr>
          <w:rFonts w:asciiTheme="majorEastAsia" w:eastAsiaTheme="majorEastAsia" w:hAnsiTheme="majorEastAsia" w:cstheme="majorEastAsia"/>
          <w:b/>
          <w:bCs/>
          <w:color w:val="000000" w:themeColor="text1"/>
          <w:sz w:val="24"/>
          <w:szCs w:val="24"/>
        </w:rPr>
      </w:pPr>
      <w:r>
        <w:rPr>
          <w:rFonts w:asciiTheme="majorEastAsia" w:eastAsiaTheme="majorEastAsia" w:hAnsiTheme="majorEastAsia" w:cstheme="majorEastAsia" w:hint="eastAsia"/>
          <w:b/>
          <w:bCs/>
          <w:color w:val="000000" w:themeColor="text1"/>
          <w:sz w:val="24"/>
          <w:szCs w:val="24"/>
        </w:rPr>
        <w:t>二、古代诗文阅读（35分）</w:t>
      </w:r>
    </w:p>
    <w:p>
      <w:pPr>
        <w:wordWrap/>
        <w:spacing w:beforeAutospacing="0" w:afterAutospacing="0" w:line="360" w:lineRule="auto"/>
        <w:textAlignment w:val="center"/>
        <w:rPr>
          <w:rFonts w:asciiTheme="majorEastAsia" w:eastAsiaTheme="majorEastAsia" w:hAnsiTheme="majorEastAsia" w:cstheme="majorEastAsia"/>
          <w:b/>
          <w:bCs/>
          <w:color w:val="000000" w:themeColor="text1"/>
          <w:sz w:val="21"/>
          <w:szCs w:val="21"/>
        </w:rPr>
      </w:pPr>
      <w:r>
        <w:rPr>
          <w:rFonts w:asciiTheme="majorEastAsia" w:eastAsiaTheme="majorEastAsia" w:hAnsiTheme="majorEastAsia" w:cstheme="majorEastAsia" w:hint="eastAsia"/>
          <w:b/>
          <w:bCs/>
          <w:color w:val="000000" w:themeColor="text1"/>
          <w:sz w:val="21"/>
          <w:szCs w:val="21"/>
        </w:rPr>
        <w:t>（一）文言文阅读（本题共5小题,20分）</w:t>
      </w:r>
    </w:p>
    <w:p>
      <w:pPr>
        <w:wordWrap/>
        <w:adjustRightInd w:val="0"/>
        <w:snapToGrid w:val="0"/>
        <w:spacing w:beforeAutospacing="0" w:afterAutospacing="0" w:line="360" w:lineRule="auto"/>
        <w:ind w:firstLine="420" w:firstLineChars="200"/>
        <w:rPr>
          <w:rFonts w:eastAsia="宋体"/>
          <w:b/>
          <w:sz w:val="21"/>
          <w:szCs w:val="21"/>
        </w:rPr>
      </w:pPr>
      <w:r>
        <w:rPr>
          <w:rFonts w:eastAsia="宋体" w:hint="eastAsia"/>
          <w:b/>
          <w:sz w:val="21"/>
          <w:szCs w:val="21"/>
        </w:rPr>
        <w:t>阅读下面的文言文，完成10</w:t>
      </w:r>
      <w:r>
        <w:rPr>
          <w:rFonts w:ascii="微软雅黑" w:eastAsia="微软雅黑" w:hAnsi="微软雅黑" w:cs="微软雅黑" w:hint="eastAsia"/>
          <w:b/>
          <w:sz w:val="21"/>
          <w:szCs w:val="21"/>
        </w:rPr>
        <w:t>～</w:t>
      </w:r>
      <w:r>
        <w:rPr>
          <w:rFonts w:eastAsia="宋体" w:hint="eastAsia"/>
          <w:b/>
          <w:sz w:val="21"/>
          <w:szCs w:val="21"/>
        </w:rPr>
        <w:t>14题。</w:t>
      </w:r>
    </w:p>
    <w:p>
      <w:pPr>
        <w:wordWrap/>
        <w:spacing w:beforeAutospacing="0" w:afterAutospacing="0" w:line="360" w:lineRule="auto"/>
        <w:ind w:firstLine="420" w:firstLineChars="200"/>
        <w:rPr>
          <w:rFonts w:ascii="楷体_GB2312" w:eastAsia="楷体_GB2312" w:hAnsi="楷体" w:cs="楷体"/>
          <w:sz w:val="21"/>
          <w:szCs w:val="21"/>
        </w:rPr>
      </w:pPr>
      <w:r>
        <w:rPr>
          <w:rFonts w:ascii="楷体_GB2312" w:eastAsia="楷体_GB2312" w:hAnsi="楷体" w:cs="楷体" w:hint="eastAsia"/>
          <w:sz w:val="21"/>
          <w:szCs w:val="21"/>
        </w:rPr>
        <w:t>韩愈，字退之，邓州南阳人。父仲卿，为武昌令，有美政，既去，县人刻石颂德。终秘书郎。愈生三岁而孤，随伯兄会贬官岭表。会卒，嫂郑鞠之。愈自知读书，日记数千百言，比长，尽能通《</w:t>
      </w:r>
      <w:r>
        <w:rPr>
          <w:rFonts w:ascii="楷体_GB2312" w:eastAsia="楷体_GB2312" w:hAnsi="楷体" w:cs="楷体" w:hint="eastAsia"/>
          <w:sz w:val="21"/>
          <w:szCs w:val="21"/>
          <w:em w:val="dot"/>
        </w:rPr>
        <w:t>六经</w:t>
      </w:r>
      <w:r>
        <w:rPr>
          <w:rFonts w:ascii="楷体_GB2312" w:eastAsia="楷体_GB2312" w:hAnsi="楷体" w:cs="楷体" w:hint="eastAsia"/>
          <w:sz w:val="21"/>
          <w:szCs w:val="21"/>
        </w:rPr>
        <w:t>》、百家学。擢进士第。会董晋为宣武节度使，表署观察推官。晋卒，愈从丧出，不四日，汴军乱，乃去。华阴令柳涧有罪，前刺史劾奏之，未报而刺史罢。</w:t>
      </w:r>
      <w:r>
        <w:rPr>
          <w:rFonts w:ascii="楷体_GB2312" w:eastAsia="楷体_GB2312" w:hAnsi="楷体" w:cs="楷体" w:hint="eastAsia"/>
          <w:sz w:val="21"/>
          <w:szCs w:val="21"/>
          <w:u w:val="single"/>
        </w:rPr>
        <w:t>涧讽百姓遮索军顿役直，后刺史恶之，按其狱，贬润房州司马。</w:t>
      </w:r>
      <w:r>
        <w:rPr>
          <w:rFonts w:ascii="楷体_GB2312" w:eastAsia="楷体_GB2312" w:hAnsi="楷体" w:cs="楷体" w:hint="eastAsia"/>
          <w:sz w:val="21"/>
          <w:szCs w:val="21"/>
        </w:rPr>
        <w:t>愈过华，以为刺史阴相党，上疏治之。既御史覆问，得润赃，再贬封溪尉。愈坐是复为</w:t>
      </w:r>
      <w:r>
        <w:rPr>
          <w:rFonts w:ascii="楷体_GB2312" w:eastAsia="楷体_GB2312" w:hAnsi="楷体" w:cs="楷体" w:hint="eastAsia"/>
          <w:sz w:val="21"/>
          <w:szCs w:val="21"/>
          <w:em w:val="dot"/>
        </w:rPr>
        <w:t>博士</w:t>
      </w:r>
      <w:r>
        <w:rPr>
          <w:rFonts w:ascii="楷体_GB2312" w:eastAsia="楷体_GB2312" w:hAnsi="楷体" w:cs="楷体" w:hint="eastAsia"/>
          <w:sz w:val="21"/>
          <w:szCs w:val="21"/>
        </w:rPr>
        <w:t>。既才高数黜，官又下迁，乃作《进学解》以自谕。</w:t>
      </w:r>
    </w:p>
    <w:p>
      <w:pPr>
        <w:wordWrap/>
        <w:spacing w:beforeAutospacing="0" w:afterAutospacing="0" w:line="360" w:lineRule="auto"/>
        <w:ind w:firstLine="420" w:firstLineChars="200"/>
        <w:rPr>
          <w:rFonts w:ascii="楷体_GB2312" w:eastAsia="楷体_GB2312" w:hAnsi="楷体" w:cs="楷体"/>
          <w:sz w:val="21"/>
          <w:szCs w:val="21"/>
        </w:rPr>
      </w:pPr>
      <w:r>
        <w:rPr>
          <w:rFonts w:ascii="楷体_GB2312" w:eastAsia="楷体_GB2312" w:hAnsi="楷体" w:cs="楷体" w:hint="eastAsia"/>
          <w:sz w:val="21"/>
          <w:szCs w:val="21"/>
        </w:rPr>
        <w:t>宪宗遣使者往凤翔迎佛骨入禁中，三日，乃送佛祠。愈闻恶之，乃上表。表入，帝大怒，持示宰相，将抵以死。裴度、崔群曰：“</w:t>
      </w:r>
      <w:r>
        <w:rPr>
          <w:rFonts w:ascii="楷体_GB2312" w:eastAsia="楷体_GB2312" w:hAnsi="楷体" w:cs="楷体" w:hint="eastAsia"/>
          <w:sz w:val="21"/>
          <w:szCs w:val="21"/>
          <w:u w:val="single"/>
        </w:rPr>
        <w:t>愈言讦牾，罪之诚宜。然非内怀至虑，安能及此?愿少宽假，以来谏争。</w:t>
      </w:r>
      <w:r>
        <w:rPr>
          <w:rFonts w:ascii="楷体_GB2312" w:eastAsia="楷体_GB2312" w:hAnsi="楷体" w:cs="楷体" w:hint="eastAsia"/>
          <w:sz w:val="21"/>
          <w:szCs w:val="21"/>
        </w:rPr>
        <w:t>”帝曰：“愈言我奉佛太过，犹可容；至谓东汉奉佛以后，天子咸夭促，言何乖刺邪?愈，人臣，狂妄敢尔，固不可赦。”于是中外骇惧，虽戚里诸贵，亦为愈言，乃贬潮州刺史。</w:t>
      </w:r>
    </w:p>
    <w:p>
      <w:pPr>
        <w:wordWrap/>
        <w:spacing w:beforeAutospacing="0" w:afterAutospacing="0" w:line="360" w:lineRule="auto"/>
        <w:ind w:firstLine="420" w:firstLineChars="200"/>
        <w:rPr>
          <w:rFonts w:ascii="楷体_GB2312" w:eastAsia="楷体_GB2312" w:hAnsi="楷体" w:cs="楷体"/>
          <w:sz w:val="21"/>
          <w:szCs w:val="21"/>
        </w:rPr>
      </w:pPr>
      <w:r>
        <w:rPr>
          <w:rFonts w:ascii="楷体_GB2312" w:eastAsia="楷体_GB2312" w:hAnsi="楷体" w:cs="楷体" w:hint="eastAsia"/>
          <w:sz w:val="21"/>
          <w:szCs w:val="21"/>
        </w:rPr>
        <w:t>镇州乱，杀田弘正而立王廷凑，诏愈宣抚。既行，众皆危之。元稹言：“韩愈可惜。”</w:t>
      </w:r>
      <w:r>
        <w:rPr>
          <w:rFonts w:ascii="楷体_GB2312" w:eastAsia="楷体_GB2312" w:hAnsi="楷体" w:cs="楷体" w:hint="eastAsia"/>
          <w:sz w:val="21"/>
          <w:szCs w:val="21"/>
          <w:u w:val="wave"/>
        </w:rPr>
        <w:t>穆宗亦悔诏愈度事从官无必入愈至廷凑严兵迓之甲士陈廷既坐廷凑曰所以纷纷者乃此士卒也</w:t>
      </w:r>
      <w:r>
        <w:rPr>
          <w:rFonts w:ascii="楷体_GB2312" w:eastAsia="楷体_GB2312" w:hAnsi="楷体" w:cs="楷体" w:hint="eastAsia"/>
          <w:sz w:val="21"/>
          <w:szCs w:val="21"/>
        </w:rPr>
        <w:t>。愈大声曰：“天子以公为有将帅材，故赐以节，岂意同贼反邪?”语未终，士前奋曰：“先太师为国击朱滔，血衣犹在，此军何负，乃以为贼乎?“愈曰：“以为尔不记先太师也，若犹记之，固善。天宝以来，安禄山、史思明、李希烈等有子若孙在乎?亦有居官者乎?“众曰：“无。”愈曰：“田公以魏、博六州归朝廷，官中书令，父子受</w:t>
      </w:r>
      <w:r>
        <w:rPr>
          <w:rFonts w:ascii="楷体_GB2312" w:eastAsia="楷体_GB2312" w:hAnsi="楷体" w:cs="楷体" w:hint="eastAsia"/>
          <w:sz w:val="21"/>
          <w:szCs w:val="21"/>
          <w:em w:val="dot"/>
        </w:rPr>
        <w:t>旗节</w:t>
      </w:r>
      <w:r>
        <w:rPr>
          <w:rFonts w:ascii="楷体_GB2312" w:eastAsia="楷体_GB2312" w:hAnsi="楷体" w:cs="楷体" w:hint="eastAsia"/>
          <w:sz w:val="21"/>
          <w:szCs w:val="21"/>
        </w:rPr>
        <w:t>；刘悟、李</w:t>
      </w:r>
      <w:r>
        <w:rPr>
          <w:rFonts w:ascii="楷体_GB2312" w:eastAsia="楷体" w:hAnsi="楷体" w:cs="楷体" w:hint="eastAsia"/>
          <w:sz w:val="21"/>
          <w:szCs w:val="21"/>
        </w:rPr>
        <w:t>祐</w:t>
      </w:r>
      <w:r>
        <w:rPr>
          <w:rFonts w:ascii="楷体_GB2312" w:eastAsia="楷体_GB2312" w:hAnsi="楷体" w:cs="楷体" w:hint="eastAsia"/>
          <w:sz w:val="21"/>
          <w:szCs w:val="21"/>
        </w:rPr>
        <w:t>皆大镇。此尔军所共闻也。”众曰：“弘正刻，故此军不安。”愈曰：“然尔曹亦害田公，又残其家矣，复何道?”众欢曰：“善。”廷凑虑众变，疾麾使去。因曰：“今欲廷凑何所为?”愈曰：“</w:t>
      </w:r>
      <w:r>
        <w:rPr>
          <w:rFonts w:ascii="楷体_GB2312" w:eastAsia="楷体_GB2312" w:hAnsi="楷体" w:cs="楷体" w:hint="eastAsia"/>
          <w:sz w:val="21"/>
          <w:szCs w:val="21"/>
          <w:em w:val="dot"/>
        </w:rPr>
        <w:t>神策六军</w:t>
      </w:r>
      <w:r>
        <w:rPr>
          <w:rFonts w:ascii="楷体_GB2312" w:eastAsia="楷体_GB2312" w:hAnsi="楷体" w:cs="楷体" w:hint="eastAsia"/>
          <w:sz w:val="21"/>
          <w:szCs w:val="21"/>
        </w:rPr>
        <w:t>将如牛元翼者为不乏，但朝廷顾大体，不可弃之。公久围之，何也?”廷凑曰：“即出之。”愈曰:“若尔，则无事矣。”会元翼亦溃围出，廷凑不追。愈归奏其语，帝大悦。</w:t>
      </w:r>
    </w:p>
    <w:p>
      <w:pPr>
        <w:wordWrap/>
        <w:spacing w:beforeAutospacing="0" w:afterAutospacing="0" w:line="360" w:lineRule="auto"/>
        <w:ind w:firstLine="420" w:firstLineChars="200"/>
        <w:jc w:val="right"/>
        <w:rPr>
          <w:rFonts w:ascii="楷体_GB2312" w:eastAsia="楷体_GB2312" w:hAnsi="楷体" w:cs="楷体"/>
          <w:sz w:val="21"/>
          <w:szCs w:val="21"/>
        </w:rPr>
      </w:pPr>
      <w:r>
        <w:rPr>
          <w:rFonts w:ascii="楷体_GB2312" w:eastAsia="楷体_GB2312" w:hAnsi="楷体" w:cs="楷体" w:hint="eastAsia"/>
          <w:sz w:val="21"/>
          <w:szCs w:val="21"/>
        </w:rPr>
        <w:t>(节选自《新唐书·韩愈传》，有删节)</w:t>
      </w:r>
    </w:p>
    <w:p>
      <w:pPr>
        <w:wordWrap/>
        <w:spacing w:beforeAutospacing="0" w:afterAutospacing="0" w:line="360" w:lineRule="auto"/>
        <w:rPr>
          <w:rFonts w:eastAsia="宋体"/>
          <w:b/>
          <w:sz w:val="21"/>
          <w:szCs w:val="21"/>
        </w:rPr>
      </w:pPr>
      <w:r>
        <w:rPr>
          <w:rFonts w:eastAsia="宋体" w:hint="eastAsia"/>
          <w:b/>
          <w:sz w:val="21"/>
          <w:szCs w:val="21"/>
        </w:rPr>
        <w:t>10. 下列对文中画波浪线部分的断句，正确的一项是(3分)</w:t>
      </w:r>
      <w:r>
        <w:rPr>
          <w:rFonts w:eastAsia="宋体" w:hint="eastAsia"/>
          <w:b/>
          <w:sz w:val="21"/>
          <w:szCs w:val="21"/>
        </w:rPr>
        <w:tab/>
      </w:r>
      <w:r>
        <w:rPr>
          <w:rFonts w:eastAsia="宋体" w:hint="eastAsia"/>
          <w:b/>
          <w:sz w:val="21"/>
          <w:szCs w:val="21"/>
        </w:rPr>
        <w:tab/>
      </w:r>
      <w:r>
        <w:rPr>
          <w:rFonts w:eastAsia="宋体" w:hint="eastAsia"/>
          <w:b/>
          <w:sz w:val="21"/>
          <w:szCs w:val="21"/>
        </w:rPr>
        <w:tab/>
      </w:r>
      <w:r>
        <w:rPr>
          <w:rFonts w:eastAsia="宋体" w:hint="eastAsia"/>
          <w:b/>
          <w:sz w:val="21"/>
          <w:szCs w:val="21"/>
        </w:rPr>
        <w:tab/>
      </w:r>
      <w:r>
        <w:rPr>
          <w:rFonts w:eastAsia="宋体" w:hint="eastAsia"/>
          <w:b/>
          <w:sz w:val="21"/>
          <w:szCs w:val="21"/>
        </w:rPr>
        <w:tab/>
      </w:r>
      <w:r>
        <w:rPr>
          <w:rFonts w:eastAsia="宋体" w:hint="eastAsia"/>
          <w:b/>
          <w:sz w:val="21"/>
          <w:szCs w:val="21"/>
        </w:rPr>
        <w:t>（     ）</w:t>
      </w:r>
    </w:p>
    <w:p>
      <w:pPr>
        <w:wordWrap/>
        <w:spacing w:beforeAutospacing="0" w:afterAutospacing="0" w:line="360" w:lineRule="auto"/>
        <w:ind w:firstLine="420" w:firstLineChars="200"/>
        <w:rPr>
          <w:rFonts w:eastAsia="宋体"/>
          <w:sz w:val="21"/>
          <w:szCs w:val="21"/>
        </w:rPr>
      </w:pPr>
      <w:r>
        <w:rPr>
          <w:rFonts w:eastAsia="宋体" w:hint="eastAsia"/>
          <w:sz w:val="21"/>
          <w:szCs w:val="21"/>
        </w:rPr>
        <w:t>A.穆宗亦悔诏愈/度事从宜无必入愈至/廷凑严兵/迓之甲士/陈廷既坐/廷凑曰/所以纷纷者/乃此士卒也</w:t>
      </w:r>
    </w:p>
    <w:p>
      <w:pPr>
        <w:wordWrap/>
        <w:spacing w:beforeAutospacing="0" w:afterAutospacing="0" w:line="360" w:lineRule="auto"/>
        <w:ind w:firstLine="420" w:firstLineChars="200"/>
        <w:rPr>
          <w:rFonts w:eastAsia="宋体"/>
          <w:sz w:val="21"/>
          <w:szCs w:val="21"/>
        </w:rPr>
      </w:pPr>
      <w:r>
        <w:rPr>
          <w:rFonts w:eastAsia="宋体" w:hint="eastAsia"/>
          <w:sz w:val="21"/>
          <w:szCs w:val="21"/>
        </w:rPr>
        <w:t>B.穆宗亦悔诏愈/度事从宜/无必入愈至/廷凑严兵迓之/甲士陈廷/既坐/廷凑曰/所以纷纷者/乃此士卒也</w:t>
      </w:r>
    </w:p>
    <w:p>
      <w:pPr>
        <w:wordWrap/>
        <w:spacing w:beforeAutospacing="0" w:afterAutospacing="0" w:line="360" w:lineRule="auto"/>
        <w:ind w:firstLine="420" w:firstLineChars="200"/>
        <w:rPr>
          <w:rFonts w:eastAsia="宋体"/>
          <w:sz w:val="21"/>
          <w:szCs w:val="21"/>
        </w:rPr>
      </w:pPr>
      <w:r>
        <w:rPr>
          <w:rFonts w:eastAsia="宋体" w:hint="eastAsia"/>
          <w:sz w:val="21"/>
          <w:szCs w:val="21"/>
        </w:rPr>
        <w:t>C.穆宗亦悔/诏愈度事从宜/无必入愈至/廷凑严兵迓之甲士陈廷/既坐/廷凑曰/所以纷纷者/乃此士卒也</w:t>
      </w:r>
    </w:p>
    <w:p>
      <w:pPr>
        <w:wordWrap/>
        <w:spacing w:beforeAutospacing="0" w:afterAutospacing="0" w:line="360" w:lineRule="auto"/>
        <w:ind w:firstLine="420" w:firstLineChars="200"/>
        <w:rPr>
          <w:rFonts w:eastAsia="宋体"/>
          <w:sz w:val="21"/>
          <w:szCs w:val="21"/>
        </w:rPr>
      </w:pPr>
      <w:r>
        <w:rPr>
          <w:rFonts w:eastAsia="宋体" w:hint="eastAsia"/>
          <w:sz w:val="21"/>
          <w:szCs w:val="21"/>
        </w:rPr>
        <w:t>D.穆宗亦悔/诏愈度事从宜/无必入愈至/廷凑严兵/迓之甲士/陈廷既坐/廷凑曰/所以纷纷者/乃此士卒也</w:t>
      </w:r>
    </w:p>
    <w:p>
      <w:pPr>
        <w:wordWrap/>
        <w:spacing w:beforeAutospacing="0" w:afterAutospacing="0" w:line="360" w:lineRule="auto"/>
        <w:rPr>
          <w:rFonts w:eastAsia="宋体"/>
          <w:b/>
          <w:sz w:val="21"/>
          <w:szCs w:val="21"/>
        </w:rPr>
      </w:pPr>
      <w:r>
        <w:rPr>
          <w:rFonts w:eastAsia="宋体" w:hint="eastAsia"/>
          <w:b/>
          <w:sz w:val="21"/>
          <w:szCs w:val="21"/>
        </w:rPr>
        <w:t>11.下列对加点词语的相关内容的解说，不正确的一项是(3 分)</w:t>
      </w:r>
      <w:r>
        <w:rPr>
          <w:rFonts w:eastAsia="宋体" w:hint="eastAsia"/>
          <w:b/>
          <w:sz w:val="21"/>
          <w:szCs w:val="21"/>
        </w:rPr>
        <w:tab/>
      </w:r>
      <w:r>
        <w:rPr>
          <w:rFonts w:eastAsia="宋体" w:hint="eastAsia"/>
          <w:b/>
          <w:sz w:val="21"/>
          <w:szCs w:val="21"/>
        </w:rPr>
        <w:tab/>
      </w:r>
      <w:r>
        <w:rPr>
          <w:rFonts w:eastAsia="宋体" w:hint="eastAsia"/>
          <w:b/>
          <w:sz w:val="21"/>
          <w:szCs w:val="21"/>
        </w:rPr>
        <w:tab/>
      </w:r>
      <w:r>
        <w:rPr>
          <w:rFonts w:eastAsia="宋体" w:hint="eastAsia"/>
          <w:b/>
          <w:sz w:val="21"/>
          <w:szCs w:val="21"/>
        </w:rPr>
        <w:tab/>
      </w:r>
      <w:r>
        <w:rPr>
          <w:rFonts w:eastAsia="宋体" w:hint="eastAsia"/>
          <w:b/>
          <w:sz w:val="21"/>
          <w:szCs w:val="21"/>
        </w:rPr>
        <w:t>（     ）</w:t>
      </w:r>
    </w:p>
    <w:p>
      <w:pPr>
        <w:wordWrap/>
        <w:spacing w:beforeAutospacing="0" w:afterAutospacing="0" w:line="360" w:lineRule="auto"/>
        <w:ind w:firstLine="420" w:firstLineChars="200"/>
        <w:rPr>
          <w:rFonts w:eastAsia="宋体"/>
          <w:sz w:val="21"/>
          <w:szCs w:val="21"/>
        </w:rPr>
      </w:pPr>
      <w:r>
        <w:rPr>
          <w:rFonts w:eastAsia="宋体" w:hint="eastAsia"/>
          <w:sz w:val="21"/>
          <w:szCs w:val="21"/>
        </w:rPr>
        <w:t>A.六经：《诗》《书》《礼》《易》《乐》《春秋》的合称，始见于《庄子天运篇》,是指经过孔子整理而传授的六部先秦古籍。</w:t>
      </w:r>
    </w:p>
    <w:p>
      <w:pPr>
        <w:wordWrap/>
        <w:spacing w:beforeAutospacing="0" w:afterAutospacing="0" w:line="360" w:lineRule="auto"/>
        <w:ind w:firstLine="420" w:firstLineChars="200"/>
        <w:rPr>
          <w:rFonts w:eastAsia="宋体"/>
          <w:sz w:val="21"/>
          <w:szCs w:val="21"/>
        </w:rPr>
      </w:pPr>
      <w:r>
        <w:rPr>
          <w:rFonts w:eastAsia="宋体" w:hint="eastAsia"/>
          <w:sz w:val="21"/>
          <w:szCs w:val="21"/>
        </w:rPr>
        <w:t>B.博士：此处指国子博士，学官名。其职责除教授国子学生学业以外，还备政治咨询，同时参与祭典，作顾问。</w:t>
      </w:r>
    </w:p>
    <w:p>
      <w:pPr>
        <w:wordWrap/>
        <w:spacing w:beforeAutospacing="0" w:afterAutospacing="0" w:line="360" w:lineRule="auto"/>
        <w:ind w:firstLine="420" w:firstLineChars="200"/>
        <w:rPr>
          <w:rFonts w:eastAsia="宋体"/>
          <w:sz w:val="21"/>
          <w:szCs w:val="21"/>
        </w:rPr>
      </w:pPr>
      <w:r>
        <w:rPr>
          <w:rFonts w:eastAsia="宋体" w:hint="eastAsia"/>
          <w:sz w:val="21"/>
          <w:szCs w:val="21"/>
        </w:rPr>
        <w:t>C.旗节:即旌节。唐制中，节度使赐双旌双节，旌以专杀，节以专赏，亦借指节度使、军权。</w:t>
      </w:r>
    </w:p>
    <w:p>
      <w:pPr>
        <w:wordWrap/>
        <w:spacing w:beforeAutospacing="0" w:afterAutospacing="0" w:line="360" w:lineRule="auto"/>
        <w:ind w:firstLine="420" w:firstLineChars="200"/>
        <w:rPr>
          <w:rFonts w:eastAsia="宋体"/>
          <w:sz w:val="21"/>
          <w:szCs w:val="21"/>
        </w:rPr>
      </w:pPr>
      <w:r>
        <w:rPr>
          <w:rFonts w:eastAsia="宋体" w:hint="eastAsia"/>
          <w:sz w:val="21"/>
          <w:szCs w:val="21"/>
        </w:rPr>
        <w:t>D.神策六军:神策军是唐朝后期中央北衙禁军的主力。原为西北戍边的军队，后入京师，负责保卫京师、戍卫宫廷以及行征伐事。</w:t>
      </w:r>
    </w:p>
    <w:p>
      <w:pPr>
        <w:wordWrap/>
        <w:spacing w:beforeAutospacing="0" w:afterAutospacing="0" w:line="360" w:lineRule="auto"/>
        <w:rPr>
          <w:rFonts w:eastAsia="宋体"/>
          <w:b/>
          <w:sz w:val="21"/>
          <w:szCs w:val="21"/>
        </w:rPr>
      </w:pPr>
      <w:r>
        <w:rPr>
          <w:rFonts w:eastAsia="宋体" w:hint="eastAsia"/>
          <w:b/>
          <w:sz w:val="21"/>
          <w:szCs w:val="21"/>
        </w:rPr>
        <w:t>12.下列对原文有关内容的概括和分析，不正确的一项是(3分)</w:t>
      </w:r>
      <w:r>
        <w:rPr>
          <w:rFonts w:eastAsia="宋体" w:hint="eastAsia"/>
          <w:b/>
          <w:sz w:val="21"/>
          <w:szCs w:val="21"/>
        </w:rPr>
        <w:tab/>
      </w:r>
      <w:r>
        <w:rPr>
          <w:rFonts w:eastAsia="宋体" w:hint="eastAsia"/>
          <w:b/>
          <w:sz w:val="21"/>
          <w:szCs w:val="21"/>
        </w:rPr>
        <w:tab/>
      </w:r>
      <w:r>
        <w:rPr>
          <w:rFonts w:eastAsia="宋体" w:hint="eastAsia"/>
          <w:b/>
          <w:sz w:val="21"/>
          <w:szCs w:val="21"/>
        </w:rPr>
        <w:tab/>
      </w:r>
      <w:r>
        <w:rPr>
          <w:rFonts w:eastAsia="宋体" w:hint="eastAsia"/>
          <w:b/>
          <w:sz w:val="21"/>
          <w:szCs w:val="21"/>
        </w:rPr>
        <w:tab/>
      </w:r>
      <w:r>
        <w:rPr>
          <w:rFonts w:eastAsia="宋体" w:hint="eastAsia"/>
          <w:b/>
          <w:sz w:val="21"/>
          <w:szCs w:val="21"/>
        </w:rPr>
        <w:t>（    ）</w:t>
      </w:r>
    </w:p>
    <w:p>
      <w:pPr>
        <w:wordWrap/>
        <w:snapToGrid w:val="0"/>
        <w:spacing w:beforeAutospacing="0" w:afterAutospacing="0" w:line="360" w:lineRule="auto"/>
        <w:ind w:firstLine="420" w:firstLineChars="200"/>
        <w:rPr>
          <w:rFonts w:eastAsia="宋体"/>
          <w:sz w:val="21"/>
          <w:szCs w:val="21"/>
        </w:rPr>
      </w:pPr>
      <w:r>
        <w:rPr>
          <w:rFonts w:eastAsia="宋体" w:hint="eastAsia"/>
          <w:sz w:val="21"/>
          <w:szCs w:val="21"/>
        </w:rPr>
        <w:t>A.韩愈童年孤苦，勤勉好学。他三岁成了孤儿，依靠兄嫂生活，很小就用功读书，每天记诵数千字的功课，成人后，通晓《六经》、诸子百家的学说，并考中进士。</w:t>
      </w:r>
    </w:p>
    <w:p>
      <w:pPr>
        <w:wordWrap/>
        <w:snapToGrid w:val="0"/>
        <w:spacing w:beforeAutospacing="0" w:afterAutospacing="0" w:line="360" w:lineRule="auto"/>
        <w:ind w:firstLine="420" w:firstLineChars="200"/>
        <w:rPr>
          <w:rFonts w:eastAsia="宋体"/>
          <w:sz w:val="21"/>
          <w:szCs w:val="21"/>
        </w:rPr>
      </w:pPr>
      <w:r>
        <w:rPr>
          <w:rFonts w:eastAsia="宋体" w:hint="eastAsia"/>
          <w:sz w:val="21"/>
          <w:szCs w:val="21"/>
        </w:rPr>
        <w:t>B.韩愈为人耿直，直言敢谏。华阴县令与前后两任刺史之间的矛盾，本来与他无关，但他却为华阴县令打抱不平，上疏谴责前后两任刺史官官相护，请求予以惩罚。</w:t>
      </w:r>
    </w:p>
    <w:p>
      <w:pPr>
        <w:wordWrap/>
        <w:snapToGrid w:val="0"/>
        <w:spacing w:beforeAutospacing="0" w:afterAutospacing="0" w:line="360" w:lineRule="auto"/>
        <w:ind w:firstLine="420" w:firstLineChars="200"/>
        <w:rPr>
          <w:rFonts w:eastAsia="宋体"/>
          <w:sz w:val="21"/>
          <w:szCs w:val="21"/>
        </w:rPr>
      </w:pPr>
      <w:r>
        <w:rPr>
          <w:rFonts w:eastAsia="宋体" w:hint="eastAsia"/>
          <w:sz w:val="21"/>
          <w:szCs w:val="21"/>
        </w:rPr>
        <w:t>C.韩愈敢于抗争，大力排佛。宪宗遗使迎接佛骨舍利入宫廷，韩愈上书抵制，且在奏疏中提到东汉引入佛教之后，历代皇帝都寿命不长，因此触怒宪宗，想将他处死。</w:t>
      </w:r>
    </w:p>
    <w:p>
      <w:pPr>
        <w:wordWrap/>
        <w:snapToGrid w:val="0"/>
        <w:spacing w:beforeAutospacing="0" w:afterAutospacing="0" w:line="360" w:lineRule="auto"/>
        <w:ind w:firstLine="420" w:firstLineChars="200"/>
        <w:rPr>
          <w:rFonts w:eastAsia="宋体"/>
          <w:sz w:val="21"/>
          <w:szCs w:val="21"/>
        </w:rPr>
      </w:pPr>
      <w:r>
        <w:rPr>
          <w:rFonts w:eastAsia="宋体" w:hint="eastAsia"/>
          <w:sz w:val="21"/>
          <w:szCs w:val="21"/>
        </w:rPr>
        <w:t>D.韩愈不惧危险，招抚叛军。镇州叛乱后，韩愈受皇帝重托，到军中平叛。他恳求王廷凑放了牛元翼，王廷凑答应了他，牛元翼因此突围而出。</w:t>
      </w:r>
    </w:p>
    <w:p>
      <w:pPr>
        <w:wordWrap/>
        <w:snapToGrid w:val="0"/>
        <w:spacing w:beforeAutospacing="0" w:afterAutospacing="0" w:line="360" w:lineRule="auto"/>
        <w:rPr>
          <w:rFonts w:eastAsia="宋体"/>
          <w:b/>
          <w:sz w:val="21"/>
          <w:szCs w:val="21"/>
        </w:rPr>
      </w:pPr>
      <w:r>
        <w:rPr>
          <w:rFonts w:eastAsia="宋体" w:hint="eastAsia"/>
          <w:b/>
          <w:sz w:val="21"/>
          <w:szCs w:val="21"/>
        </w:rPr>
        <w:t>13.把文中画横线的句子翻译成现代汉语。(8 分)</w:t>
      </w:r>
    </w:p>
    <w:p>
      <w:pPr>
        <w:wordWrap/>
        <w:snapToGrid w:val="0"/>
        <w:spacing w:beforeAutospacing="0" w:afterAutospacing="0" w:line="360" w:lineRule="auto"/>
        <w:rPr>
          <w:rFonts w:eastAsia="宋体"/>
          <w:sz w:val="21"/>
          <w:szCs w:val="21"/>
        </w:rPr>
      </w:pPr>
      <w:r>
        <w:rPr>
          <w:rFonts w:eastAsia="宋体" w:hint="eastAsia"/>
          <w:sz w:val="21"/>
          <w:szCs w:val="21"/>
        </w:rPr>
        <w:t>(1)涧讽百姓遮索军顿役直，后刺史恶之，按其狱， 贬润房州司马。（4分）</w:t>
      </w:r>
    </w:p>
    <w:p>
      <w:pPr>
        <w:wordWrap/>
        <w:snapToGrid w:val="0"/>
        <w:spacing w:beforeAutospacing="0" w:afterAutospacing="0" w:line="360" w:lineRule="auto"/>
        <w:jc w:val="left"/>
        <w:rPr>
          <w:sz w:val="21"/>
          <w:szCs w:val="21"/>
          <w:u w:val="single"/>
        </w:rPr>
      </w:pPr>
      <w:r>
        <w:rPr>
          <w:rFonts w:hint="eastAsia"/>
          <w:sz w:val="21"/>
          <w:szCs w:val="21"/>
          <w:u w:val="single"/>
        </w:rPr>
        <w:t xml:space="preserve">                                                                        </w:t>
      </w:r>
    </w:p>
    <w:p>
      <w:pPr>
        <w:numPr>
          <w:ilvl w:val="0"/>
          <w:numId w:val="2"/>
        </w:numPr>
        <w:wordWrap/>
        <w:snapToGrid w:val="0"/>
        <w:spacing w:beforeAutospacing="0" w:afterAutospacing="0" w:line="360" w:lineRule="auto"/>
        <w:rPr>
          <w:rFonts w:eastAsia="宋体"/>
          <w:sz w:val="21"/>
          <w:szCs w:val="21"/>
        </w:rPr>
      </w:pPr>
      <w:r>
        <w:rPr>
          <w:rFonts w:eastAsia="宋体" w:hint="eastAsia"/>
          <w:sz w:val="21"/>
          <w:szCs w:val="21"/>
        </w:rPr>
        <w:t>愈言讦悟，罪之诚宜。然非内怀至忠，安能及此?愿少宽假，以来谏争。（4分）</w:t>
      </w:r>
    </w:p>
    <w:p>
      <w:pPr>
        <w:wordWrap/>
        <w:snapToGrid w:val="0"/>
        <w:spacing w:beforeAutospacing="0" w:afterAutospacing="0" w:line="360" w:lineRule="auto"/>
        <w:jc w:val="left"/>
        <w:rPr>
          <w:sz w:val="21"/>
          <w:szCs w:val="21"/>
          <w:u w:val="single"/>
        </w:rPr>
      </w:pPr>
      <w:r>
        <w:rPr>
          <w:rFonts w:hint="eastAsia"/>
          <w:sz w:val="21"/>
          <w:szCs w:val="21"/>
          <w:u w:val="single"/>
        </w:rPr>
        <w:t xml:space="preserve">                                                                        </w:t>
      </w:r>
    </w:p>
    <w:p>
      <w:pPr>
        <w:wordWrap/>
        <w:snapToGrid w:val="0"/>
        <w:spacing w:beforeAutospacing="0" w:afterAutospacing="0" w:line="360" w:lineRule="auto"/>
        <w:rPr>
          <w:rFonts w:eastAsia="宋体"/>
          <w:b/>
          <w:sz w:val="21"/>
          <w:szCs w:val="21"/>
        </w:rPr>
      </w:pPr>
      <w:r>
        <w:rPr>
          <w:rFonts w:eastAsia="宋体" w:hint="eastAsia"/>
          <w:b/>
          <w:sz w:val="21"/>
          <w:szCs w:val="21"/>
        </w:rPr>
        <w:t>14.镇州反叛后，韩愈是如何成功招抚叛军的?请简要说明。(3 分)</w:t>
      </w:r>
    </w:p>
    <w:p>
      <w:pPr>
        <w:wordWrap/>
        <w:snapToGrid w:val="0"/>
        <w:spacing w:beforeAutospacing="0" w:afterAutospacing="0" w:line="360" w:lineRule="auto"/>
        <w:jc w:val="left"/>
        <w:rPr>
          <w:sz w:val="21"/>
          <w:szCs w:val="21"/>
          <w:u w:val="single"/>
        </w:rPr>
      </w:pPr>
      <w:r>
        <w:rPr>
          <w:rFonts w:hint="eastAsia"/>
          <w:sz w:val="21"/>
          <w:szCs w:val="21"/>
          <w:u w:val="single"/>
        </w:rPr>
        <w:t xml:space="preserve">                                                                        </w:t>
      </w:r>
    </w:p>
    <w:p>
      <w:pPr>
        <w:wordWrap/>
        <w:snapToGrid w:val="0"/>
        <w:spacing w:beforeAutospacing="0" w:afterAutospacing="0" w:line="360" w:lineRule="auto"/>
        <w:rPr>
          <w:rFonts w:asciiTheme="majorEastAsia" w:eastAsiaTheme="majorEastAsia" w:hAnsiTheme="majorEastAsia" w:cstheme="majorEastAsia"/>
          <w:b/>
          <w:bCs/>
          <w:color w:val="000000" w:themeColor="text1"/>
          <w:sz w:val="21"/>
          <w:szCs w:val="21"/>
        </w:rPr>
      </w:pPr>
    </w:p>
    <w:p>
      <w:pPr>
        <w:wordWrap/>
        <w:snapToGrid w:val="0"/>
        <w:spacing w:beforeAutospacing="0" w:afterAutospacing="0" w:line="360" w:lineRule="auto"/>
        <w:rPr>
          <w:rFonts w:asciiTheme="majorEastAsia" w:eastAsiaTheme="majorEastAsia" w:hAnsiTheme="majorEastAsia" w:cstheme="majorEastAsia"/>
          <w:b/>
          <w:bCs/>
          <w:color w:val="000000" w:themeColor="text1"/>
          <w:sz w:val="21"/>
          <w:szCs w:val="21"/>
        </w:rPr>
      </w:pPr>
      <w:r>
        <w:rPr>
          <w:rFonts w:asciiTheme="majorEastAsia" w:eastAsiaTheme="majorEastAsia" w:hAnsiTheme="majorEastAsia" w:cstheme="majorEastAsia" w:hint="eastAsia"/>
          <w:b/>
          <w:bCs/>
          <w:color w:val="000000" w:themeColor="text1"/>
          <w:sz w:val="21"/>
          <w:szCs w:val="21"/>
        </w:rPr>
        <w:t>（二）古代诗歌阅读（本题共2小题，9分）</w:t>
      </w:r>
    </w:p>
    <w:p>
      <w:pPr>
        <w:wordWrap/>
        <w:snapToGrid w:val="0"/>
        <w:spacing w:beforeAutospacing="0" w:afterAutospacing="0" w:line="360" w:lineRule="auto"/>
        <w:ind w:right="122" w:firstLine="420" w:rightChars="61" w:firstLineChars="200"/>
        <w:outlineLvl w:val="1"/>
        <w:rPr>
          <w:rFonts w:ascii="Times New Roman" w:eastAsia="宋体" w:hAnsi="Times New Roman" w:cs="Times New Roman"/>
          <w:sz w:val="21"/>
          <w:szCs w:val="21"/>
        </w:rPr>
      </w:pPr>
      <w:r>
        <w:rPr>
          <w:rFonts w:ascii="Times New Roman" w:eastAsia="宋体" w:hAnsi="Times New Roman" w:hint="eastAsia"/>
          <w:sz w:val="21"/>
          <w:szCs w:val="21"/>
        </w:rPr>
        <w:t>阅读下面这首诗歌，完成</w:t>
      </w:r>
      <w:r>
        <w:rPr>
          <w:rFonts w:asciiTheme="minorEastAsia" w:hAnsiTheme="minorEastAsia" w:cs="Times New Roman"/>
          <w:sz w:val="21"/>
          <w:szCs w:val="21"/>
        </w:rPr>
        <w:t>1</w:t>
      </w:r>
      <w:r>
        <w:rPr>
          <w:rFonts w:asciiTheme="minorEastAsia" w:hAnsiTheme="minorEastAsia" w:cs="Times New Roman" w:hint="eastAsia"/>
          <w:sz w:val="21"/>
          <w:szCs w:val="21"/>
        </w:rPr>
        <w:t>5</w:t>
      </w:r>
      <w:r>
        <w:rPr>
          <w:rFonts w:asciiTheme="minorEastAsia" w:hAnsiTheme="minorEastAsia" w:hint="eastAsia"/>
          <w:sz w:val="21"/>
          <w:szCs w:val="21"/>
        </w:rPr>
        <w:t>～</w:t>
      </w:r>
      <w:r>
        <w:rPr>
          <w:rFonts w:asciiTheme="minorEastAsia" w:hAnsiTheme="minorEastAsia" w:cs="Times New Roman" w:hint="eastAsia"/>
          <w:sz w:val="21"/>
          <w:szCs w:val="21"/>
        </w:rPr>
        <w:t>16</w:t>
      </w:r>
      <w:r>
        <w:rPr>
          <w:rFonts w:ascii="Times New Roman" w:eastAsia="宋体" w:hAnsi="Times New Roman" w:hint="eastAsia"/>
          <w:sz w:val="21"/>
          <w:szCs w:val="21"/>
        </w:rPr>
        <w:t>题。</w:t>
      </w:r>
    </w:p>
    <w:p>
      <w:pPr>
        <w:wordWrap/>
        <w:adjustRightInd w:val="0"/>
        <w:snapToGrid w:val="0"/>
        <w:spacing w:beforeAutospacing="0" w:afterAutospacing="0" w:line="360" w:lineRule="auto"/>
        <w:ind w:left="-32" w:hanging="368" w:leftChars="-200" w:hangingChars="175"/>
        <w:jc w:val="center"/>
        <w:rPr>
          <w:rFonts w:eastAsia="宋体"/>
          <w:b/>
          <w:sz w:val="21"/>
          <w:szCs w:val="21"/>
        </w:rPr>
      </w:pPr>
      <w:r>
        <w:rPr>
          <w:rFonts w:eastAsia="宋体" w:hint="eastAsia"/>
          <w:b/>
          <w:sz w:val="21"/>
          <w:szCs w:val="21"/>
        </w:rPr>
        <w:t xml:space="preserve">游同乐园 </w:t>
      </w:r>
    </w:p>
    <w:p>
      <w:pPr>
        <w:wordWrap/>
        <w:adjustRightInd w:val="0"/>
        <w:snapToGrid w:val="0"/>
        <w:spacing w:beforeAutospacing="0" w:afterAutospacing="0" w:line="360" w:lineRule="auto"/>
        <w:ind w:left="-32" w:hanging="368" w:leftChars="-200" w:hangingChars="175"/>
        <w:jc w:val="center"/>
        <w:rPr>
          <w:rFonts w:ascii="楷体_GB2312" w:eastAsia="楷体_GB2312" w:hAnsi="仿宋" w:cs="仿宋"/>
          <w:sz w:val="21"/>
          <w:szCs w:val="21"/>
        </w:rPr>
      </w:pPr>
      <w:r>
        <w:rPr>
          <w:rFonts w:ascii="楷体_GB2312" w:eastAsia="楷体_GB2312" w:hAnsi="仿宋" w:cs="仿宋" w:hint="eastAsia"/>
          <w:sz w:val="21"/>
          <w:szCs w:val="21"/>
        </w:rPr>
        <w:t>金·师拓</w:t>
      </w:r>
    </w:p>
    <w:p>
      <w:pPr>
        <w:wordWrap/>
        <w:snapToGrid w:val="0"/>
        <w:spacing w:beforeAutospacing="0" w:afterAutospacing="0" w:line="360" w:lineRule="auto"/>
        <w:jc w:val="center"/>
        <w:rPr>
          <w:rFonts w:ascii="楷体_GB2312" w:eastAsia="楷体_GB2312" w:hAnsi="楷体" w:cs="楷体"/>
          <w:sz w:val="21"/>
          <w:szCs w:val="21"/>
        </w:rPr>
      </w:pPr>
      <w:r>
        <w:rPr>
          <w:rFonts w:ascii="楷体_GB2312" w:eastAsia="楷体_GB2312" w:hAnsi="楷体" w:cs="楷体" w:hint="eastAsia"/>
          <w:sz w:val="21"/>
          <w:szCs w:val="21"/>
        </w:rPr>
        <w:t>晴日明华构，繁阴荡绿波。</w:t>
      </w:r>
    </w:p>
    <w:p>
      <w:pPr>
        <w:wordWrap/>
        <w:snapToGrid w:val="0"/>
        <w:spacing w:beforeAutospacing="0" w:afterAutospacing="0" w:line="360" w:lineRule="auto"/>
        <w:jc w:val="center"/>
        <w:rPr>
          <w:rFonts w:ascii="楷体_GB2312" w:eastAsia="楷体_GB2312" w:hAnsi="楷体" w:cs="楷体"/>
          <w:sz w:val="21"/>
          <w:szCs w:val="21"/>
        </w:rPr>
      </w:pPr>
      <w:r>
        <w:rPr>
          <w:rFonts w:ascii="楷体_GB2312" w:eastAsia="楷体_GB2312" w:hAnsi="楷体" w:cs="楷体" w:hint="eastAsia"/>
          <w:sz w:val="21"/>
          <w:szCs w:val="21"/>
        </w:rPr>
        <w:t>蓬丘沧海远，春色上林多。</w:t>
      </w:r>
    </w:p>
    <w:p>
      <w:pPr>
        <w:wordWrap/>
        <w:snapToGrid w:val="0"/>
        <w:spacing w:beforeAutospacing="0" w:afterAutospacing="0" w:line="360" w:lineRule="auto"/>
        <w:jc w:val="center"/>
        <w:rPr>
          <w:rFonts w:ascii="楷体_GB2312" w:eastAsia="楷体_GB2312" w:hAnsi="楷体" w:cs="楷体"/>
          <w:sz w:val="21"/>
          <w:szCs w:val="21"/>
        </w:rPr>
      </w:pPr>
      <w:r>
        <w:rPr>
          <w:rFonts w:ascii="楷体_GB2312" w:eastAsia="楷体_GB2312" w:hAnsi="楷体" w:cs="楷体" w:hint="eastAsia"/>
          <w:sz w:val="21"/>
          <w:szCs w:val="21"/>
        </w:rPr>
        <w:t>流水时虽逝，迁莺暖自歌。</w:t>
      </w:r>
    </w:p>
    <w:p>
      <w:pPr>
        <w:wordWrap/>
        <w:snapToGrid w:val="0"/>
        <w:spacing w:beforeAutospacing="0" w:afterAutospacing="0" w:line="360" w:lineRule="auto"/>
        <w:jc w:val="center"/>
        <w:rPr>
          <w:rFonts w:ascii="楷体_GB2312" w:eastAsia="楷体_GB2312"/>
          <w:sz w:val="21"/>
          <w:szCs w:val="21"/>
        </w:rPr>
      </w:pPr>
      <w:r>
        <w:rPr>
          <w:rFonts w:ascii="楷体_GB2312" w:eastAsia="楷体_GB2312" w:hAnsi="楷体" w:cs="楷体" w:hint="eastAsia"/>
          <w:sz w:val="21"/>
          <w:szCs w:val="21"/>
        </w:rPr>
        <w:t>可怜欢乐极，钲鼓散云和。</w:t>
      </w:r>
    </w:p>
    <w:p>
      <w:pPr>
        <w:wordWrap/>
        <w:snapToGrid w:val="0"/>
        <w:spacing w:beforeAutospacing="0" w:afterAutospacing="0" w:line="360" w:lineRule="auto"/>
        <w:jc w:val="left"/>
        <w:textAlignment w:val="center"/>
        <w:rPr>
          <w:rFonts w:asciiTheme="minorEastAsia" w:hAnsiTheme="minorEastAsia"/>
          <w:b/>
          <w:sz w:val="21"/>
          <w:szCs w:val="21"/>
        </w:rPr>
      </w:pPr>
      <w:r>
        <w:rPr>
          <w:rFonts w:asciiTheme="minorEastAsia" w:hAnsiTheme="minorEastAsia"/>
          <w:b/>
          <w:sz w:val="21"/>
          <w:szCs w:val="21"/>
        </w:rPr>
        <w:t>1</w:t>
      </w:r>
      <w:r>
        <w:rPr>
          <w:rFonts w:asciiTheme="minorEastAsia" w:hAnsiTheme="minorEastAsia" w:hint="eastAsia"/>
          <w:b/>
          <w:sz w:val="21"/>
          <w:szCs w:val="21"/>
        </w:rPr>
        <w:t>5．下列对这首诗的理解和赏析，不正确的一项是（3分）</w:t>
      </w:r>
      <w:r>
        <w:rPr>
          <w:rFonts w:asciiTheme="minorEastAsia" w:hAnsiTheme="minorEastAsia" w:hint="eastAsia"/>
          <w:b/>
          <w:sz w:val="21"/>
          <w:szCs w:val="21"/>
        </w:rPr>
        <w:tab/>
      </w:r>
      <w:r>
        <w:rPr>
          <w:rFonts w:asciiTheme="minorEastAsia" w:hAnsiTheme="minorEastAsia" w:hint="eastAsia"/>
          <w:b/>
          <w:sz w:val="21"/>
          <w:szCs w:val="21"/>
        </w:rPr>
        <w:tab/>
      </w:r>
      <w:r>
        <w:rPr>
          <w:rFonts w:asciiTheme="minorEastAsia" w:hAnsiTheme="minorEastAsia" w:hint="eastAsia"/>
          <w:b/>
          <w:sz w:val="21"/>
          <w:szCs w:val="21"/>
        </w:rPr>
        <w:tab/>
      </w:r>
      <w:r>
        <w:rPr>
          <w:rFonts w:asciiTheme="minorEastAsia" w:hAnsiTheme="minorEastAsia" w:hint="eastAsia"/>
          <w:b/>
          <w:sz w:val="21"/>
          <w:szCs w:val="21"/>
        </w:rPr>
        <w:tab/>
      </w:r>
      <w:r>
        <w:rPr>
          <w:rFonts w:asciiTheme="minorEastAsia" w:hAnsiTheme="minorEastAsia" w:hint="eastAsia"/>
          <w:b/>
          <w:sz w:val="21"/>
          <w:szCs w:val="21"/>
        </w:rPr>
        <w:tab/>
      </w:r>
      <w:r>
        <w:rPr>
          <w:rFonts w:asciiTheme="minorEastAsia" w:hAnsiTheme="minorEastAsia" w:hint="eastAsia"/>
          <w:b/>
          <w:sz w:val="21"/>
          <w:szCs w:val="21"/>
        </w:rPr>
        <w:t>（     ）</w:t>
      </w:r>
    </w:p>
    <w:p>
      <w:pPr>
        <w:wordWrap/>
        <w:snapToGrid w:val="0"/>
        <w:spacing w:beforeAutospacing="0" w:afterAutospacing="0" w:line="360" w:lineRule="auto"/>
        <w:ind w:firstLine="376" w:firstLineChars="179"/>
        <w:rPr>
          <w:rFonts w:asciiTheme="minorEastAsia" w:hAnsiTheme="minorEastAsia" w:cs="Times New Roman"/>
          <w:sz w:val="21"/>
          <w:szCs w:val="21"/>
        </w:rPr>
      </w:pPr>
      <w:r>
        <w:rPr>
          <w:rFonts w:asciiTheme="minorEastAsia" w:hAnsiTheme="minorEastAsia" w:cs="Times New Roman" w:hint="eastAsia"/>
          <w:sz w:val="21"/>
          <w:szCs w:val="21"/>
        </w:rPr>
        <w:t>A．首联描绘雍容华贵的皇家园林气象：春日明媚，华美的建筑绚丽壮观；浓荫蔽日，溪水绿波荡漾。</w:t>
      </w:r>
    </w:p>
    <w:p>
      <w:pPr>
        <w:wordWrap/>
        <w:snapToGrid w:val="0"/>
        <w:spacing w:beforeAutospacing="0" w:afterAutospacing="0" w:line="360" w:lineRule="auto"/>
        <w:ind w:firstLine="376" w:firstLineChars="179"/>
        <w:rPr>
          <w:rFonts w:asciiTheme="minorEastAsia" w:hAnsiTheme="minorEastAsia" w:cs="Times New Roman"/>
          <w:sz w:val="21"/>
          <w:szCs w:val="21"/>
        </w:rPr>
      </w:pPr>
      <w:r>
        <w:rPr>
          <w:rFonts w:asciiTheme="minorEastAsia" w:hAnsiTheme="minorEastAsia" w:cs="Times New Roman" w:hint="eastAsia"/>
          <w:sz w:val="21"/>
          <w:szCs w:val="21"/>
        </w:rPr>
        <w:t>B．颔联触景生情，写沧海蓬莱山边远荒僻，人间春色尽在皇家园林，重在表达对皇家富贵的羡慕之情。</w:t>
      </w:r>
    </w:p>
    <w:p>
      <w:pPr>
        <w:wordWrap/>
        <w:snapToGrid w:val="0"/>
        <w:spacing w:beforeAutospacing="0" w:afterAutospacing="0" w:line="360" w:lineRule="auto"/>
        <w:ind w:firstLine="376" w:firstLineChars="179"/>
        <w:rPr>
          <w:rFonts w:asciiTheme="minorEastAsia" w:hAnsiTheme="minorEastAsia" w:cs="Times New Roman"/>
          <w:sz w:val="21"/>
          <w:szCs w:val="21"/>
        </w:rPr>
      </w:pPr>
      <w:r>
        <w:rPr>
          <w:rFonts w:asciiTheme="minorEastAsia" w:hAnsiTheme="minorEastAsia" w:cs="Times New Roman" w:hint="eastAsia"/>
          <w:sz w:val="21"/>
          <w:szCs w:val="21"/>
        </w:rPr>
        <w:t>C．尾联写“钲鼓”冲散“云和”，借指战事将起，美好生活将不复存在，表现了作者深重的忧患之情。</w:t>
      </w:r>
    </w:p>
    <w:p>
      <w:pPr>
        <w:wordWrap/>
        <w:snapToGrid w:val="0"/>
        <w:spacing w:beforeAutospacing="0" w:afterAutospacing="0" w:line="360" w:lineRule="auto"/>
        <w:ind w:firstLine="376" w:firstLineChars="179"/>
        <w:rPr>
          <w:rFonts w:asciiTheme="minorEastAsia" w:hAnsiTheme="minorEastAsia" w:cs="Times New Roman"/>
          <w:sz w:val="21"/>
          <w:szCs w:val="21"/>
        </w:rPr>
      </w:pPr>
      <w:r>
        <w:rPr>
          <w:rFonts w:asciiTheme="minorEastAsia" w:hAnsiTheme="minorEastAsia" w:cs="Times New Roman" w:hint="eastAsia"/>
          <w:sz w:val="21"/>
          <w:szCs w:val="21"/>
        </w:rPr>
        <w:t>D．诗人从对春日美景的赞美，转入对现实的思索，再展望家国前景，情感层层加深，在尾联达到高潮。</w:t>
      </w:r>
    </w:p>
    <w:p>
      <w:pPr>
        <w:wordWrap/>
        <w:snapToGrid w:val="0"/>
        <w:spacing w:beforeAutospacing="0" w:afterAutospacing="0" w:line="360" w:lineRule="auto"/>
        <w:ind w:left="420" w:hanging="420" w:hangingChars="200"/>
        <w:rPr>
          <w:rFonts w:asciiTheme="minorEastAsia" w:hAnsiTheme="minorEastAsia" w:cstheme="majorEastAsia"/>
          <w:b/>
          <w:bCs/>
          <w:color w:val="000000" w:themeColor="text1"/>
          <w:sz w:val="21"/>
          <w:szCs w:val="21"/>
        </w:rPr>
      </w:pPr>
      <w:r>
        <w:rPr>
          <w:rFonts w:asciiTheme="minorEastAsia" w:hAnsiTheme="minorEastAsia" w:hint="eastAsia"/>
          <w:b/>
          <w:sz w:val="21"/>
          <w:szCs w:val="21"/>
        </w:rPr>
        <w:t>16．《赤壁赋》中，苏轼以水月作比，表达了对生命规律的思考。请分析本诗颈联中体 现的相似哲思。（6分）</w:t>
      </w:r>
    </w:p>
    <w:p>
      <w:pPr>
        <w:wordWrap/>
        <w:snapToGrid w:val="0"/>
        <w:spacing w:beforeAutospacing="0" w:afterAutospacing="0" w:line="360" w:lineRule="auto"/>
        <w:jc w:val="left"/>
        <w:rPr>
          <w:sz w:val="21"/>
          <w:szCs w:val="21"/>
          <w:u w:val="single"/>
        </w:rPr>
      </w:pPr>
      <w:r>
        <w:rPr>
          <w:rFonts w:hint="eastAsia"/>
          <w:sz w:val="21"/>
          <w:szCs w:val="21"/>
          <w:u w:val="single"/>
        </w:rPr>
        <w:t xml:space="preserve">                                                                        </w:t>
      </w:r>
    </w:p>
    <w:p>
      <w:pPr>
        <w:wordWrap/>
        <w:snapToGrid w:val="0"/>
        <w:spacing w:beforeAutospacing="0" w:afterAutospacing="0" w:line="360" w:lineRule="auto"/>
        <w:jc w:val="left"/>
        <w:rPr>
          <w:sz w:val="21"/>
          <w:szCs w:val="21"/>
          <w:u w:val="single"/>
        </w:rPr>
      </w:pPr>
      <w:r>
        <w:rPr>
          <w:rFonts w:hint="eastAsia"/>
          <w:sz w:val="21"/>
          <w:szCs w:val="21"/>
          <w:u w:val="single"/>
        </w:rPr>
        <w:t xml:space="preserve">                                                                        </w:t>
      </w:r>
    </w:p>
    <w:p>
      <w:pPr>
        <w:wordWrap/>
        <w:snapToGrid w:val="0"/>
        <w:spacing w:beforeAutospacing="0" w:afterAutospacing="0" w:line="360" w:lineRule="auto"/>
        <w:rPr>
          <w:rFonts w:asciiTheme="majorEastAsia" w:eastAsiaTheme="majorEastAsia" w:hAnsiTheme="majorEastAsia" w:cstheme="majorEastAsia"/>
          <w:b/>
          <w:bCs/>
          <w:color w:val="000000" w:themeColor="text1"/>
          <w:sz w:val="21"/>
          <w:szCs w:val="21"/>
        </w:rPr>
      </w:pPr>
    </w:p>
    <w:p>
      <w:pPr>
        <w:wordWrap/>
        <w:snapToGrid w:val="0"/>
        <w:spacing w:beforeAutospacing="0" w:afterAutospacing="0" w:line="360" w:lineRule="auto"/>
        <w:rPr>
          <w:rFonts w:asciiTheme="majorEastAsia" w:eastAsiaTheme="majorEastAsia" w:hAnsiTheme="majorEastAsia" w:cstheme="majorEastAsia"/>
          <w:b/>
          <w:bCs/>
          <w:color w:val="000000" w:themeColor="text1"/>
          <w:sz w:val="21"/>
          <w:szCs w:val="21"/>
        </w:rPr>
      </w:pPr>
      <w:r>
        <w:rPr>
          <w:rFonts w:asciiTheme="majorEastAsia" w:eastAsiaTheme="majorEastAsia" w:hAnsiTheme="majorEastAsia" w:cstheme="majorEastAsia" w:hint="eastAsia"/>
          <w:b/>
          <w:bCs/>
          <w:color w:val="000000" w:themeColor="text1"/>
          <w:sz w:val="21"/>
          <w:szCs w:val="21"/>
        </w:rPr>
        <w:t>（三）名句名篇默写（本题共1小题，6分）</w:t>
      </w:r>
    </w:p>
    <w:p>
      <w:pPr>
        <w:pStyle w:val="0"/>
        <w:wordWrap/>
        <w:snapToGrid w:val="0"/>
        <w:spacing w:beforeAutospacing="0" w:afterAutospacing="0" w:line="360" w:lineRule="auto"/>
        <w:rPr>
          <w:rFonts w:asciiTheme="majorEastAsia" w:eastAsiaTheme="majorEastAsia" w:hAnsiTheme="majorEastAsia" w:cstheme="majorEastAsia"/>
          <w:b/>
          <w:bCs/>
          <w:color w:val="000000" w:themeColor="text1"/>
          <w:szCs w:val="21"/>
        </w:rPr>
      </w:pPr>
      <w:r>
        <w:rPr>
          <w:rFonts w:asciiTheme="majorEastAsia" w:eastAsiaTheme="majorEastAsia" w:hAnsiTheme="majorEastAsia" w:cstheme="majorEastAsia" w:hint="eastAsia"/>
          <w:b/>
          <w:bCs/>
          <w:color w:val="000000" w:themeColor="text1"/>
          <w:szCs w:val="21"/>
        </w:rPr>
        <w:t>17．补写出下列句子中的空缺部分。（6分）</w:t>
      </w:r>
    </w:p>
    <w:p>
      <w:pPr>
        <w:wordWrap/>
        <w:snapToGrid w:val="0"/>
        <w:spacing w:beforeAutospacing="0" w:afterAutospacing="0" w:line="360" w:lineRule="auto"/>
        <w:ind w:left="630" w:hanging="630" w:hangingChars="300"/>
        <w:rPr>
          <w:rFonts w:asciiTheme="minorEastAsia" w:hAnsiTheme="minorEastAsia" w:cs="华文楷体"/>
          <w:sz w:val="21"/>
          <w:szCs w:val="21"/>
        </w:rPr>
      </w:pPr>
      <w:r>
        <w:rPr>
          <w:rFonts w:asciiTheme="minorEastAsia" w:hAnsiTheme="minorEastAsia" w:cs="华文楷体" w:hint="eastAsia"/>
          <w:sz w:val="21"/>
          <w:szCs w:val="21"/>
        </w:rPr>
        <w:t>（1）青年担当着国家兴盛的重责，应当以《论语·泰伯》中曾子所说的</w:t>
      </w:r>
      <w:r>
        <w:rPr>
          <w:rFonts w:asciiTheme="minorEastAsia" w:hAnsiTheme="minorEastAsia" w:cs="华文楷体" w:hint="eastAsia"/>
          <w:sz w:val="21"/>
          <w:szCs w:val="21"/>
          <w:shd w:val="clear" w:color="auto" w:fill="FFFFFF"/>
        </w:rPr>
        <w:t>：</w:t>
      </w:r>
      <w:r>
        <w:rPr>
          <w:rFonts w:asciiTheme="minorEastAsia" w:hAnsiTheme="minorEastAsia" w:cs="华文楷体" w:hint="eastAsia"/>
          <w:sz w:val="21"/>
          <w:szCs w:val="21"/>
        </w:rPr>
        <w:t xml:space="preserve"> “</w:t>
      </w:r>
      <w:bookmarkStart w:id="0" w:name="_Hlk50657403"/>
      <w:r>
        <w:rPr>
          <w:rFonts w:hint="eastAsia"/>
          <w:sz w:val="21"/>
          <w:szCs w:val="21"/>
          <w:u w:val="single"/>
        </w:rPr>
        <w:t xml:space="preserve">                 </w:t>
      </w:r>
      <w:r>
        <w:rPr>
          <w:rFonts w:asciiTheme="minorEastAsia" w:hAnsiTheme="minorEastAsia" w:cs="华文楷体" w:hint="eastAsia"/>
          <w:sz w:val="21"/>
          <w:szCs w:val="21"/>
        </w:rPr>
        <w:t>，</w:t>
      </w:r>
      <w:bookmarkEnd w:id="0"/>
      <w:r>
        <w:rPr>
          <w:rFonts w:hint="eastAsia"/>
          <w:sz w:val="21"/>
          <w:szCs w:val="21"/>
          <w:u w:val="single"/>
        </w:rPr>
        <w:t xml:space="preserve">                 </w:t>
      </w:r>
      <w:r>
        <w:rPr>
          <w:rFonts w:asciiTheme="minorEastAsia" w:hAnsiTheme="minorEastAsia" w:cs="华文楷体" w:hint="eastAsia"/>
          <w:sz w:val="21"/>
          <w:szCs w:val="21"/>
        </w:rPr>
        <w:t>”自勉。（表达了有抱负的人要担当大任，就应该胸怀宽广、意志坚定。）</w:t>
      </w:r>
    </w:p>
    <w:p>
      <w:pPr>
        <w:wordWrap/>
        <w:snapToGrid w:val="0"/>
        <w:spacing w:beforeAutospacing="0" w:afterAutospacing="0" w:line="360" w:lineRule="auto"/>
        <w:ind w:left="840" w:hanging="840" w:hangingChars="400"/>
        <w:rPr>
          <w:sz w:val="21"/>
          <w:szCs w:val="21"/>
        </w:rPr>
      </w:pPr>
      <w:r>
        <w:rPr>
          <w:rFonts w:asciiTheme="minorEastAsia" w:hAnsiTheme="minorEastAsia" w:cs="华文楷体" w:hint="eastAsia"/>
          <w:sz w:val="21"/>
          <w:szCs w:val="21"/>
        </w:rPr>
        <w:t>（2）</w:t>
      </w:r>
      <w:r>
        <w:rPr>
          <w:rFonts w:hint="eastAsia"/>
          <w:sz w:val="21"/>
          <w:szCs w:val="21"/>
        </w:rPr>
        <w:t>《将进酒》中诗人蔑视权贵、纵酒使欢的诗句是“</w:t>
      </w:r>
      <w:r>
        <w:rPr>
          <w:rFonts w:hint="eastAsia"/>
          <w:sz w:val="21"/>
          <w:szCs w:val="21"/>
          <w:u w:val="single"/>
        </w:rPr>
        <w:t xml:space="preserve">                 </w:t>
      </w:r>
      <w:r>
        <w:rPr>
          <w:rFonts w:hint="eastAsia"/>
          <w:sz w:val="21"/>
          <w:szCs w:val="21"/>
        </w:rPr>
        <w:t>，</w:t>
      </w:r>
    </w:p>
    <w:p>
      <w:pPr>
        <w:wordWrap/>
        <w:snapToGrid w:val="0"/>
        <w:spacing w:beforeAutospacing="0" w:afterAutospacing="0" w:line="360" w:lineRule="auto"/>
        <w:ind w:firstLine="630" w:firstLineChars="300"/>
        <w:rPr>
          <w:sz w:val="21"/>
          <w:szCs w:val="21"/>
        </w:rPr>
      </w:pPr>
      <w:r>
        <w:rPr>
          <w:rFonts w:hint="eastAsia"/>
          <w:sz w:val="21"/>
          <w:szCs w:val="21"/>
          <w:u w:val="single"/>
        </w:rPr>
        <w:t xml:space="preserve">                 </w:t>
      </w:r>
      <w:r>
        <w:rPr>
          <w:rFonts w:hint="eastAsia"/>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pt;height:20pt">
            <v:imagedata r:id="rId6" o:title=""/>
            <o:lock v:ext="edit" aspectratio="t"/>
          </v:shape>
        </w:pict>
      </w:r>
      <w:r>
        <w:rPr>
          <w:rFonts w:hint="eastAsia"/>
          <w:sz w:val="21"/>
          <w:szCs w:val="21"/>
        </w:rPr>
        <w:t>”。</w:t>
      </w:r>
    </w:p>
    <w:p>
      <w:pPr>
        <w:wordWrap/>
        <w:snapToGrid w:val="0"/>
        <w:spacing w:beforeAutospacing="0" w:afterAutospacing="0" w:line="360" w:lineRule="auto"/>
        <w:ind w:left="630" w:hanging="630" w:hangingChars="300"/>
        <w:rPr>
          <w:rFonts w:eastAsia="宋体"/>
          <w:sz w:val="21"/>
          <w:szCs w:val="21"/>
        </w:rPr>
      </w:pPr>
      <w:r>
        <w:rPr>
          <w:rFonts w:asciiTheme="minorEastAsia" w:hAnsiTheme="minorEastAsia" w:cs="华文楷体" w:hint="eastAsia"/>
          <w:sz w:val="21"/>
          <w:szCs w:val="21"/>
        </w:rPr>
        <w:t>（3）</w:t>
      </w:r>
      <w:r>
        <w:rPr>
          <w:rFonts w:eastAsia="宋体" w:hint="eastAsia"/>
          <w:sz w:val="21"/>
          <w:szCs w:val="21"/>
        </w:rPr>
        <w:t>《江城子·乙卯正月二十日夜记梦》中，苏轼以常见而难忘的场景表达了爱侣在自己心目中的永恒印象的语句是“</w:t>
      </w:r>
      <w:r>
        <w:rPr>
          <w:rFonts w:hint="eastAsia"/>
          <w:sz w:val="21"/>
          <w:szCs w:val="21"/>
          <w:u w:val="single"/>
        </w:rPr>
        <w:t xml:space="preserve">                 </w:t>
      </w:r>
      <w:r>
        <w:rPr>
          <w:rFonts w:eastAsia="宋体" w:hint="eastAsia"/>
          <w:sz w:val="21"/>
          <w:szCs w:val="21"/>
        </w:rPr>
        <w:t>，</w:t>
      </w:r>
      <w:r>
        <w:rPr>
          <w:rFonts w:hint="eastAsia"/>
          <w:sz w:val="21"/>
          <w:szCs w:val="21"/>
          <w:u w:val="single"/>
        </w:rPr>
        <w:t xml:space="preserve">                 </w:t>
      </w:r>
      <w:r>
        <w:rPr>
          <w:rFonts w:eastAsia="宋体" w:hint="eastAsia"/>
          <w:sz w:val="21"/>
          <w:szCs w:val="21"/>
        </w:rPr>
        <w:t>”</w:t>
      </w:r>
    </w:p>
    <w:p>
      <w:pPr>
        <w:pStyle w:val="0"/>
        <w:wordWrap/>
        <w:snapToGrid w:val="0"/>
        <w:spacing w:beforeAutospacing="0" w:afterAutospacing="0" w:line="360" w:lineRule="auto"/>
        <w:rPr>
          <w:rFonts w:asciiTheme="majorEastAsia" w:eastAsiaTheme="majorEastAsia" w:hAnsiTheme="majorEastAsia" w:cstheme="majorEastAsia"/>
          <w:b/>
          <w:bCs/>
          <w:color w:val="000000" w:themeColor="text1"/>
          <w:szCs w:val="21"/>
        </w:rPr>
      </w:pPr>
    </w:p>
    <w:p>
      <w:pPr>
        <w:wordWrap/>
        <w:snapToGrid w:val="0"/>
        <w:spacing w:beforeAutospacing="0" w:afterAutospacing="0" w:line="360" w:lineRule="auto"/>
        <w:ind w:firstLine="420"/>
        <w:jc w:val="center"/>
        <w:rPr>
          <w:rFonts w:ascii="黑体" w:eastAsia="黑体" w:hAnsiTheme="majorEastAsia" w:cstheme="majorEastAsia"/>
          <w:b/>
          <w:bCs/>
          <w:color w:val="000000" w:themeColor="text1"/>
          <w:sz w:val="28"/>
          <w:szCs w:val="28"/>
        </w:rPr>
      </w:pPr>
      <w:r>
        <w:rPr>
          <w:rFonts w:ascii="黑体" w:eastAsia="黑体" w:hAnsiTheme="majorEastAsia" w:cstheme="majorEastAsia" w:hint="eastAsia"/>
          <w:b/>
          <w:bCs/>
          <w:color w:val="000000" w:themeColor="text1"/>
          <w:sz w:val="28"/>
          <w:szCs w:val="28"/>
        </w:rPr>
        <w:t>第Ⅱ卷   表达题（80分）</w:t>
      </w:r>
    </w:p>
    <w:p>
      <w:pPr>
        <w:wordWrap/>
        <w:snapToGrid w:val="0"/>
        <w:spacing w:beforeAutospacing="0" w:afterAutospacing="0" w:line="360" w:lineRule="auto"/>
        <w:rPr>
          <w:rFonts w:asciiTheme="majorEastAsia" w:eastAsiaTheme="majorEastAsia" w:hAnsiTheme="majorEastAsia" w:cstheme="majorEastAsia"/>
          <w:b/>
          <w:bCs/>
          <w:color w:val="000000" w:themeColor="text1"/>
          <w:sz w:val="24"/>
          <w:szCs w:val="24"/>
        </w:rPr>
      </w:pPr>
      <w:r>
        <w:rPr>
          <w:rFonts w:asciiTheme="majorEastAsia" w:eastAsiaTheme="majorEastAsia" w:hAnsiTheme="majorEastAsia" w:cstheme="majorEastAsia" w:hint="eastAsia"/>
          <w:b/>
          <w:bCs/>
          <w:color w:val="000000" w:themeColor="text1"/>
          <w:sz w:val="24"/>
          <w:szCs w:val="24"/>
        </w:rPr>
        <w:t>三、语言文字应用（15分）</w:t>
      </w:r>
    </w:p>
    <w:p>
      <w:pPr>
        <w:wordWrap/>
        <w:snapToGrid w:val="0"/>
        <w:spacing w:beforeAutospacing="0" w:afterAutospacing="0" w:line="360" w:lineRule="auto"/>
        <w:ind w:firstLine="420" w:firstLineChars="200"/>
        <w:jc w:val="left"/>
        <w:textAlignment w:val="center"/>
        <w:rPr>
          <w:b/>
          <w:sz w:val="21"/>
          <w:szCs w:val="21"/>
        </w:rPr>
      </w:pPr>
      <w:r>
        <w:rPr>
          <w:rFonts w:hint="eastAsia"/>
          <w:b/>
          <w:sz w:val="21"/>
          <w:szCs w:val="21"/>
        </w:rPr>
        <w:t>阅读下面的文字，完成18～20题。</w:t>
      </w:r>
    </w:p>
    <w:p>
      <w:pPr>
        <w:wordWrap/>
        <w:snapToGrid w:val="0"/>
        <w:spacing w:beforeAutospacing="0" w:afterAutospacing="0" w:line="360" w:lineRule="auto"/>
        <w:ind w:firstLine="420" w:firstLineChars="200"/>
        <w:rPr>
          <w:rFonts w:ascii="方正楷体简体" w:eastAsia="方正楷体简体" w:hAnsi="Times New Roman" w:cs="Times New Roman"/>
          <w:sz w:val="21"/>
          <w:szCs w:val="21"/>
          <w:u w:val="single"/>
        </w:rPr>
      </w:pPr>
      <w:r>
        <w:rPr>
          <w:rFonts w:ascii="方正楷体简体" w:eastAsia="方正楷体简体" w:hAnsi="楷体" w:cs="Times New Roman" w:hint="eastAsia"/>
          <w:sz w:val="21"/>
          <w:szCs w:val="21"/>
        </w:rPr>
        <w:t>腊月的许多生机，是聚在菜园子里的。①</w:t>
      </w:r>
      <w:r>
        <w:rPr>
          <w:rFonts w:ascii="方正楷体简体" w:eastAsia="方正楷体简体" w:hAnsi="楷体" w:cs="Times New Roman" w:hint="eastAsia"/>
          <w:sz w:val="21"/>
          <w:szCs w:val="21"/>
          <w:u w:val="single"/>
        </w:rPr>
        <w:t>俗话说：</w:t>
      </w:r>
      <w:r>
        <w:rPr>
          <w:rFonts w:ascii="方正楷体简体" w:eastAsia="方正楷体简体" w:hAnsi="Times New Roman" w:cs="Times New Roman" w:hint="eastAsia"/>
          <w:sz w:val="21"/>
          <w:szCs w:val="21"/>
          <w:u w:val="single"/>
        </w:rPr>
        <w:t>“</w:t>
      </w:r>
      <w:r>
        <w:rPr>
          <w:rFonts w:ascii="方正楷体简体" w:eastAsia="方正楷体简体" w:hAnsi="楷体" w:cs="Times New Roman" w:hint="eastAsia"/>
          <w:sz w:val="21"/>
          <w:szCs w:val="21"/>
          <w:u w:val="single"/>
        </w:rPr>
        <w:t>小寒大寒，冻作一团</w:t>
      </w:r>
      <w:r>
        <w:rPr>
          <w:rFonts w:ascii="方正楷体简体" w:eastAsia="方正楷体简体" w:hAnsi="Times New Roman" w:cs="Times New Roman" w:hint="eastAsia"/>
          <w:sz w:val="21"/>
          <w:szCs w:val="21"/>
          <w:u w:val="single"/>
        </w:rPr>
        <w:t>”</w:t>
      </w:r>
      <w:r>
        <w:rPr>
          <w:rFonts w:ascii="方正楷体简体" w:eastAsia="方正楷体简体" w:hAnsi="楷体" w:cs="Times New Roman" w:hint="eastAsia"/>
          <w:sz w:val="21"/>
          <w:szCs w:val="21"/>
          <w:u w:val="single"/>
        </w:rPr>
        <w:t>，</w:t>
      </w:r>
      <w:r>
        <w:rPr>
          <w:rFonts w:ascii="方正楷体简体" w:eastAsia="方正楷体简体" w:hAnsi="楷体" w:cs="Times New Roman" w:hint="eastAsia"/>
          <w:sz w:val="21"/>
          <w:szCs w:val="21"/>
        </w:rPr>
        <w:t>天再冷，园子冻不死，那一园子的青葱总是鲜活着。</w:t>
      </w:r>
      <w:r>
        <w:rPr>
          <w:rFonts w:ascii="方正楷体简体" w:eastAsia="方正楷体简体" w:hAnsi="Times New Roman" w:cs="Times New Roman" w:hint="eastAsia"/>
          <w:sz w:val="21"/>
          <w:szCs w:val="21"/>
        </w:rPr>
        <w:t>“</w:t>
      </w:r>
      <w:r>
        <w:rPr>
          <w:rFonts w:ascii="方正楷体简体" w:eastAsia="方正楷体简体" w:hAnsi="楷体" w:cs="Times New Roman" w:hint="eastAsia"/>
          <w:sz w:val="21"/>
          <w:szCs w:val="21"/>
        </w:rPr>
        <w:t>冰冻响，萝卜长</w:t>
      </w:r>
      <w:r>
        <w:rPr>
          <w:rFonts w:ascii="方正楷体简体" w:eastAsia="方正楷体简体" w:hAnsi="Times New Roman" w:cs="Times New Roman" w:hint="eastAsia"/>
          <w:sz w:val="21"/>
          <w:szCs w:val="21"/>
        </w:rPr>
        <w:t>”</w:t>
      </w:r>
      <w:r>
        <w:rPr>
          <w:rFonts w:ascii="方正楷体简体" w:eastAsia="方正楷体简体" w:hAnsi="楷体" w:cs="Times New Roman" w:hint="eastAsia"/>
          <w:sz w:val="21"/>
          <w:szCs w:val="21"/>
        </w:rPr>
        <w:t>，萝卜坚决和严寒叫板，把自己往高处举，往土里深掘，最后，身板被锤炼得结结实实，而甜嫩脆的品质，②</w:t>
      </w:r>
      <w:r>
        <w:rPr>
          <w:rFonts w:ascii="方正楷体简体" w:eastAsia="方正楷体简体" w:hAnsi="楷体" w:cs="Times New Roman" w:hint="eastAsia"/>
          <w:sz w:val="21"/>
          <w:szCs w:val="21"/>
          <w:u w:val="single"/>
        </w:rPr>
        <w:t>更叫我们充满了期待</w:t>
      </w:r>
      <w:r>
        <w:rPr>
          <w:rFonts w:ascii="方正楷体简体" w:eastAsia="方正楷体简体" w:hAnsi="Times New Roman" w:cs="Times New Roman" w:hint="eastAsia"/>
          <w:sz w:val="21"/>
          <w:szCs w:val="21"/>
          <w:u w:val="single"/>
        </w:rPr>
        <w:t>——</w:t>
      </w:r>
      <w:r>
        <w:rPr>
          <w:rFonts w:ascii="方正楷体简体" w:eastAsia="方正楷体简体" w:hAnsi="楷体" w:cs="Times New Roman" w:hint="eastAsia"/>
          <w:sz w:val="21"/>
          <w:szCs w:val="21"/>
          <w:u w:val="single"/>
        </w:rPr>
        <w:t>萝卜炖羊肉，馋人哟。</w:t>
      </w:r>
    </w:p>
    <w:p>
      <w:pPr>
        <w:wordWrap/>
        <w:snapToGrid w:val="0"/>
        <w:spacing w:beforeAutospacing="0" w:afterAutospacing="0" w:line="360" w:lineRule="auto"/>
        <w:ind w:firstLine="420"/>
        <w:rPr>
          <w:rFonts w:ascii="方正楷体简体" w:eastAsia="方正楷体简体" w:hAnsi="Times New Roman" w:cs="Times New Roman"/>
          <w:sz w:val="21"/>
          <w:szCs w:val="21"/>
        </w:rPr>
      </w:pPr>
      <w:r>
        <w:rPr>
          <w:rFonts w:ascii="方正楷体简体" w:eastAsia="方正楷体简体" w:hAnsi="楷体" w:cs="Times New Roman" w:hint="eastAsia"/>
          <w:sz w:val="21"/>
          <w:szCs w:val="21"/>
        </w:rPr>
        <w:t>③</w:t>
      </w:r>
      <w:r>
        <w:rPr>
          <w:rFonts w:ascii="方正楷体简体" w:eastAsia="方正楷体简体" w:hAnsi="楷体" w:cs="Times New Roman" w:hint="eastAsia"/>
          <w:sz w:val="21"/>
          <w:szCs w:val="21"/>
          <w:u w:val="single"/>
        </w:rPr>
        <w:t>菠菜、包菜、黄心菜、芫荽、胡萝卜、大蒜、冬苋菜等等</w:t>
      </w:r>
      <w:r>
        <w:rPr>
          <w:rFonts w:ascii="方正楷体简体" w:eastAsia="方正楷体简体" w:hAnsi="Times New Roman" w:cs="Times New Roman" w:hint="eastAsia"/>
          <w:sz w:val="21"/>
          <w:szCs w:val="21"/>
          <w:u w:val="single"/>
        </w:rPr>
        <w:t>……</w:t>
      </w:r>
      <w:r>
        <w:rPr>
          <w:rFonts w:ascii="方正楷体简体" w:eastAsia="方正楷体简体" w:hAnsi="楷体" w:cs="Times New Roman" w:hint="eastAsia"/>
          <w:sz w:val="21"/>
          <w:szCs w:val="21"/>
          <w:u w:val="single"/>
        </w:rPr>
        <w:t>也都在勇敢地和季节抗衡</w:t>
      </w:r>
      <w:r>
        <w:rPr>
          <w:rFonts w:ascii="方正楷体简体" w:eastAsia="方正楷体简体" w:hAnsi="楷体" w:cs="Times New Roman" w:hint="eastAsia"/>
          <w:sz w:val="21"/>
          <w:szCs w:val="21"/>
        </w:rPr>
        <w:t>，这些寻常的蔬菜，其实是腊月里蛰伏的许多小小的幸福，④</w:t>
      </w:r>
      <w:r>
        <w:rPr>
          <w:rFonts w:ascii="方正楷体简体" w:eastAsia="方正楷体简体" w:hAnsi="楷体" w:cs="Times New Roman" w:hint="eastAsia"/>
          <w:sz w:val="21"/>
          <w:szCs w:val="21"/>
          <w:u w:val="single"/>
        </w:rPr>
        <w:t>不惊天动地，却把每一个日子点缀得不凝滞、不呆板。</w:t>
      </w:r>
      <w:r>
        <w:rPr>
          <w:rFonts w:ascii="方正楷体简体" w:eastAsia="方正楷体简体" w:hAnsi="楷体" w:cs="Times New Roman" w:hint="eastAsia"/>
          <w:sz w:val="21"/>
          <w:szCs w:val="21"/>
        </w:rPr>
        <w:t>当然，它们能够在腊月里天天向上，长得滋润，还是农人们日常细心呵护照料的结果。每一户农家，对菜园子的拾掇，其实和对待四季里的每一项劳作是一样的，心底含了实在的念想，手里攥着绵绵的劲道。</w:t>
      </w:r>
    </w:p>
    <w:p>
      <w:pPr>
        <w:wordWrap/>
        <w:snapToGrid w:val="0"/>
        <w:spacing w:beforeAutospacing="0" w:afterAutospacing="0" w:line="360" w:lineRule="auto"/>
        <w:ind w:firstLine="420"/>
        <w:rPr>
          <w:rFonts w:ascii="方正楷体简体" w:eastAsia="方正楷体简体" w:hAnsi="Times New Roman" w:cs="Times New Roman"/>
          <w:sz w:val="21"/>
          <w:szCs w:val="21"/>
        </w:rPr>
      </w:pPr>
      <w:r>
        <w:rPr>
          <w:rFonts w:ascii="方正楷体简体" w:eastAsia="方正楷体简体" w:hAnsi="Times New Roman" w:cs="Times New Roman" w:hint="eastAsia"/>
          <w:sz w:val="21"/>
          <w:szCs w:val="21"/>
        </w:rPr>
        <w:t>“</w:t>
      </w:r>
      <w:r>
        <w:rPr>
          <w:rFonts w:ascii="方正楷体简体" w:eastAsia="方正楷体简体" w:hAnsi="楷体" w:cs="Times New Roman" w:hint="eastAsia"/>
          <w:sz w:val="21"/>
          <w:szCs w:val="21"/>
        </w:rPr>
        <w:t>腊七腊八，腌鱼腌鸭。</w:t>
      </w:r>
      <w:r>
        <w:rPr>
          <w:rFonts w:ascii="方正楷体简体" w:eastAsia="方正楷体简体" w:hAnsi="Times New Roman" w:cs="Times New Roman" w:hint="eastAsia"/>
          <w:sz w:val="21"/>
          <w:szCs w:val="21"/>
        </w:rPr>
        <w:t>”</w:t>
      </w:r>
      <w:r>
        <w:rPr>
          <w:rFonts w:ascii="方正楷体简体" w:eastAsia="方正楷体简体" w:hAnsi="楷体" w:cs="Times New Roman" w:hint="eastAsia"/>
          <w:sz w:val="21"/>
          <w:szCs w:val="21"/>
        </w:rPr>
        <w:t>腊月一项要紧事，就是准备吃货。</w:t>
      </w:r>
      <w:r>
        <w:rPr>
          <w:rFonts w:ascii="方正楷体简体" w:eastAsia="方正楷体简体" w:hAnsi="楷体" w:cs="Times New Roman" w:hint="eastAsia"/>
          <w:sz w:val="21"/>
          <w:szCs w:val="21"/>
          <w:u w:val="wave"/>
        </w:rPr>
        <w:t>月初，鱼鸭就差不多腌透了，晴好的日子，每家每户的屋檐下，晾着那一串一串油汪汪的，受用着阳光温和的咂摸</w:t>
      </w:r>
      <w:r>
        <w:rPr>
          <w:rFonts w:ascii="方正楷体简体" w:eastAsia="方正楷体简体" w:hAnsi="楷体" w:cs="Times New Roman" w:hint="eastAsia"/>
          <w:sz w:val="21"/>
          <w:szCs w:val="21"/>
        </w:rPr>
        <w:t>。整整一个月，农家的灶间难得消停，磨豆腐、蒸米酒、做糍粑，弥漫的香气，抵消了寒冷侵袭，人心，被烘得暖暖的。</w:t>
      </w:r>
    </w:p>
    <w:p>
      <w:pPr>
        <w:wordWrap/>
        <w:snapToGrid w:val="0"/>
        <w:spacing w:beforeAutospacing="0" w:afterAutospacing="0" w:line="360" w:lineRule="auto"/>
        <w:rPr>
          <w:b/>
          <w:sz w:val="21"/>
          <w:szCs w:val="21"/>
        </w:rPr>
      </w:pPr>
      <w:r>
        <w:rPr>
          <w:rFonts w:hint="eastAsia"/>
          <w:b/>
          <w:sz w:val="21"/>
          <w:szCs w:val="21"/>
        </w:rPr>
        <w:t>18.文中划横线的句子中标点符号使用正确的一项是（3分）</w:t>
      </w:r>
      <w:r>
        <w:rPr>
          <w:rFonts w:hint="eastAsia"/>
          <w:b/>
          <w:sz w:val="21"/>
          <w:szCs w:val="21"/>
        </w:rPr>
        <w:tab/>
      </w:r>
      <w:r>
        <w:rPr>
          <w:rFonts w:hint="eastAsia"/>
          <w:b/>
          <w:sz w:val="21"/>
          <w:szCs w:val="21"/>
        </w:rPr>
        <w:tab/>
      </w:r>
      <w:r>
        <w:rPr>
          <w:rFonts w:hint="eastAsia"/>
          <w:b/>
          <w:sz w:val="21"/>
          <w:szCs w:val="21"/>
        </w:rPr>
        <w:tab/>
      </w:r>
      <w:r>
        <w:rPr>
          <w:rFonts w:hint="eastAsia"/>
          <w:b/>
          <w:sz w:val="21"/>
          <w:szCs w:val="21"/>
        </w:rPr>
        <w:tab/>
      </w:r>
      <w:r>
        <w:rPr>
          <w:rFonts w:hint="eastAsia"/>
          <w:b/>
          <w:sz w:val="21"/>
          <w:szCs w:val="21"/>
        </w:rPr>
        <w:t>（     ）</w:t>
      </w:r>
    </w:p>
    <w:p>
      <w:pPr>
        <w:wordWrap/>
        <w:snapToGrid w:val="0"/>
        <w:spacing w:beforeAutospacing="0" w:afterAutospacing="0" w:line="360" w:lineRule="auto"/>
        <w:ind w:firstLine="420" w:firstLineChars="200"/>
        <w:rPr>
          <w:rFonts w:asciiTheme="minorEastAsia" w:hAnsiTheme="minorEastAsia" w:cs="Calibri"/>
          <w:b/>
          <w:bCs/>
          <w:sz w:val="21"/>
          <w:szCs w:val="21"/>
        </w:rPr>
      </w:pPr>
      <w:r>
        <w:rPr>
          <w:rFonts w:asciiTheme="minorEastAsia" w:hAnsiTheme="minorEastAsia" w:cs="Calibri" w:hint="eastAsia"/>
          <w:sz w:val="21"/>
          <w:szCs w:val="21"/>
        </w:rPr>
        <w:t xml:space="preserve">A. </w:t>
      </w:r>
      <w:r>
        <w:rPr>
          <w:rFonts w:asciiTheme="minorEastAsia" w:hAnsiTheme="minorEastAsia" w:hint="eastAsia"/>
          <w:sz w:val="21"/>
          <w:szCs w:val="21"/>
        </w:rPr>
        <w:t xml:space="preserve">①         </w:t>
      </w:r>
      <w:r>
        <w:rPr>
          <w:rFonts w:asciiTheme="minorEastAsia" w:hAnsiTheme="minorEastAsia" w:hint="eastAsia"/>
          <w:sz w:val="21"/>
          <w:szCs w:val="21"/>
        </w:rPr>
        <w:tab/>
      </w:r>
      <w:r>
        <w:rPr>
          <w:rFonts w:asciiTheme="minorEastAsia" w:hAnsiTheme="minorEastAsia" w:hint="eastAsia"/>
          <w:sz w:val="21"/>
          <w:szCs w:val="21"/>
        </w:rPr>
        <w:tab/>
      </w:r>
      <w:r>
        <w:rPr>
          <w:rFonts w:asciiTheme="minorEastAsia" w:hAnsiTheme="minorEastAsia" w:hint="eastAsia"/>
          <w:sz w:val="21"/>
          <w:szCs w:val="21"/>
        </w:rPr>
        <w:t xml:space="preserve">B.②          </w:t>
      </w:r>
      <w:r>
        <w:rPr>
          <w:rFonts w:asciiTheme="minorEastAsia" w:hAnsiTheme="minorEastAsia" w:hint="eastAsia"/>
          <w:sz w:val="21"/>
          <w:szCs w:val="21"/>
        </w:rPr>
        <w:tab/>
      </w:r>
      <w:r>
        <w:rPr>
          <w:rFonts w:asciiTheme="minorEastAsia" w:hAnsiTheme="minorEastAsia" w:hint="eastAsia"/>
          <w:sz w:val="21"/>
          <w:szCs w:val="21"/>
        </w:rPr>
        <w:t>C.③</w:t>
      </w:r>
      <w:r>
        <w:rPr>
          <w:rFonts w:asciiTheme="minorEastAsia" w:hAnsiTheme="minorEastAsia" w:cs="Calibri" w:hint="eastAsia"/>
          <w:sz w:val="21"/>
          <w:szCs w:val="21"/>
        </w:rPr>
        <w:t xml:space="preserve">       </w:t>
      </w:r>
      <w:r>
        <w:rPr>
          <w:rFonts w:asciiTheme="minorEastAsia" w:hAnsiTheme="minorEastAsia" w:cs="Calibri" w:hint="eastAsia"/>
          <w:sz w:val="21"/>
          <w:szCs w:val="21"/>
        </w:rPr>
        <w:tab/>
      </w:r>
      <w:r>
        <w:rPr>
          <w:rFonts w:asciiTheme="minorEastAsia" w:hAnsiTheme="minorEastAsia" w:cs="Calibri" w:hint="eastAsia"/>
          <w:sz w:val="21"/>
          <w:szCs w:val="21"/>
        </w:rPr>
        <w:tab/>
      </w:r>
      <w:r>
        <w:rPr>
          <w:rFonts w:asciiTheme="minorEastAsia" w:hAnsiTheme="minorEastAsia" w:cs="Calibri" w:hint="eastAsia"/>
          <w:sz w:val="21"/>
          <w:szCs w:val="21"/>
        </w:rPr>
        <w:t>D.</w:t>
      </w:r>
      <w:r>
        <w:rPr>
          <w:rFonts w:asciiTheme="minorEastAsia" w:hAnsiTheme="minorEastAsia" w:hint="eastAsia"/>
          <w:sz w:val="21"/>
          <w:szCs w:val="21"/>
        </w:rPr>
        <w:t>④</w:t>
      </w:r>
    </w:p>
    <w:p>
      <w:pPr>
        <w:wordWrap/>
        <w:snapToGrid w:val="0"/>
        <w:spacing w:beforeAutospacing="0" w:afterAutospacing="0" w:line="360" w:lineRule="auto"/>
        <w:rPr>
          <w:b/>
          <w:sz w:val="21"/>
          <w:szCs w:val="21"/>
        </w:rPr>
      </w:pPr>
      <w:r>
        <w:rPr>
          <w:rFonts w:hint="eastAsia"/>
          <w:b/>
          <w:sz w:val="21"/>
          <w:szCs w:val="21"/>
        </w:rPr>
        <w:t>19.文中用了多种修辞手法，以下列举全部正确的一项是（3分）</w:t>
      </w:r>
      <w:r>
        <w:rPr>
          <w:rFonts w:hint="eastAsia"/>
          <w:b/>
          <w:sz w:val="21"/>
          <w:szCs w:val="21"/>
        </w:rPr>
        <w:tab/>
      </w:r>
      <w:r>
        <w:rPr>
          <w:rFonts w:hint="eastAsia"/>
          <w:b/>
          <w:sz w:val="21"/>
          <w:szCs w:val="21"/>
        </w:rPr>
        <w:tab/>
      </w:r>
      <w:r>
        <w:rPr>
          <w:rFonts w:hint="eastAsia"/>
          <w:b/>
          <w:sz w:val="21"/>
          <w:szCs w:val="21"/>
        </w:rPr>
        <w:tab/>
      </w:r>
      <w:r>
        <w:rPr>
          <w:rFonts w:hint="eastAsia"/>
          <w:b/>
          <w:sz w:val="21"/>
          <w:szCs w:val="21"/>
        </w:rPr>
        <w:t>(     )</w:t>
      </w:r>
    </w:p>
    <w:p>
      <w:pPr>
        <w:numPr>
          <w:ilvl w:val="0"/>
          <w:numId w:val="3"/>
        </w:numPr>
        <w:wordWrap/>
        <w:snapToGrid w:val="0"/>
        <w:spacing w:beforeAutospacing="0" w:afterAutospacing="0" w:line="360" w:lineRule="auto"/>
        <w:ind w:left="420" w:firstLine="4" w:firstLineChars="2"/>
        <w:rPr>
          <w:sz w:val="21"/>
          <w:szCs w:val="21"/>
        </w:rPr>
      </w:pPr>
      <w:r>
        <w:rPr>
          <w:rFonts w:hint="eastAsia"/>
          <w:sz w:val="21"/>
          <w:szCs w:val="21"/>
        </w:rPr>
        <w:t>夸张、对比、对偶</w:t>
      </w:r>
      <w:r>
        <w:rPr>
          <w:rFonts w:hint="eastAsia"/>
          <w:sz w:val="21"/>
          <w:szCs w:val="21"/>
        </w:rPr>
        <w:tab/>
      </w:r>
      <w:r>
        <w:rPr>
          <w:rFonts w:hint="eastAsia"/>
          <w:sz w:val="21"/>
          <w:szCs w:val="21"/>
        </w:rPr>
        <w:tab/>
      </w:r>
      <w:r>
        <w:rPr>
          <w:rFonts w:hint="eastAsia"/>
          <w:sz w:val="21"/>
          <w:szCs w:val="21"/>
        </w:rPr>
        <w:tab/>
      </w:r>
      <w:r>
        <w:rPr>
          <w:rFonts w:hint="eastAsia"/>
          <w:sz w:val="21"/>
          <w:szCs w:val="21"/>
        </w:rPr>
        <w:tab/>
      </w:r>
      <w:r>
        <w:rPr>
          <w:rFonts w:hint="eastAsia"/>
          <w:sz w:val="21"/>
          <w:szCs w:val="21"/>
        </w:rPr>
        <w:tab/>
      </w:r>
      <w:r>
        <w:rPr>
          <w:rFonts w:hint="eastAsia"/>
          <w:sz w:val="21"/>
          <w:szCs w:val="21"/>
        </w:rPr>
        <w:t>B.比喻、对比、排比</w:t>
      </w:r>
    </w:p>
    <w:p>
      <w:pPr>
        <w:wordWrap/>
        <w:snapToGrid w:val="0"/>
        <w:spacing w:beforeAutospacing="0" w:afterAutospacing="0" w:line="360" w:lineRule="auto"/>
        <w:ind w:left="420"/>
        <w:rPr>
          <w:sz w:val="21"/>
          <w:szCs w:val="21"/>
        </w:rPr>
      </w:pPr>
      <w:r>
        <w:rPr>
          <w:rFonts w:hint="eastAsia"/>
          <w:sz w:val="21"/>
          <w:szCs w:val="21"/>
        </w:rPr>
        <w:t>C.夸张、比拟、排比</w:t>
      </w:r>
      <w:r>
        <w:rPr>
          <w:rFonts w:hint="eastAsia"/>
          <w:sz w:val="21"/>
          <w:szCs w:val="21"/>
        </w:rPr>
        <w:tab/>
      </w:r>
      <w:r>
        <w:rPr>
          <w:rFonts w:hint="eastAsia"/>
          <w:sz w:val="21"/>
          <w:szCs w:val="21"/>
        </w:rPr>
        <w:tab/>
      </w:r>
      <w:r>
        <w:rPr>
          <w:rFonts w:hint="eastAsia"/>
          <w:sz w:val="21"/>
          <w:szCs w:val="21"/>
        </w:rPr>
        <w:tab/>
      </w:r>
      <w:r>
        <w:rPr>
          <w:rFonts w:hint="eastAsia"/>
          <w:sz w:val="21"/>
          <w:szCs w:val="21"/>
        </w:rPr>
        <w:tab/>
      </w:r>
      <w:r>
        <w:rPr>
          <w:rFonts w:hint="eastAsia"/>
          <w:sz w:val="21"/>
          <w:szCs w:val="21"/>
        </w:rPr>
        <w:tab/>
      </w:r>
      <w:r>
        <w:rPr>
          <w:rFonts w:hint="eastAsia"/>
          <w:sz w:val="21"/>
          <w:szCs w:val="21"/>
        </w:rPr>
        <w:t>D.比拟、比喻、对偶</w:t>
      </w:r>
    </w:p>
    <w:p>
      <w:pPr>
        <w:tabs>
          <w:tab w:val="left" w:pos="312"/>
        </w:tabs>
        <w:wordWrap/>
        <w:snapToGrid w:val="0"/>
        <w:spacing w:beforeAutospacing="0" w:afterAutospacing="0" w:line="360" w:lineRule="auto"/>
        <w:ind w:left="315" w:hanging="315" w:hangingChars="150"/>
        <w:rPr>
          <w:b/>
          <w:sz w:val="21"/>
          <w:szCs w:val="21"/>
        </w:rPr>
      </w:pPr>
      <w:r>
        <w:rPr>
          <w:rFonts w:hint="eastAsia"/>
          <w:b/>
          <w:sz w:val="21"/>
          <w:szCs w:val="21"/>
        </w:rPr>
        <w:t>20.</w:t>
      </w:r>
      <w:r>
        <w:rPr>
          <w:b/>
          <w:sz w:val="21"/>
          <w:szCs w:val="21"/>
        </w:rPr>
        <w:t>文中画波浪线的句子可以改写成:</w:t>
      </w:r>
      <w:r>
        <w:rPr>
          <w:rFonts w:hint="eastAsia"/>
          <w:b/>
          <w:sz w:val="21"/>
          <w:szCs w:val="21"/>
        </w:rPr>
        <w:t>“月初，有太阳的日子，每家每户都会把那一串串油汪汪的差不多腌透的鱼鸭挂到屋檐下晾着。”</w:t>
      </w:r>
      <w:r>
        <w:rPr>
          <w:b/>
          <w:sz w:val="21"/>
          <w:szCs w:val="21"/>
        </w:rPr>
        <w:t>从语义上看二者基本相同，为什么说原文表达效果更好?</w:t>
      </w:r>
      <w:r>
        <w:rPr>
          <w:rFonts w:hint="eastAsia"/>
          <w:b/>
          <w:sz w:val="21"/>
          <w:szCs w:val="21"/>
        </w:rPr>
        <w:t>（4分）</w:t>
      </w:r>
    </w:p>
    <w:p>
      <w:pPr>
        <w:tabs>
          <w:tab w:val="left" w:pos="312"/>
        </w:tabs>
        <w:wordWrap/>
        <w:snapToGrid w:val="0"/>
        <w:spacing w:beforeAutospacing="0" w:afterAutospacing="0" w:line="360" w:lineRule="auto"/>
        <w:rPr>
          <w:sz w:val="21"/>
          <w:szCs w:val="21"/>
        </w:rPr>
      </w:pPr>
      <w:r>
        <w:rPr>
          <w:rFonts w:hint="eastAsia"/>
          <w:sz w:val="21"/>
          <w:szCs w:val="21"/>
          <w:u w:val="single"/>
        </w:rPr>
        <w:t xml:space="preserve">                                                                               </w:t>
      </w:r>
    </w:p>
    <w:p>
      <w:pPr>
        <w:wordWrap/>
        <w:snapToGrid w:val="0"/>
        <w:spacing w:beforeAutospacing="0" w:afterAutospacing="0" w:line="360" w:lineRule="auto"/>
        <w:ind w:left="420" w:hanging="420" w:hangingChars="200"/>
        <w:rPr>
          <w:sz w:val="21"/>
          <w:szCs w:val="21"/>
        </w:rPr>
      </w:pPr>
    </w:p>
    <w:p>
      <w:pPr>
        <w:wordWrap/>
        <w:snapToGrid w:val="0"/>
        <w:spacing w:beforeAutospacing="0" w:afterAutospacing="0" w:line="360" w:lineRule="auto"/>
        <w:ind w:left="420" w:hanging="420" w:hangingChars="200"/>
        <w:rPr>
          <w:b/>
          <w:sz w:val="21"/>
          <w:szCs w:val="21"/>
        </w:rPr>
      </w:pPr>
      <w:r>
        <w:rPr>
          <w:rFonts w:hint="eastAsia"/>
          <w:b/>
          <w:sz w:val="21"/>
          <w:szCs w:val="21"/>
        </w:rPr>
        <w:t>21.“黑龙江酸汤子中毒事件”发生后，丽华给在老家文化水平不高的奶奶发了一条语音信息，提醒她注意饮食安全，其中有五处不够准确得体，请找出并修改。（5分）</w:t>
      </w:r>
    </w:p>
    <w:p>
      <w:pPr>
        <w:wordWrap/>
        <w:snapToGrid w:val="0"/>
        <w:spacing w:beforeAutospacing="0" w:afterAutospacing="0" w:line="360" w:lineRule="auto"/>
        <w:ind w:firstLine="420" w:firstLineChars="200"/>
        <w:rPr>
          <w:rFonts w:ascii="楷体_GB2312" w:eastAsia="楷体_GB2312" w:hAnsi="楷体" w:cs="楷体"/>
          <w:sz w:val="21"/>
          <w:szCs w:val="21"/>
        </w:rPr>
      </w:pPr>
      <w:r>
        <w:rPr>
          <w:rFonts w:ascii="楷体_GB2312" w:eastAsia="楷体_GB2312" w:hAnsi="楷体" w:cs="楷体" w:hint="eastAsia"/>
          <w:sz w:val="21"/>
          <w:szCs w:val="21"/>
        </w:rPr>
        <w:t>奶奶，您听闻黑龙江的酸汤子中毒事件了吗？我看到新闻后想起您的一些习惯，真是忧心如焚。您上次因为怕浪费，吃了发红的糯米汤圆，结果拉肚子，真是太愚昧了！奶奶，专家说长时间发酵和浸泡的东西都容易产生有毒物质，吃了就会中毒，而且现在还没有特效解毒药，吃多了会死人的！我奉劝您老千万不要为了节约而伤害身体，食物霉了就算了，多吃新鲜的东西，您的健康才是最重要的呀。</w:t>
      </w:r>
    </w:p>
    <w:p>
      <w:pPr>
        <w:tabs>
          <w:tab w:val="left" w:pos="312"/>
        </w:tabs>
        <w:wordWrap/>
        <w:snapToGrid w:val="0"/>
        <w:spacing w:beforeAutospacing="0" w:afterAutospacing="0" w:line="360" w:lineRule="auto"/>
        <w:rPr>
          <w:sz w:val="21"/>
          <w:szCs w:val="21"/>
        </w:rPr>
      </w:pPr>
      <w:r>
        <w:rPr>
          <w:rFonts w:hint="eastAsia"/>
          <w:sz w:val="21"/>
          <w:szCs w:val="21"/>
          <w:u w:val="single"/>
        </w:rPr>
        <w:t xml:space="preserve">                                                                               </w:t>
      </w:r>
    </w:p>
    <w:p>
      <w:pPr>
        <w:wordWrap/>
        <w:snapToGrid w:val="0"/>
        <w:spacing w:beforeAutospacing="0" w:afterAutospacing="0" w:line="360" w:lineRule="auto"/>
        <w:rPr>
          <w:rFonts w:asciiTheme="minorEastAsia" w:hAnsiTheme="minorEastAsia" w:cstheme="majorEastAsia"/>
          <w:b/>
          <w:bCs/>
          <w:color w:val="000000" w:themeColor="text1"/>
          <w:sz w:val="24"/>
          <w:szCs w:val="24"/>
        </w:rPr>
      </w:pPr>
      <w:r>
        <w:rPr>
          <w:rFonts w:asciiTheme="minorEastAsia" w:hAnsiTheme="minorEastAsia" w:cstheme="majorEastAsia" w:hint="eastAsia"/>
          <w:b/>
          <w:bCs/>
          <w:color w:val="000000" w:themeColor="text1"/>
          <w:sz w:val="24"/>
          <w:szCs w:val="24"/>
        </w:rPr>
        <w:t>四、整本书阅读（</w:t>
      </w:r>
      <w:r>
        <w:rPr>
          <w:rFonts w:asciiTheme="minorEastAsia" w:hAnsiTheme="minorEastAsia" w:cstheme="majorEastAsia"/>
          <w:b/>
          <w:bCs/>
          <w:color w:val="000000" w:themeColor="text1"/>
          <w:sz w:val="24"/>
          <w:szCs w:val="24"/>
        </w:rPr>
        <w:t>5分）</w:t>
      </w:r>
    </w:p>
    <w:p>
      <w:pPr>
        <w:wordWrap/>
        <w:snapToGrid w:val="0"/>
        <w:spacing w:beforeAutospacing="0" w:afterAutospacing="0" w:line="360" w:lineRule="auto"/>
        <w:ind w:left="210" w:hanging="210" w:hangingChars="100"/>
        <w:rPr>
          <w:rFonts w:eastAsia="宋体"/>
          <w:b/>
          <w:color w:val="333333"/>
          <w:sz w:val="21"/>
          <w:szCs w:val="21"/>
          <w:shd w:val="clear" w:color="auto" w:fill="FFFFFF"/>
        </w:rPr>
      </w:pPr>
      <w:r>
        <w:rPr>
          <w:rFonts w:hint="eastAsia"/>
          <w:b/>
          <w:sz w:val="21"/>
          <w:szCs w:val="21"/>
        </w:rPr>
        <w:t>22.</w:t>
      </w:r>
      <w:r>
        <w:rPr>
          <w:rFonts w:eastAsia="宋体" w:hint="eastAsia"/>
          <w:b/>
          <w:color w:val="333333"/>
          <w:sz w:val="21"/>
          <w:szCs w:val="21"/>
          <w:shd w:val="clear" w:color="auto" w:fill="FFFFFF"/>
        </w:rPr>
        <w:t>甄士隐为《好了歌》作解注，谈谈你从解注中读到了哪些人物的结局，列举三个即可。（5分）</w:t>
      </w:r>
    </w:p>
    <w:p>
      <w:pPr>
        <w:widowControl/>
        <w:wordWrap/>
        <w:snapToGrid w:val="0"/>
        <w:spacing w:beforeAutospacing="0" w:afterAutospacing="0" w:line="360" w:lineRule="auto"/>
        <w:jc w:val="center"/>
        <w:rPr>
          <w:rFonts w:asciiTheme="minorEastAsia" w:hAnsiTheme="minorEastAsia" w:cs="Arial"/>
          <w:color w:val="333333"/>
          <w:sz w:val="21"/>
          <w:szCs w:val="21"/>
        </w:rPr>
      </w:pPr>
      <w:r>
        <w:rPr>
          <w:rFonts w:asciiTheme="minorEastAsia" w:hAnsiTheme="minorEastAsia" w:cs="Arial" w:hint="eastAsia"/>
          <w:b/>
          <w:bCs/>
          <w:color w:val="333333"/>
          <w:sz w:val="21"/>
          <w:szCs w:val="21"/>
        </w:rPr>
        <w:t>好了歌</w:t>
      </w:r>
    </w:p>
    <w:p>
      <w:pPr>
        <w:wordWrap/>
        <w:snapToGrid w:val="0"/>
        <w:spacing w:beforeAutospacing="0" w:afterAutospacing="0" w:line="360" w:lineRule="auto"/>
        <w:ind w:firstLine="1558" w:firstLineChars="742"/>
        <w:rPr>
          <w:rFonts w:ascii="楷体_GB2312" w:eastAsia="楷体_GB2312" w:hAnsi="楷体"/>
          <w:color w:val="333333"/>
          <w:sz w:val="21"/>
          <w:szCs w:val="21"/>
          <w:shd w:val="clear" w:color="auto" w:fill="FFFFFF"/>
        </w:rPr>
      </w:pPr>
      <w:r>
        <w:rPr>
          <w:rFonts w:ascii="楷体_GB2312" w:eastAsia="楷体_GB2312" w:hAnsi="楷体" w:hint="eastAsia"/>
          <w:color w:val="333333"/>
          <w:sz w:val="21"/>
          <w:szCs w:val="21"/>
          <w:shd w:val="clear" w:color="auto" w:fill="FFFFFF"/>
        </w:rPr>
        <w:t>陋室空堂，当年笏满床。</w:t>
      </w:r>
    </w:p>
    <w:p>
      <w:pPr>
        <w:wordWrap/>
        <w:snapToGrid w:val="0"/>
        <w:spacing w:beforeAutospacing="0" w:afterAutospacing="0" w:line="360" w:lineRule="auto"/>
        <w:ind w:firstLine="1558" w:firstLineChars="742"/>
        <w:rPr>
          <w:rFonts w:ascii="楷体_GB2312" w:eastAsia="楷体_GB2312" w:hAnsi="楷体"/>
          <w:color w:val="333333"/>
          <w:sz w:val="21"/>
          <w:szCs w:val="21"/>
          <w:shd w:val="clear" w:color="auto" w:fill="FFFFFF"/>
        </w:rPr>
      </w:pPr>
      <w:r>
        <w:rPr>
          <w:rFonts w:ascii="楷体_GB2312" w:eastAsia="楷体_GB2312" w:hAnsi="楷体" w:hint="eastAsia"/>
          <w:color w:val="333333"/>
          <w:sz w:val="21"/>
          <w:szCs w:val="21"/>
          <w:shd w:val="clear" w:color="auto" w:fill="FFFFFF"/>
        </w:rPr>
        <w:t>衰草枯杨，曾为歌舞场。</w:t>
      </w:r>
    </w:p>
    <w:p>
      <w:pPr>
        <w:wordWrap/>
        <w:snapToGrid w:val="0"/>
        <w:spacing w:beforeAutospacing="0" w:afterAutospacing="0" w:line="360" w:lineRule="auto"/>
        <w:ind w:firstLine="1558" w:firstLineChars="742"/>
        <w:rPr>
          <w:rFonts w:ascii="楷体_GB2312" w:eastAsia="楷体_GB2312" w:hAnsi="楷体"/>
          <w:color w:val="333333"/>
          <w:sz w:val="21"/>
          <w:szCs w:val="21"/>
          <w:shd w:val="clear" w:color="auto" w:fill="FFFFFF"/>
        </w:rPr>
      </w:pPr>
      <w:r>
        <w:rPr>
          <w:rFonts w:ascii="楷体_GB2312" w:eastAsia="楷体_GB2312" w:hAnsi="楷体" w:hint="eastAsia"/>
          <w:color w:val="333333"/>
          <w:sz w:val="21"/>
          <w:szCs w:val="21"/>
          <w:shd w:val="clear" w:color="auto" w:fill="FFFFFF"/>
        </w:rPr>
        <w:t>蛛丝儿结满雕梁，绿纱今又糊在蓬窗上。</w:t>
      </w:r>
    </w:p>
    <w:p>
      <w:pPr>
        <w:wordWrap/>
        <w:snapToGrid w:val="0"/>
        <w:spacing w:beforeAutospacing="0" w:afterAutospacing="0" w:line="360" w:lineRule="auto"/>
        <w:ind w:firstLine="1558" w:firstLineChars="742"/>
        <w:rPr>
          <w:rFonts w:ascii="楷体_GB2312" w:eastAsia="楷体_GB2312" w:hAnsi="楷体"/>
          <w:color w:val="333333"/>
          <w:sz w:val="21"/>
          <w:szCs w:val="21"/>
          <w:shd w:val="clear" w:color="auto" w:fill="FFFFFF"/>
        </w:rPr>
      </w:pPr>
      <w:r>
        <w:rPr>
          <w:rFonts w:ascii="楷体_GB2312" w:eastAsia="楷体_GB2312" w:hAnsi="楷体" w:hint="eastAsia"/>
          <w:color w:val="333333"/>
          <w:sz w:val="21"/>
          <w:szCs w:val="21"/>
          <w:shd w:val="clear" w:color="auto" w:fill="FFFFFF"/>
        </w:rPr>
        <w:t>说什么脂正浓，粉正香，如何两鬓又成霜？</w:t>
      </w:r>
    </w:p>
    <w:p>
      <w:pPr>
        <w:wordWrap/>
        <w:snapToGrid w:val="0"/>
        <w:spacing w:beforeAutospacing="0" w:afterAutospacing="0" w:line="360" w:lineRule="auto"/>
        <w:ind w:firstLine="1558" w:firstLineChars="742"/>
        <w:rPr>
          <w:rFonts w:ascii="楷体_GB2312" w:eastAsia="楷体_GB2312" w:hAnsi="楷体"/>
          <w:color w:val="333333"/>
          <w:sz w:val="21"/>
          <w:szCs w:val="21"/>
          <w:shd w:val="clear" w:color="auto" w:fill="FFFFFF"/>
        </w:rPr>
      </w:pPr>
      <w:r>
        <w:rPr>
          <w:rFonts w:ascii="楷体_GB2312" w:eastAsia="楷体_GB2312" w:hAnsi="楷体" w:hint="eastAsia"/>
          <w:color w:val="333333"/>
          <w:sz w:val="21"/>
          <w:szCs w:val="21"/>
          <w:shd w:val="clear" w:color="auto" w:fill="FFFFFF"/>
        </w:rPr>
        <w:t>昨日黄土陇头送白骨，今宵红灯帐底卧鸳鸯。</w:t>
      </w:r>
    </w:p>
    <w:p>
      <w:pPr>
        <w:wordWrap/>
        <w:snapToGrid w:val="0"/>
        <w:spacing w:beforeAutospacing="0" w:afterAutospacing="0" w:line="360" w:lineRule="auto"/>
        <w:ind w:firstLine="1558" w:firstLineChars="742"/>
        <w:rPr>
          <w:rFonts w:ascii="楷体_GB2312" w:eastAsia="楷体_GB2312" w:hAnsi="楷体"/>
          <w:color w:val="333333"/>
          <w:sz w:val="21"/>
          <w:szCs w:val="21"/>
          <w:shd w:val="clear" w:color="auto" w:fill="FFFFFF"/>
        </w:rPr>
      </w:pPr>
      <w:r>
        <w:rPr>
          <w:rFonts w:ascii="楷体_GB2312" w:eastAsia="楷体_GB2312" w:hAnsi="楷体" w:hint="eastAsia"/>
          <w:color w:val="333333"/>
          <w:sz w:val="21"/>
          <w:szCs w:val="21"/>
          <w:shd w:val="clear" w:color="auto" w:fill="FFFFFF"/>
        </w:rPr>
        <w:t>金满箱，银满箱，展眼乞丐人皆谤。</w:t>
      </w:r>
    </w:p>
    <w:p>
      <w:pPr>
        <w:wordWrap/>
        <w:snapToGrid w:val="0"/>
        <w:spacing w:beforeAutospacing="0" w:afterAutospacing="0" w:line="360" w:lineRule="auto"/>
        <w:ind w:firstLine="1558" w:firstLineChars="742"/>
        <w:rPr>
          <w:rFonts w:ascii="楷体_GB2312" w:eastAsia="楷体_GB2312" w:hAnsi="楷体"/>
          <w:color w:val="333333"/>
          <w:sz w:val="21"/>
          <w:szCs w:val="21"/>
          <w:shd w:val="clear" w:color="auto" w:fill="FFFFFF"/>
        </w:rPr>
      </w:pPr>
      <w:r>
        <w:rPr>
          <w:rFonts w:ascii="楷体_GB2312" w:eastAsia="楷体_GB2312" w:hAnsi="楷体" w:hint="eastAsia"/>
          <w:color w:val="333333"/>
          <w:sz w:val="21"/>
          <w:szCs w:val="21"/>
          <w:shd w:val="clear" w:color="auto" w:fill="FFFFFF"/>
        </w:rPr>
        <w:t>正叹他人命不长，那知自己归来丧？</w:t>
      </w:r>
    </w:p>
    <w:p>
      <w:pPr>
        <w:wordWrap/>
        <w:snapToGrid w:val="0"/>
        <w:spacing w:beforeAutospacing="0" w:afterAutospacing="0" w:line="360" w:lineRule="auto"/>
        <w:ind w:firstLine="1558" w:firstLineChars="742"/>
        <w:rPr>
          <w:rFonts w:ascii="楷体_GB2312" w:eastAsia="楷体_GB2312" w:hAnsi="楷体"/>
          <w:color w:val="333333"/>
          <w:sz w:val="21"/>
          <w:szCs w:val="21"/>
          <w:shd w:val="clear" w:color="auto" w:fill="FFFFFF"/>
        </w:rPr>
      </w:pPr>
      <w:r>
        <w:rPr>
          <w:rFonts w:ascii="楷体_GB2312" w:eastAsia="楷体_GB2312" w:hAnsi="楷体" w:hint="eastAsia"/>
          <w:color w:val="333333"/>
          <w:sz w:val="21"/>
          <w:szCs w:val="21"/>
          <w:shd w:val="clear" w:color="auto" w:fill="FFFFFF"/>
        </w:rPr>
        <w:t>训有方，保不定日后作强梁。</w:t>
      </w:r>
    </w:p>
    <w:p>
      <w:pPr>
        <w:wordWrap/>
        <w:snapToGrid w:val="0"/>
        <w:spacing w:beforeAutospacing="0" w:afterAutospacing="0" w:line="360" w:lineRule="auto"/>
        <w:ind w:firstLine="1558" w:firstLineChars="742"/>
        <w:rPr>
          <w:rFonts w:ascii="楷体_GB2312" w:eastAsia="楷体_GB2312" w:hAnsi="楷体"/>
          <w:color w:val="333333"/>
          <w:sz w:val="21"/>
          <w:szCs w:val="21"/>
          <w:shd w:val="clear" w:color="auto" w:fill="FFFFFF"/>
        </w:rPr>
      </w:pPr>
      <w:r>
        <w:rPr>
          <w:rFonts w:ascii="楷体_GB2312" w:eastAsia="楷体_GB2312" w:hAnsi="楷体" w:hint="eastAsia"/>
          <w:color w:val="333333"/>
          <w:sz w:val="21"/>
          <w:szCs w:val="21"/>
          <w:shd w:val="clear" w:color="auto" w:fill="FFFFFF"/>
        </w:rPr>
        <w:t>择膏梁，谁承望流落在烟花巷！</w:t>
      </w:r>
    </w:p>
    <w:p>
      <w:pPr>
        <w:wordWrap/>
        <w:snapToGrid w:val="0"/>
        <w:spacing w:beforeAutospacing="0" w:afterAutospacing="0" w:line="360" w:lineRule="auto"/>
        <w:ind w:firstLine="1558" w:firstLineChars="742"/>
        <w:rPr>
          <w:rFonts w:ascii="楷体_GB2312" w:eastAsia="楷体_GB2312" w:hAnsi="楷体"/>
          <w:color w:val="333333"/>
          <w:sz w:val="21"/>
          <w:szCs w:val="21"/>
          <w:shd w:val="clear" w:color="auto" w:fill="FFFFFF"/>
        </w:rPr>
      </w:pPr>
      <w:r>
        <w:rPr>
          <w:rFonts w:ascii="楷体_GB2312" w:eastAsia="楷体_GB2312" w:hAnsi="楷体" w:hint="eastAsia"/>
          <w:color w:val="333333"/>
          <w:sz w:val="21"/>
          <w:szCs w:val="21"/>
          <w:shd w:val="clear" w:color="auto" w:fill="FFFFFF"/>
        </w:rPr>
        <w:t>因嫌纱帽小，致使锁枷扛。</w:t>
      </w:r>
    </w:p>
    <w:p>
      <w:pPr>
        <w:wordWrap/>
        <w:snapToGrid w:val="0"/>
        <w:spacing w:beforeAutospacing="0" w:afterAutospacing="0" w:line="360" w:lineRule="auto"/>
        <w:ind w:firstLine="1558" w:firstLineChars="742"/>
        <w:rPr>
          <w:rFonts w:ascii="楷体_GB2312" w:eastAsia="楷体_GB2312" w:hAnsi="楷体"/>
          <w:color w:val="333333"/>
          <w:sz w:val="21"/>
          <w:szCs w:val="21"/>
          <w:shd w:val="clear" w:color="auto" w:fill="FFFFFF"/>
        </w:rPr>
      </w:pPr>
      <w:r>
        <w:rPr>
          <w:rFonts w:ascii="楷体_GB2312" w:eastAsia="楷体_GB2312" w:hAnsi="楷体" w:hint="eastAsia"/>
          <w:color w:val="333333"/>
          <w:sz w:val="21"/>
          <w:szCs w:val="21"/>
          <w:shd w:val="clear" w:color="auto" w:fill="FFFFFF"/>
        </w:rPr>
        <w:t>昨怜破袄寒，今嫌紫蟒长。</w:t>
      </w:r>
    </w:p>
    <w:p>
      <w:pPr>
        <w:wordWrap/>
        <w:snapToGrid w:val="0"/>
        <w:spacing w:beforeAutospacing="0" w:afterAutospacing="0" w:line="360" w:lineRule="auto"/>
        <w:ind w:firstLine="1558" w:firstLineChars="742"/>
        <w:rPr>
          <w:rFonts w:ascii="楷体_GB2312" w:eastAsia="楷体_GB2312" w:hAnsi="楷体"/>
          <w:color w:val="333333"/>
          <w:sz w:val="21"/>
          <w:szCs w:val="21"/>
          <w:shd w:val="clear" w:color="auto" w:fill="FFFFFF"/>
        </w:rPr>
      </w:pPr>
      <w:r>
        <w:rPr>
          <w:rFonts w:ascii="楷体_GB2312" w:eastAsia="楷体_GB2312" w:hAnsi="楷体" w:hint="eastAsia"/>
          <w:color w:val="333333"/>
          <w:sz w:val="21"/>
          <w:szCs w:val="21"/>
          <w:shd w:val="clear" w:color="auto" w:fill="FFFFFF"/>
        </w:rPr>
        <w:t>乱哄哄，你方唱罢我登场，反认他乡是故乡。</w:t>
      </w:r>
    </w:p>
    <w:p>
      <w:pPr>
        <w:wordWrap/>
        <w:snapToGrid w:val="0"/>
        <w:spacing w:beforeAutospacing="0" w:afterAutospacing="0" w:line="360" w:lineRule="auto"/>
        <w:ind w:firstLine="1558" w:firstLineChars="742"/>
        <w:rPr>
          <w:rFonts w:eastAsia="宋体"/>
          <w:color w:val="333333"/>
          <w:sz w:val="21"/>
          <w:szCs w:val="21"/>
          <w:shd w:val="clear" w:color="auto" w:fill="FFFFFF"/>
        </w:rPr>
      </w:pPr>
      <w:r>
        <w:rPr>
          <w:rFonts w:ascii="楷体_GB2312" w:eastAsia="楷体_GB2312" w:hAnsi="楷体" w:hint="eastAsia"/>
          <w:color w:val="333333"/>
          <w:sz w:val="21"/>
          <w:szCs w:val="21"/>
          <w:shd w:val="clear" w:color="auto" w:fill="FFFFFF"/>
        </w:rPr>
        <w:t>甚荒唐，到头来都是为他人作嫁衣裳。</w:t>
      </w:r>
    </w:p>
    <w:p>
      <w:pPr>
        <w:wordWrap/>
        <w:snapToGrid w:val="0"/>
        <w:spacing w:beforeAutospacing="0" w:afterAutospacing="0" w:line="360" w:lineRule="auto"/>
        <w:rPr>
          <w:rFonts w:ascii="楷体_GB2312" w:eastAsia="楷体_GB2312" w:hAnsi="楷体"/>
          <w:color w:val="333333"/>
          <w:sz w:val="21"/>
          <w:szCs w:val="21"/>
          <w:shd w:val="clear" w:color="auto" w:fill="FFFFFF"/>
        </w:rPr>
      </w:pPr>
      <w:r>
        <w:rPr>
          <w:rFonts w:hint="eastAsia"/>
          <w:sz w:val="21"/>
          <w:szCs w:val="21"/>
          <w:u w:val="single"/>
        </w:rPr>
        <w:t xml:space="preserve">                                                                               </w:t>
      </w:r>
    </w:p>
    <w:p>
      <w:pPr>
        <w:wordWrap/>
        <w:snapToGrid w:val="0"/>
        <w:spacing w:beforeAutospacing="0" w:afterAutospacing="0" w:line="360" w:lineRule="auto"/>
        <w:rPr>
          <w:rFonts w:asciiTheme="majorEastAsia" w:eastAsiaTheme="majorEastAsia" w:hAnsiTheme="majorEastAsia" w:cstheme="majorEastAsia"/>
          <w:b/>
          <w:bCs/>
          <w:color w:val="000000" w:themeColor="text1"/>
          <w:sz w:val="24"/>
          <w:szCs w:val="24"/>
        </w:rPr>
      </w:pPr>
      <w:r>
        <w:rPr>
          <w:rFonts w:asciiTheme="majorEastAsia" w:eastAsiaTheme="majorEastAsia" w:hAnsiTheme="majorEastAsia" w:cstheme="majorEastAsia" w:hint="eastAsia"/>
          <w:b/>
          <w:bCs/>
          <w:color w:val="000000" w:themeColor="text1"/>
          <w:sz w:val="24"/>
          <w:szCs w:val="24"/>
        </w:rPr>
        <w:t>五、作文（60分）</w:t>
      </w:r>
    </w:p>
    <w:p>
      <w:pPr>
        <w:wordWrap/>
        <w:snapToGrid w:val="0"/>
        <w:spacing w:beforeAutospacing="0" w:afterAutospacing="0" w:line="360" w:lineRule="auto"/>
        <w:ind w:left="519" w:hanging="521"/>
        <w:rPr>
          <w:rFonts w:asciiTheme="majorEastAsia" w:eastAsiaTheme="majorEastAsia" w:hAnsiTheme="majorEastAsia" w:cstheme="majorEastAsia"/>
          <w:b/>
          <w:bCs/>
          <w:color w:val="000000" w:themeColor="text1"/>
          <w:sz w:val="21"/>
          <w:szCs w:val="21"/>
        </w:rPr>
      </w:pPr>
      <w:r>
        <w:rPr>
          <w:rFonts w:asciiTheme="majorEastAsia" w:eastAsiaTheme="majorEastAsia" w:hAnsiTheme="majorEastAsia" w:cstheme="majorEastAsia" w:hint="eastAsia"/>
          <w:b/>
          <w:bCs/>
          <w:color w:val="000000" w:themeColor="text1"/>
          <w:sz w:val="21"/>
          <w:szCs w:val="21"/>
        </w:rPr>
        <w:t>23．阅读下面的材料，根据要求写一篇不少于800字的文章。（60分）</w:t>
      </w:r>
    </w:p>
    <w:p>
      <w:pPr>
        <w:wordWrap/>
        <w:snapToGrid w:val="0"/>
        <w:spacing w:beforeAutospacing="0" w:afterAutospacing="0" w:line="360" w:lineRule="auto"/>
        <w:ind w:firstLine="420" w:firstLineChars="200"/>
        <w:rPr>
          <w:rFonts w:ascii="楷体_GB2312" w:eastAsia="楷体_GB2312" w:hAnsi="楷体" w:cs="楷体"/>
          <w:sz w:val="21"/>
          <w:szCs w:val="21"/>
        </w:rPr>
      </w:pPr>
      <w:r>
        <w:rPr>
          <w:rFonts w:ascii="楷体_GB2312" w:eastAsia="楷体_GB2312" w:hAnsi="楷体" w:cs="楷体" w:hint="eastAsia"/>
          <w:sz w:val="21"/>
          <w:szCs w:val="21"/>
        </w:rPr>
        <w:t>现在,有一类青年人被称为“被动青年”,他们也知道运动的重要性,却能把计划好每天运动的时间压缩甚至省略;他们因为看见别人认真学习也给自己报个网课,花了钱却只买了个教训;他们声称要改善自己的社交尴尬,结果参加聚会时因插不上嘴而掏出手机自己欢愉。</w:t>
      </w:r>
    </w:p>
    <w:p>
      <w:pPr>
        <w:wordWrap/>
        <w:snapToGrid w:val="0"/>
        <w:spacing w:beforeAutospacing="0" w:afterAutospacing="0" w:line="360" w:lineRule="auto"/>
        <w:ind w:firstLine="420" w:firstLineChars="200"/>
        <w:rPr>
          <w:rFonts w:eastAsia="宋体"/>
          <w:sz w:val="21"/>
          <w:szCs w:val="21"/>
        </w:rPr>
      </w:pPr>
      <w:r>
        <w:rPr>
          <w:rFonts w:ascii="楷体_GB2312" w:eastAsia="楷体_GB2312" w:hint="eastAsia"/>
          <w:sz w:val="21"/>
          <w:szCs w:val="21"/>
        </w:rPr>
        <w:t>相信你身边也有不少的“被动青年”,青年之被动,利器之铁锈也。请你写一份主题为“变被动为动,做新时代青年”的倡议书,倡议书需要体现你认识与思考。</w:t>
      </w:r>
    </w:p>
    <w:p>
      <w:pPr>
        <w:wordWrap/>
        <w:snapToGrid w:val="0"/>
        <w:spacing w:beforeAutospacing="0" w:afterAutospacing="0" w:line="360" w:lineRule="auto"/>
        <w:ind w:firstLine="420" w:firstLineChars="200"/>
        <w:rPr>
          <w:rFonts w:eastAsia="宋体" w:hint="eastAsia"/>
          <w:sz w:val="21"/>
          <w:szCs w:val="21"/>
        </w:rPr>
      </w:pPr>
      <w:r>
        <w:rPr>
          <w:rFonts w:eastAsia="宋体" w:hint="eastAsia"/>
          <w:sz w:val="21"/>
          <w:szCs w:val="21"/>
        </w:rPr>
        <w:t>要求:结合材料,自选角度,确定立意;切合身份,贴合情境;符合文体特征;不要套作,不得抄袭，不得泄露个人信息。</w:t>
      </w:r>
    </w:p>
    <w:p>
      <w:pPr>
        <w:wordWrap/>
        <w:spacing w:beforeAutospacing="0" w:afterAutospacing="0" w:line="360" w:lineRule="auto"/>
        <w:rPr>
          <w:rFonts w:eastAsia="宋体" w:hint="eastAsia"/>
          <w:sz w:val="21"/>
          <w:szCs w:val="21"/>
        </w:rPr>
      </w:pPr>
      <w:r>
        <w:rPr>
          <w:rFonts w:eastAsia="宋体" w:hint="eastAsia"/>
          <w:sz w:val="21"/>
          <w:szCs w:val="21"/>
        </w:rPr>
        <w:br w:type="page"/>
      </w:r>
    </w:p>
    <w:p>
      <w:pPr>
        <w:wordWrap/>
        <w:snapToGrid w:val="0"/>
        <w:spacing w:beforeAutospacing="0" w:afterAutospacing="0" w:line="360" w:lineRule="auto"/>
        <w:jc w:val="center"/>
        <w:rPr>
          <w:rFonts w:hint="eastAsia"/>
          <w:sz w:val="28"/>
          <w:szCs w:val="28"/>
        </w:rPr>
      </w:pPr>
      <w:r>
        <w:rPr>
          <w:rFonts w:hint="eastAsia"/>
          <w:sz w:val="28"/>
          <w:szCs w:val="28"/>
        </w:rPr>
        <w:t>2021年1月葫芦岛市普通高中学业质量监测考试</w:t>
      </w:r>
    </w:p>
    <w:p>
      <w:pPr>
        <w:wordWrap/>
        <w:snapToGrid w:val="0"/>
        <w:spacing w:beforeAutospacing="0" w:afterAutospacing="0" w:line="360" w:lineRule="auto"/>
        <w:jc w:val="center"/>
        <w:rPr>
          <w:rFonts w:ascii="黑体" w:eastAsia="黑体" w:hAnsi="宋体" w:cs="Times New Roman" w:hint="eastAsia"/>
          <w:b/>
          <w:bCs/>
          <w:color w:val="000000"/>
          <w:sz w:val="32"/>
          <w:szCs w:val="32"/>
          <w:lang w:eastAsia="zh-CN"/>
        </w:rPr>
      </w:pPr>
      <w:r>
        <w:rPr>
          <w:rFonts w:ascii="黑体" w:eastAsia="黑体" w:hAnsi="宋体" w:cs="黑体" w:hint="eastAsia"/>
          <w:b/>
          <w:bCs/>
          <w:color w:val="000000"/>
          <w:sz w:val="32"/>
          <w:szCs w:val="32"/>
        </w:rPr>
        <w:t>高</w:t>
      </w:r>
      <w:r>
        <w:rPr>
          <w:rFonts w:ascii="黑体" w:eastAsia="黑体" w:cs="黑体" w:hint="eastAsia"/>
          <w:b/>
          <w:bCs/>
          <w:color w:val="000000"/>
          <w:sz w:val="32"/>
          <w:szCs w:val="32"/>
          <w:lang w:eastAsia="zh-CN"/>
        </w:rPr>
        <w:t>二</w:t>
      </w:r>
      <w:r>
        <w:rPr>
          <w:rFonts w:ascii="黑体" w:eastAsia="黑体" w:hAnsi="宋体" w:cs="黑体" w:hint="eastAsia"/>
          <w:b/>
          <w:bCs/>
          <w:color w:val="000000"/>
          <w:sz w:val="32"/>
          <w:szCs w:val="32"/>
        </w:rPr>
        <w:t>语文</w:t>
      </w:r>
      <w:r>
        <w:rPr>
          <w:rFonts w:ascii="黑体" w:eastAsia="黑体" w:cs="黑体" w:hint="eastAsia"/>
          <w:b/>
          <w:bCs/>
          <w:color w:val="000000"/>
          <w:sz w:val="32"/>
          <w:szCs w:val="32"/>
          <w:lang w:eastAsia="zh-CN"/>
        </w:rPr>
        <w:t>参考答案及评分标准</w:t>
      </w:r>
    </w:p>
    <w:p>
      <w:pPr>
        <w:wordWrap/>
        <w:spacing w:beforeAutospacing="0" w:afterAutospacing="0" w:line="360" w:lineRule="auto"/>
        <w:ind w:left="315" w:hanging="315" w:hangingChars="150"/>
        <w:rPr>
          <w:rFonts w:cs="黑体"/>
          <w:sz w:val="21"/>
          <w:szCs w:val="21"/>
        </w:rPr>
      </w:pPr>
      <w:r>
        <w:rPr>
          <w:rFonts w:cs="黑体"/>
          <w:sz w:val="21"/>
          <w:szCs w:val="21"/>
        </w:rPr>
        <w:t>1．</w:t>
      </w:r>
      <w:r>
        <w:rPr>
          <w:rFonts w:cs="黑体" w:hint="eastAsia"/>
          <w:sz w:val="21"/>
          <w:szCs w:val="21"/>
        </w:rPr>
        <w:t>（3分）</w:t>
      </w:r>
      <w:r>
        <w:rPr>
          <w:rFonts w:cs="黑体"/>
          <w:sz w:val="21"/>
          <w:szCs w:val="21"/>
        </w:rPr>
        <w:t xml:space="preserve">C </w:t>
      </w:r>
    </w:p>
    <w:p>
      <w:pPr>
        <w:wordWrap/>
        <w:spacing w:beforeAutospacing="0" w:afterAutospacing="0" w:line="360" w:lineRule="auto"/>
        <w:ind w:left="315" w:hanging="315" w:hangingChars="150"/>
        <w:rPr>
          <w:rFonts w:cs="黑体"/>
          <w:sz w:val="21"/>
          <w:szCs w:val="21"/>
        </w:rPr>
      </w:pPr>
      <w:r>
        <w:rPr>
          <w:rFonts w:cs="黑体"/>
          <w:sz w:val="21"/>
          <w:szCs w:val="21"/>
        </w:rPr>
        <w:t>2．</w:t>
      </w:r>
      <w:r>
        <w:rPr>
          <w:rFonts w:cs="黑体" w:hint="eastAsia"/>
          <w:sz w:val="21"/>
          <w:szCs w:val="21"/>
        </w:rPr>
        <w:t>（3分）</w:t>
      </w:r>
      <w:r>
        <w:rPr>
          <w:rFonts w:cs="黑体"/>
          <w:sz w:val="21"/>
          <w:szCs w:val="21"/>
        </w:rPr>
        <w:t>D</w:t>
      </w:r>
    </w:p>
    <w:p>
      <w:pPr>
        <w:wordWrap/>
        <w:spacing w:beforeAutospacing="0" w:afterAutospacing="0" w:line="360" w:lineRule="auto"/>
        <w:rPr>
          <w:rFonts w:cs="黑体"/>
          <w:sz w:val="21"/>
          <w:szCs w:val="21"/>
        </w:rPr>
      </w:pPr>
      <w:r>
        <w:rPr>
          <w:rFonts w:cs="黑体"/>
          <w:sz w:val="21"/>
          <w:szCs w:val="21"/>
        </w:rPr>
        <w:t>3．</w:t>
      </w:r>
      <w:r>
        <w:rPr>
          <w:rFonts w:cs="黑体" w:hint="eastAsia"/>
          <w:sz w:val="21"/>
          <w:szCs w:val="21"/>
        </w:rPr>
        <w:t>（3分）</w:t>
      </w:r>
      <w:r>
        <w:rPr>
          <w:rFonts w:cs="黑体"/>
          <w:sz w:val="21"/>
          <w:szCs w:val="21"/>
        </w:rPr>
        <w:t xml:space="preserve">C </w:t>
      </w:r>
    </w:p>
    <w:p>
      <w:pPr>
        <w:wordWrap/>
        <w:spacing w:beforeAutospacing="0" w:afterAutospacing="0" w:line="360" w:lineRule="auto"/>
        <w:ind w:left="315" w:hanging="315" w:hangingChars="150"/>
        <w:rPr>
          <w:rFonts w:cs="黑体"/>
          <w:sz w:val="21"/>
          <w:szCs w:val="21"/>
        </w:rPr>
      </w:pPr>
      <w:r>
        <w:rPr>
          <w:rFonts w:cs="黑体"/>
          <w:sz w:val="21"/>
          <w:szCs w:val="21"/>
        </w:rPr>
        <w:t>4．</w:t>
      </w:r>
      <w:r>
        <w:rPr>
          <w:rFonts w:cs="黑体" w:hint="eastAsia"/>
          <w:sz w:val="21"/>
          <w:szCs w:val="21"/>
        </w:rPr>
        <w:t>（4分）</w:t>
      </w:r>
      <w:r>
        <w:rPr>
          <w:rFonts w:cs="黑体"/>
          <w:sz w:val="21"/>
          <w:szCs w:val="21"/>
        </w:rPr>
        <w:t>①首先对治理进行溯源，引出反贫困治理；②进而将治理与管理进行对比，提出反贫困治理的概念；③介绍中国在反贫困治理实践方面取得的成就；④具体论述中国在反贫困治理理论建设方面取得的成就。</w:t>
      </w:r>
    </w:p>
    <w:p>
      <w:pPr>
        <w:wordWrap/>
        <w:spacing w:beforeAutospacing="0" w:afterAutospacing="0" w:line="360" w:lineRule="auto"/>
        <w:ind w:left="315" w:hanging="315" w:hangingChars="150"/>
        <w:rPr>
          <w:rFonts w:hint="eastAsia"/>
          <w:sz w:val="21"/>
          <w:szCs w:val="21"/>
        </w:rPr>
      </w:pPr>
      <w:r>
        <w:rPr>
          <w:rFonts w:cs="黑体"/>
          <w:sz w:val="21"/>
          <w:szCs w:val="21"/>
        </w:rPr>
        <w:t>5．</w:t>
      </w:r>
      <w:r>
        <w:rPr>
          <w:rFonts w:cs="黑体" w:hint="eastAsia"/>
          <w:sz w:val="21"/>
          <w:szCs w:val="21"/>
        </w:rPr>
        <w:t>（6分）</w:t>
      </w:r>
      <w:r>
        <w:rPr>
          <w:rFonts w:cs="黑体"/>
          <w:sz w:val="21"/>
          <w:szCs w:val="21"/>
        </w:rPr>
        <w:t>①</w:t>
      </w:r>
      <w:r>
        <w:rPr>
          <w:rFonts w:ascii="宋体" w:hAnsi="宋体" w:cs="黑体"/>
          <w:sz w:val="21"/>
          <w:szCs w:val="21"/>
        </w:rPr>
        <w:t>“</w:t>
      </w:r>
      <w:r>
        <w:rPr>
          <w:rFonts w:cs="黑体"/>
          <w:sz w:val="21"/>
          <w:szCs w:val="21"/>
        </w:rPr>
        <w:t>相对贫困</w:t>
      </w:r>
      <w:r>
        <w:rPr>
          <w:rFonts w:ascii="宋体" w:hAnsi="宋体" w:cs="黑体"/>
          <w:sz w:val="21"/>
          <w:szCs w:val="21"/>
        </w:rPr>
        <w:t>”</w:t>
      </w:r>
      <w:r>
        <w:rPr>
          <w:rFonts w:cs="黑体"/>
          <w:sz w:val="21"/>
          <w:szCs w:val="21"/>
        </w:rPr>
        <w:t>多由个体思想落后、能力不足导致；②扶智能消除贫困文化的消极影响，激发贫困人口的内生动力；③扶智能提升贫困人口的思想文化、教育水平，增强其发展能力。</w:t>
      </w:r>
    </w:p>
    <w:p>
      <w:pPr>
        <w:pStyle w:val="Normal0"/>
        <w:wordWrap/>
        <w:spacing w:beforeAutospacing="0" w:afterAutospacing="0" w:line="360" w:lineRule="auto"/>
        <w:rPr>
          <w:rStyle w:val="DefaultParagraphFont"/>
          <w:rFonts w:hint="eastAsia"/>
          <w:sz w:val="21"/>
          <w:szCs w:val="21"/>
        </w:rPr>
      </w:pPr>
      <w:r>
        <w:rPr>
          <w:rStyle w:val="DefaultParagraphFont"/>
          <w:rFonts w:hint="eastAsia"/>
          <w:sz w:val="21"/>
          <w:szCs w:val="21"/>
        </w:rPr>
        <w:t>6.</w:t>
      </w:r>
      <w:r>
        <w:rPr>
          <w:rStyle w:val="DefaultParagraphFont"/>
          <w:rFonts w:hint="eastAsia"/>
          <w:sz w:val="21"/>
          <w:szCs w:val="21"/>
          <w:lang w:eastAsia="zh-CN"/>
        </w:rPr>
        <w:t>（</w:t>
      </w:r>
      <w:r>
        <w:rPr>
          <w:rStyle w:val="DefaultParagraphFont"/>
          <w:rFonts w:hint="eastAsia"/>
          <w:sz w:val="21"/>
          <w:szCs w:val="21"/>
          <w:lang w:val="en-US" w:eastAsia="zh-CN"/>
        </w:rPr>
        <w:t>3分</w:t>
      </w:r>
      <w:r>
        <w:rPr>
          <w:rStyle w:val="DefaultParagraphFont"/>
          <w:rFonts w:hint="eastAsia"/>
          <w:sz w:val="21"/>
          <w:szCs w:val="21"/>
          <w:lang w:eastAsia="zh-CN"/>
        </w:rPr>
        <w:t>）</w:t>
      </w:r>
      <w:r>
        <w:rPr>
          <w:rStyle w:val="DefaultParagraphFont"/>
          <w:rFonts w:hint="eastAsia"/>
          <w:sz w:val="21"/>
          <w:szCs w:val="21"/>
        </w:rPr>
        <w:t>B</w:t>
      </w:r>
      <w:r>
        <w:rPr>
          <w:rStyle w:val="DefaultParagraphFont"/>
          <w:rFonts w:hint="eastAsia"/>
          <w:sz w:val="21"/>
          <w:szCs w:val="21"/>
          <w:lang w:val="en-US" w:eastAsia="zh-CN"/>
        </w:rPr>
        <w:t xml:space="preserve">   </w:t>
      </w:r>
      <w:r>
        <w:rPr>
          <w:rStyle w:val="DefaultParagraphFont"/>
          <w:rFonts w:hint="eastAsia"/>
          <w:sz w:val="21"/>
          <w:szCs w:val="21"/>
        </w:rPr>
        <w:t>7.</w:t>
      </w:r>
      <w:r>
        <w:rPr>
          <w:rStyle w:val="DefaultParagraphFont"/>
          <w:rFonts w:hint="eastAsia"/>
          <w:sz w:val="21"/>
          <w:szCs w:val="21"/>
          <w:lang w:eastAsia="zh-CN"/>
        </w:rPr>
        <w:t>（</w:t>
      </w:r>
      <w:r>
        <w:rPr>
          <w:rStyle w:val="DefaultParagraphFont"/>
          <w:rFonts w:hint="eastAsia"/>
          <w:sz w:val="21"/>
          <w:szCs w:val="21"/>
          <w:lang w:val="en-US" w:eastAsia="zh-CN"/>
        </w:rPr>
        <w:t>3分</w:t>
      </w:r>
      <w:r>
        <w:rPr>
          <w:rStyle w:val="DefaultParagraphFont"/>
          <w:rFonts w:hint="eastAsia"/>
          <w:sz w:val="21"/>
          <w:szCs w:val="21"/>
          <w:lang w:eastAsia="zh-CN"/>
        </w:rPr>
        <w:t>）</w:t>
      </w:r>
      <w:r>
        <w:rPr>
          <w:rStyle w:val="DefaultParagraphFont"/>
          <w:rFonts w:hint="eastAsia"/>
          <w:sz w:val="21"/>
          <w:szCs w:val="21"/>
        </w:rPr>
        <w:t>C</w:t>
      </w:r>
    </w:p>
    <w:p>
      <w:pPr>
        <w:pStyle w:val="Normal0"/>
        <w:wordWrap/>
        <w:spacing w:beforeAutospacing="0" w:afterAutospacing="0" w:line="360" w:lineRule="auto"/>
        <w:rPr>
          <w:rStyle w:val="DefaultParagraphFont"/>
          <w:sz w:val="21"/>
          <w:szCs w:val="21"/>
        </w:rPr>
      </w:pPr>
      <w:r>
        <w:rPr>
          <w:rStyle w:val="DefaultParagraphFont"/>
          <w:rFonts w:hint="eastAsia"/>
          <w:sz w:val="21"/>
          <w:szCs w:val="21"/>
        </w:rPr>
        <w:t>8.①体现了父母对家庭和儿女的庇护，也表现出父亲的责任担当。②表达了作者对童年生活的回忆，有快乐也有辛酸。③“瓦”原来用作盖瓦房，现在用作建猪舍，见证了时代的变迁。  （1点2分，任意答到2点满分）</w:t>
      </w:r>
    </w:p>
    <w:p>
      <w:pPr>
        <w:pStyle w:val="Normal0"/>
        <w:wordWrap/>
        <w:spacing w:beforeAutospacing="0" w:afterAutospacing="0" w:line="360" w:lineRule="auto"/>
        <w:rPr>
          <w:rStyle w:val="DefaultParagraphFont"/>
          <w:sz w:val="21"/>
          <w:szCs w:val="21"/>
        </w:rPr>
      </w:pPr>
      <w:r>
        <w:rPr>
          <w:rStyle w:val="DefaultParagraphFont"/>
          <w:rFonts w:hint="eastAsia"/>
          <w:sz w:val="21"/>
          <w:szCs w:val="21"/>
        </w:rPr>
        <w:t>9.①选材典型，以小见大。由贫困年代住瓦房需要时常补瓦，到现在住洋房，展现了中国乡村的发展。该主题与栏目要求十分契合。②构思巧妙。全文以“瓦”为线索，由贫困年代的瓦、童年回忆中的瓦，再写到其他地方见过的各种瓦，最后写到瓦的意义，结构严谨。③意蕴丰富。瓦片象征着为我们遮风挡雨的父母，表达了作者对父母的感恩之情；瓦片承载着作者对家乡生活的记忆，既有当时生活的艰辛也有儿时生活的乐趣。④语言平实又不乏生动。在叙述中散发着中国乡村百姓生活的气息。    （1点2分，任意答到3点满分）</w:t>
      </w:r>
    </w:p>
    <w:p>
      <w:pPr>
        <w:wordWrap/>
        <w:snapToGrid w:val="0"/>
        <w:spacing w:beforeAutospacing="0" w:afterAutospacing="0" w:line="360" w:lineRule="auto"/>
        <w:rPr>
          <w:rFonts w:ascii="宋体" w:eastAsia="宋体" w:hAnsi="宋体" w:cs="Times New Roman"/>
          <w:b/>
          <w:bCs/>
          <w:color w:val="000000"/>
          <w:sz w:val="21"/>
          <w:szCs w:val="21"/>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textAlignment w:val="auto"/>
        <w:rPr>
          <w:rFonts w:ascii="宋体" w:eastAsia="宋体" w:hAnsi="宋体" w:cs="宋体" w:hint="eastAsia"/>
          <w:sz w:val="21"/>
          <w:szCs w:val="21"/>
        </w:rPr>
      </w:pPr>
    </w:p>
    <w:p>
      <w:pPr>
        <w:wordWrap/>
        <w:spacing w:beforeAutospacing="0" w:afterAutospacing="0" w:line="360" w:lineRule="auto"/>
        <w:rPr>
          <w:rFonts w:eastAsia="宋体" w:cs="宋体" w:hint="eastAsia"/>
          <w:sz w:val="21"/>
          <w:szCs w:val="21"/>
          <w:lang w:eastAsia="zh-CN"/>
        </w:rPr>
      </w:pPr>
      <w:r>
        <w:rPr>
          <w:rFonts w:ascii="宋体" w:eastAsia="宋体" w:hAnsi="宋体" w:cs="宋体" w:hint="eastAsia"/>
          <w:sz w:val="21"/>
          <w:szCs w:val="21"/>
        </w:rPr>
        <w:t>10.C</w:t>
      </w:r>
      <w:r>
        <w:rPr>
          <w:rFonts w:eastAsia="宋体" w:cs="宋体" w:hint="eastAsia"/>
          <w:sz w:val="21"/>
          <w:szCs w:val="21"/>
          <w:lang w:eastAsia="zh-CN"/>
        </w:rPr>
        <w:t>（</w:t>
      </w:r>
      <w:r>
        <w:rPr>
          <w:rFonts w:eastAsia="宋体" w:cs="宋体" w:hint="eastAsia"/>
          <w:sz w:val="21"/>
          <w:szCs w:val="21"/>
          <w:lang w:val="en-US" w:eastAsia="zh-CN"/>
        </w:rPr>
        <w:t>3分</w:t>
      </w:r>
      <w:r>
        <w:rPr>
          <w:rFonts w:eastAsia="宋体" w:cs="宋体" w:hint="eastAsia"/>
          <w:sz w:val="21"/>
          <w:szCs w:val="21"/>
          <w:lang w:eastAsia="zh-CN"/>
        </w:rPr>
        <w:t>）（</w:t>
      </w:r>
      <w:r>
        <w:rPr>
          <w:rFonts w:ascii="宋体" w:eastAsia="宋体" w:hAnsi="宋体" w:cs="宋体" w:hint="eastAsia"/>
          <w:sz w:val="21"/>
          <w:szCs w:val="21"/>
        </w:rPr>
        <w:t>穆宗亦悔/诏愈度事从宜/无必入</w:t>
      </w:r>
      <w:r>
        <w:rPr>
          <w:rFonts w:eastAsia="宋体" w:cs="宋体" w:hint="eastAsia"/>
          <w:sz w:val="21"/>
          <w:szCs w:val="21"/>
          <w:lang w:val="en-US" w:eastAsia="zh-CN"/>
        </w:rPr>
        <w:t>/</w:t>
      </w:r>
      <w:r>
        <w:rPr>
          <w:rFonts w:ascii="宋体" w:eastAsia="宋体" w:hAnsi="宋体" w:cs="宋体" w:hint="eastAsia"/>
          <w:sz w:val="21"/>
          <w:szCs w:val="21"/>
        </w:rPr>
        <w:t>愈至/廷凑严兵迓之</w:t>
      </w:r>
      <w:r>
        <w:rPr>
          <w:rFonts w:eastAsia="宋体" w:cs="宋体" w:hint="eastAsia"/>
          <w:sz w:val="21"/>
          <w:szCs w:val="21"/>
          <w:lang w:val="en-US" w:eastAsia="zh-CN"/>
        </w:rPr>
        <w:t>/</w:t>
      </w:r>
      <w:r>
        <w:rPr>
          <w:rFonts w:ascii="宋体" w:eastAsia="宋体" w:hAnsi="宋体" w:cs="宋体" w:hint="eastAsia"/>
          <w:sz w:val="21"/>
          <w:szCs w:val="21"/>
        </w:rPr>
        <w:t>甲士陈廷/既坐/廷凑</w:t>
      </w:r>
      <w:r>
        <w:rPr>
          <w:rFonts w:ascii="宋体" w:eastAsia="宋体" w:hAnsi="宋体" w:cs="宋体" w:hint="eastAsia"/>
          <w:sz w:val="21"/>
          <w:szCs w:val="21"/>
          <w:lang w:eastAsia="zh-CN"/>
        </w:rPr>
        <w:t>曰</w:t>
      </w:r>
      <w:r>
        <w:rPr>
          <w:rFonts w:ascii="宋体" w:eastAsia="宋体" w:hAnsi="宋体" w:cs="宋体" w:hint="eastAsia"/>
          <w:sz w:val="21"/>
          <w:szCs w:val="21"/>
        </w:rPr>
        <w:t>/所以纷纷者/乃此士卒也</w:t>
      </w:r>
      <w:r>
        <w:rPr>
          <w:rFonts w:eastAsia="宋体" w:cs="宋体" w:hint="eastAsia"/>
          <w:sz w:val="21"/>
          <w:szCs w:val="21"/>
          <w:lang w:eastAsia="zh-CN"/>
        </w:rPr>
        <w:t>）</w:t>
      </w: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textAlignment w:val="auto"/>
        <w:rPr>
          <w:rFonts w:eastAsia="宋体" w:cs="宋体" w:hint="eastAsia"/>
          <w:sz w:val="21"/>
          <w:szCs w:val="21"/>
          <w:lang w:val="en-US" w:eastAsia="zh-CN"/>
        </w:rPr>
      </w:pPr>
      <w:r>
        <w:rPr>
          <w:rFonts w:ascii="宋体" w:eastAsia="宋体" w:hAnsi="宋体" w:cs="宋体" w:hint="eastAsia"/>
          <w:sz w:val="21"/>
          <w:szCs w:val="21"/>
        </w:rPr>
        <w:t>11.C</w:t>
      </w:r>
      <w:r>
        <w:rPr>
          <w:rFonts w:ascii="宋体" w:eastAsia="宋体" w:hAnsi="宋体" w:cs="宋体" w:hint="eastAsia"/>
          <w:sz w:val="21"/>
          <w:szCs w:val="21"/>
          <w:lang w:val="en-US" w:eastAsia="zh-CN"/>
        </w:rPr>
        <w:t>.</w:t>
      </w:r>
      <w:r>
        <w:rPr>
          <w:rFonts w:eastAsia="宋体" w:cs="宋体" w:hint="eastAsia"/>
          <w:sz w:val="21"/>
          <w:szCs w:val="21"/>
          <w:lang w:val="en-US" w:eastAsia="zh-CN"/>
        </w:rPr>
        <w:t>（3分）</w:t>
      </w: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textAlignment w:val="auto"/>
        <w:rPr>
          <w:rFonts w:eastAsia="宋体" w:cs="宋体" w:hint="eastAsia"/>
          <w:sz w:val="21"/>
          <w:szCs w:val="21"/>
          <w:lang w:eastAsia="zh-CN"/>
        </w:rPr>
      </w:pPr>
      <w:r>
        <w:rPr>
          <w:rFonts w:ascii="宋体" w:eastAsia="宋体" w:hAnsi="宋体" w:cs="宋体" w:hint="eastAsia"/>
          <w:sz w:val="21"/>
          <w:szCs w:val="21"/>
        </w:rPr>
        <w:t>12.D.</w:t>
      </w:r>
      <w:r>
        <w:rPr>
          <w:rFonts w:eastAsia="宋体" w:cs="宋体" w:hint="eastAsia"/>
          <w:sz w:val="21"/>
          <w:szCs w:val="21"/>
          <w:lang w:eastAsia="zh-CN"/>
        </w:rPr>
        <w:t>（</w:t>
      </w:r>
      <w:r>
        <w:rPr>
          <w:rFonts w:eastAsia="宋体" w:cs="宋体" w:hint="eastAsia"/>
          <w:sz w:val="21"/>
          <w:szCs w:val="21"/>
          <w:lang w:val="en-US" w:eastAsia="zh-CN"/>
        </w:rPr>
        <w:t>3分</w:t>
      </w:r>
      <w:r>
        <w:rPr>
          <w:rFonts w:eastAsia="宋体" w:cs="宋体" w:hint="eastAsia"/>
          <w:sz w:val="21"/>
          <w:szCs w:val="21"/>
          <w:lang w:eastAsia="zh-CN"/>
        </w:rPr>
        <w:t>）</w:t>
      </w: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textAlignment w:val="auto"/>
        <w:rPr>
          <w:rFonts w:ascii="宋体" w:eastAsia="宋体" w:hAnsi="宋体" w:cs="宋体" w:hint="eastAsia"/>
          <w:sz w:val="21"/>
          <w:szCs w:val="21"/>
        </w:rPr>
      </w:pPr>
      <w:r>
        <w:rPr>
          <w:rFonts w:ascii="宋体" w:eastAsia="宋体" w:hAnsi="宋体" w:cs="宋体" w:hint="eastAsia"/>
          <w:sz w:val="21"/>
          <w:szCs w:val="21"/>
        </w:rPr>
        <w:t>13.(1)柳涧煽动百姓拦路向前任刺史索要部队过境时百姓服役的工钱，后任华州刺史对柳涧的做法很厌恶，于是追究他的案件，朝廷将柳涧贬为房州司马。</w:t>
      </w: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textAlignment w:val="auto"/>
        <w:rPr>
          <w:rFonts w:ascii="宋体" w:eastAsia="宋体" w:hAnsi="宋体" w:cs="宋体" w:hint="eastAsia"/>
          <w:sz w:val="21"/>
          <w:szCs w:val="21"/>
        </w:rPr>
      </w:pPr>
      <w:r>
        <w:rPr>
          <w:rFonts w:ascii="宋体" w:eastAsia="宋体" w:hAnsi="宋体" w:cs="宋体" w:hint="eastAsia"/>
          <w:sz w:val="21"/>
          <w:szCs w:val="21"/>
        </w:rPr>
        <w:t>(“讽”、“遮索”、“按”各1分，大意1分。文中的“直”通“值”，工钱。)</w:t>
      </w: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textAlignment w:val="auto"/>
        <w:rPr>
          <w:rFonts w:ascii="宋体" w:eastAsia="宋体" w:hAnsi="宋体" w:cs="宋体" w:hint="eastAsia"/>
          <w:sz w:val="21"/>
          <w:szCs w:val="21"/>
        </w:rPr>
      </w:pPr>
      <w:r>
        <w:rPr>
          <w:rFonts w:ascii="宋体" w:eastAsia="宋体" w:hAnsi="宋体" w:cs="宋体" w:hint="eastAsia"/>
          <w:sz w:val="21"/>
          <w:szCs w:val="21"/>
        </w:rPr>
        <w:t>(2)韩愈上书触犯皇上，治他的罪确实应该。但是一个人如果不是心里怀有极大的忠诚，怎么能这样做呢?希望皇上稍微宽贷他，以招引群臣进谏。</w:t>
      </w: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textAlignment w:val="auto"/>
        <w:rPr>
          <w:rFonts w:ascii="宋体" w:eastAsia="宋体" w:hAnsi="宋体" w:cs="宋体" w:hint="eastAsia"/>
          <w:sz w:val="21"/>
          <w:szCs w:val="21"/>
        </w:rPr>
      </w:pPr>
      <w:r>
        <w:rPr>
          <w:rFonts w:ascii="宋体" w:eastAsia="宋体" w:hAnsi="宋体" w:cs="宋体" w:hint="eastAsia"/>
          <w:sz w:val="21"/>
          <w:szCs w:val="21"/>
        </w:rPr>
        <w:t>(“讦牾”、“宽假”、“来”各1分，大意1分。文中“牾”通“忤”，触犯。)</w:t>
      </w: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textAlignment w:val="auto"/>
        <w:rPr>
          <w:rFonts w:ascii="宋体" w:eastAsia="宋体" w:hAnsi="宋体" w:cs="宋体" w:hint="eastAsia"/>
          <w:sz w:val="21"/>
          <w:szCs w:val="21"/>
        </w:rPr>
      </w:pPr>
      <w:r>
        <w:rPr>
          <w:rFonts w:ascii="宋体" w:eastAsia="宋体" w:hAnsi="宋体" w:cs="宋体" w:hint="eastAsia"/>
          <w:sz w:val="21"/>
          <w:szCs w:val="21"/>
        </w:rPr>
        <w:t>14. (1) 晓之以理。天子视王廷凑有将帅材，所以赐予节杖。指出王廷凑不应该与贼人一-道造反。</w:t>
      </w: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textAlignment w:val="auto"/>
        <w:rPr>
          <w:rFonts w:ascii="宋体" w:eastAsia="宋体" w:hAnsi="宋体" w:cs="宋体" w:hint="eastAsia"/>
          <w:sz w:val="21"/>
          <w:szCs w:val="21"/>
        </w:rPr>
      </w:pPr>
      <w:r>
        <w:rPr>
          <w:rFonts w:ascii="宋体" w:eastAsia="宋体" w:hAnsi="宋体" w:cs="宋体" w:hint="eastAsia"/>
          <w:sz w:val="21"/>
          <w:szCs w:val="21"/>
        </w:rPr>
        <w:t>(2)动之以情。前节度使田弘正即使为人苛刻，但是叛军已经残害了他一家，算是报仇雪恨了，再也没有继续作乱的理由。</w:t>
      </w: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textAlignment w:val="auto"/>
        <w:rPr>
          <w:rFonts w:ascii="宋体" w:eastAsia="宋体" w:hAnsi="宋体" w:cs="宋体" w:hint="eastAsia"/>
          <w:sz w:val="21"/>
          <w:szCs w:val="21"/>
        </w:rPr>
      </w:pPr>
      <w:r>
        <w:rPr>
          <w:rFonts w:ascii="宋体" w:eastAsia="宋体" w:hAnsi="宋体" w:cs="宋体" w:hint="eastAsia"/>
          <w:sz w:val="21"/>
          <w:szCs w:val="21"/>
        </w:rPr>
        <w:t>(3)明之利害。前节度使田弘等归顺朝廷受到重用;以前叛乱的将领却不得善终，且祸及子孙。以此警告王廷凑叛军叛乱没有好结果。</w:t>
      </w: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textAlignment w:val="auto"/>
        <w:rPr>
          <w:rFonts w:ascii="宋体" w:eastAsia="宋体" w:hAnsi="宋体" w:cs="宋体" w:hint="eastAsia"/>
          <w:sz w:val="21"/>
          <w:szCs w:val="21"/>
        </w:rPr>
      </w:pPr>
      <w:r>
        <w:rPr>
          <w:rFonts w:ascii="宋体" w:eastAsia="宋体" w:hAnsi="宋体" w:cs="宋体" w:hint="eastAsia"/>
          <w:sz w:val="21"/>
          <w:szCs w:val="21"/>
        </w:rPr>
        <w:t>(4)示之以威。韩愈暗示王廷凑神策军兵多将广，与神策军对抗没有好结果，促使王廷凑答应放过神策军首领牛元翼。</w:t>
      </w: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textAlignment w:val="auto"/>
        <w:rPr>
          <w:rFonts w:ascii="宋体" w:eastAsia="宋体" w:hAnsi="宋体" w:cs="宋体" w:hint="eastAsia"/>
          <w:sz w:val="21"/>
          <w:szCs w:val="21"/>
        </w:rPr>
      </w:pPr>
      <w:r>
        <w:rPr>
          <w:rFonts w:ascii="宋体" w:eastAsia="宋体" w:hAnsi="宋体" w:cs="宋体" w:hint="eastAsia"/>
          <w:sz w:val="21"/>
          <w:szCs w:val="21"/>
        </w:rPr>
        <w:t>(答对点给2分，答对两点给3分。如有其它答案，言之成理即可。)</w:t>
      </w:r>
    </w:p>
    <w:p>
      <w:pPr>
        <w:numPr>
          <w:ilvl w:val="0"/>
          <w:numId w:val="4"/>
        </w:numPr>
        <w:wordWrap/>
        <w:snapToGrid w:val="0"/>
        <w:spacing w:beforeAutospacing="0" w:afterAutospacing="0" w:line="360" w:lineRule="auto"/>
        <w:rPr>
          <w:rFonts w:ascii="宋体" w:eastAsia="宋体" w:hAnsi="宋体" w:cs="宋体" w:hint="eastAsia"/>
          <w:b w:val="0"/>
          <w:bCs w:val="0"/>
          <w:color w:val="000000"/>
          <w:sz w:val="21"/>
          <w:szCs w:val="21"/>
        </w:rPr>
      </w:pPr>
      <w:r>
        <w:rPr>
          <w:rFonts w:eastAsia="宋体" w:cs="宋体" w:hint="eastAsia"/>
          <w:b w:val="0"/>
          <w:bCs w:val="0"/>
          <w:color w:val="000000"/>
          <w:sz w:val="21"/>
          <w:szCs w:val="21"/>
          <w:lang w:eastAsia="zh-CN"/>
        </w:rPr>
        <w:t>（</w:t>
      </w:r>
      <w:r>
        <w:rPr>
          <w:rFonts w:ascii="宋体" w:eastAsia="宋体" w:hAnsi="宋体" w:cs="宋体" w:hint="eastAsia"/>
          <w:b w:val="0"/>
          <w:bCs w:val="0"/>
          <w:color w:val="000000"/>
          <w:sz w:val="21"/>
          <w:szCs w:val="21"/>
        </w:rPr>
        <w:t>3分</w:t>
      </w:r>
      <w:r>
        <w:rPr>
          <w:rFonts w:eastAsia="宋体" w:cs="宋体" w:hint="eastAsia"/>
          <w:b w:val="0"/>
          <w:bCs w:val="0"/>
          <w:color w:val="000000"/>
          <w:sz w:val="21"/>
          <w:szCs w:val="21"/>
          <w:lang w:eastAsia="zh-CN"/>
        </w:rPr>
        <w:t>）</w:t>
      </w:r>
      <w:r>
        <w:rPr>
          <w:rFonts w:ascii="宋体" w:eastAsia="宋体" w:hAnsi="宋体" w:cs="宋体" w:hint="eastAsia"/>
          <w:b w:val="0"/>
          <w:bCs w:val="0"/>
          <w:color w:val="000000"/>
          <w:sz w:val="21"/>
          <w:szCs w:val="21"/>
        </w:rPr>
        <w:t>)B</w:t>
      </w:r>
    </w:p>
    <w:p>
      <w:pPr>
        <w:numPr>
          <w:ilvl w:val="0"/>
          <w:numId w:val="4"/>
        </w:numPr>
        <w:wordWrap/>
        <w:snapToGrid w:val="0"/>
        <w:spacing w:beforeAutospacing="0" w:afterAutospacing="0" w:line="360" w:lineRule="auto"/>
        <w:rPr>
          <w:rFonts w:ascii="宋体" w:eastAsia="宋体" w:hAnsi="宋体" w:cs="宋体" w:hint="eastAsia"/>
          <w:b w:val="0"/>
          <w:bCs w:val="0"/>
          <w:color w:val="000000"/>
          <w:sz w:val="21"/>
          <w:szCs w:val="21"/>
        </w:rPr>
      </w:pPr>
      <w:r>
        <w:rPr>
          <w:rFonts w:eastAsia="宋体" w:cs="宋体" w:hint="eastAsia"/>
          <w:b w:val="0"/>
          <w:bCs w:val="0"/>
          <w:color w:val="000000"/>
          <w:sz w:val="21"/>
          <w:szCs w:val="21"/>
          <w:lang w:val="en-US" w:eastAsia="zh-CN"/>
        </w:rPr>
        <w:t>16.</w:t>
      </w:r>
      <w:r>
        <w:rPr>
          <w:rFonts w:eastAsia="宋体" w:cs="宋体" w:hint="eastAsia"/>
          <w:b w:val="0"/>
          <w:bCs w:val="0"/>
          <w:color w:val="000000"/>
          <w:sz w:val="21"/>
          <w:szCs w:val="21"/>
          <w:lang w:eastAsia="zh-CN"/>
        </w:rPr>
        <w:t>（</w:t>
      </w:r>
      <w:r>
        <w:rPr>
          <w:rFonts w:eastAsia="宋体" w:cs="宋体" w:hint="eastAsia"/>
          <w:b w:val="0"/>
          <w:bCs w:val="0"/>
          <w:color w:val="000000"/>
          <w:sz w:val="21"/>
          <w:szCs w:val="21"/>
          <w:lang w:val="en-US" w:eastAsia="zh-CN"/>
        </w:rPr>
        <w:t>6分</w:t>
      </w:r>
      <w:r>
        <w:rPr>
          <w:rFonts w:eastAsia="宋体" w:cs="宋体" w:hint="eastAsia"/>
          <w:b w:val="0"/>
          <w:bCs w:val="0"/>
          <w:color w:val="000000"/>
          <w:sz w:val="21"/>
          <w:szCs w:val="21"/>
          <w:lang w:eastAsia="zh-CN"/>
        </w:rPr>
        <w:t>）</w:t>
      </w:r>
      <w:r>
        <w:rPr>
          <w:rFonts w:ascii="宋体" w:eastAsia="宋体" w:hAnsi="宋体" w:cs="宋体" w:hint="eastAsia"/>
          <w:b w:val="0"/>
          <w:bCs w:val="0"/>
          <w:color w:val="000000"/>
          <w:sz w:val="21"/>
          <w:szCs w:val="21"/>
        </w:rPr>
        <w:t>①颈联“流水时虽</w:t>
      </w:r>
      <w:r>
        <w:rPr>
          <w:rFonts w:eastAsia="宋体" w:cs="宋体" w:hint="eastAsia"/>
          <w:b w:val="0"/>
          <w:bCs w:val="0"/>
          <w:color w:val="000000"/>
          <w:sz w:val="21"/>
          <w:szCs w:val="21"/>
          <w:lang w:eastAsia="zh-CN"/>
        </w:rPr>
        <w:t>逝</w:t>
      </w:r>
      <w:r>
        <w:rPr>
          <w:rFonts w:ascii="宋体" w:eastAsia="宋体" w:hAnsi="宋体" w:cs="宋体" w:hint="eastAsia"/>
          <w:b w:val="0"/>
          <w:bCs w:val="0"/>
          <w:color w:val="000000"/>
          <w:sz w:val="21"/>
          <w:szCs w:val="21"/>
        </w:rPr>
        <w:t>,迁莺暖白歌”表达的意思是流水虽然此时已经流逝不归,但是迁移而去的莺燕待到天气转暖又回来歌唱。(2分)</w:t>
      </w:r>
    </w:p>
    <w:p>
      <w:pPr>
        <w:wordWrap/>
        <w:snapToGrid w:val="0"/>
        <w:spacing w:beforeAutospacing="0" w:afterAutospacing="0" w:line="360" w:lineRule="auto"/>
        <w:rPr>
          <w:rFonts w:ascii="宋体" w:eastAsia="宋体" w:hAnsi="宋体" w:cs="宋体" w:hint="eastAsia"/>
          <w:b w:val="0"/>
          <w:bCs w:val="0"/>
          <w:color w:val="000000"/>
          <w:sz w:val="21"/>
          <w:szCs w:val="21"/>
        </w:rPr>
      </w:pPr>
      <w:r>
        <w:rPr>
          <w:rFonts w:ascii="宋体" w:eastAsia="宋体" w:hAnsi="宋体" w:cs="宋体" w:hint="eastAsia"/>
          <w:b w:val="0"/>
          <w:bCs w:val="0"/>
          <w:color w:val="000000"/>
          <w:sz w:val="21"/>
          <w:szCs w:val="21"/>
        </w:rPr>
        <w:t>②表达了诗人对生命规律变化与水恒的</w:t>
      </w:r>
      <w:r>
        <w:rPr>
          <w:rFonts w:eastAsia="宋体" w:cs="宋体" w:hint="eastAsia"/>
          <w:b w:val="0"/>
          <w:bCs w:val="0"/>
          <w:color w:val="000000"/>
          <w:sz w:val="21"/>
          <w:szCs w:val="21"/>
          <w:lang w:eastAsia="zh-CN"/>
        </w:rPr>
        <w:t>辨证</w:t>
      </w:r>
      <w:r>
        <w:rPr>
          <w:rFonts w:ascii="宋体" w:eastAsia="宋体" w:hAnsi="宋体" w:cs="宋体" w:hint="eastAsia"/>
          <w:b w:val="0"/>
          <w:bCs w:val="0"/>
          <w:color w:val="000000"/>
          <w:sz w:val="21"/>
          <w:szCs w:val="21"/>
        </w:rPr>
        <w:t>思考。生命如流水一般,无时无刻不在变动</w:t>
      </w:r>
    </w:p>
    <w:p>
      <w:pPr>
        <w:wordWrap/>
        <w:snapToGrid w:val="0"/>
        <w:spacing w:beforeAutospacing="0" w:afterAutospacing="0" w:line="360" w:lineRule="auto"/>
        <w:rPr>
          <w:rFonts w:ascii="宋体" w:eastAsia="宋体" w:hAnsi="宋体" w:cs="宋体" w:hint="eastAsia"/>
          <w:b w:val="0"/>
          <w:bCs w:val="0"/>
          <w:color w:val="000000"/>
          <w:sz w:val="21"/>
          <w:szCs w:val="21"/>
        </w:rPr>
      </w:pPr>
      <w:r>
        <w:rPr>
          <w:rFonts w:ascii="宋体" w:eastAsia="宋体" w:hAnsi="宋体" w:cs="宋体" w:hint="eastAsia"/>
          <w:b w:val="0"/>
          <w:bCs w:val="0"/>
          <w:color w:val="000000"/>
          <w:sz w:val="21"/>
          <w:szCs w:val="21"/>
        </w:rPr>
        <w:t>流通。(2分)但是从不变的角度看,又如莺燕一般,“失去”的又会回来,并没有真正</w:t>
      </w:r>
    </w:p>
    <w:p>
      <w:pPr>
        <w:wordWrap/>
        <w:snapToGrid w:val="0"/>
        <w:spacing w:beforeAutospacing="0" w:afterAutospacing="0" w:line="360" w:lineRule="auto"/>
        <w:rPr>
          <w:rFonts w:ascii="宋体" w:eastAsia="宋体" w:hAnsi="宋体" w:cs="宋体" w:hint="eastAsia"/>
          <w:b w:val="0"/>
          <w:bCs w:val="0"/>
          <w:color w:val="000000"/>
          <w:sz w:val="21"/>
          <w:szCs w:val="21"/>
        </w:rPr>
      </w:pPr>
      <w:r>
        <w:rPr>
          <w:rFonts w:ascii="宋体" w:eastAsia="宋体" w:hAnsi="宋体" w:cs="宋体" w:hint="eastAsia"/>
          <w:b w:val="0"/>
          <w:bCs w:val="0"/>
          <w:color w:val="000000"/>
          <w:sz w:val="21"/>
          <w:szCs w:val="21"/>
        </w:rPr>
        <w:t>的失去,(2分)</w:t>
      </w:r>
    </w:p>
    <w:p>
      <w:pPr>
        <w:wordWrap/>
        <w:snapToGrid w:val="0"/>
        <w:spacing w:beforeAutospacing="0" w:afterAutospacing="0" w:line="360" w:lineRule="auto"/>
        <w:rPr>
          <w:rFonts w:ascii="宋体" w:eastAsia="宋体" w:hAnsi="宋体" w:cs="宋体" w:hint="eastAsia"/>
          <w:b/>
          <w:bCs/>
          <w:color w:val="000000"/>
          <w:sz w:val="21"/>
          <w:szCs w:val="21"/>
        </w:rPr>
      </w:pPr>
      <w:r>
        <w:rPr>
          <w:rFonts w:ascii="宋体" w:eastAsia="宋体" w:hAnsi="宋体" w:cs="宋体"/>
          <w:b/>
          <w:bCs/>
          <w:color w:val="000000"/>
          <w:sz w:val="21"/>
          <w:szCs w:val="21"/>
        </w:rPr>
        <w:t>1</w:t>
      </w:r>
      <w:r>
        <w:rPr>
          <w:rFonts w:eastAsia="宋体" w:cs="宋体" w:hint="eastAsia"/>
          <w:b/>
          <w:bCs/>
          <w:color w:val="000000"/>
          <w:sz w:val="21"/>
          <w:szCs w:val="21"/>
          <w:lang w:val="en-US" w:eastAsia="zh-CN"/>
        </w:rPr>
        <w:t>7</w:t>
      </w:r>
      <w:r>
        <w:rPr>
          <w:rFonts w:ascii="宋体" w:eastAsia="宋体" w:hAnsi="宋体" w:cs="宋体" w:hint="eastAsia"/>
          <w:b/>
          <w:bCs/>
          <w:color w:val="000000"/>
          <w:sz w:val="21"/>
          <w:szCs w:val="21"/>
        </w:rPr>
        <w:t>．（</w:t>
      </w:r>
      <w:r>
        <w:rPr>
          <w:rFonts w:eastAsia="宋体" w:cs="宋体" w:hint="eastAsia"/>
          <w:b/>
          <w:bCs/>
          <w:color w:val="000000"/>
          <w:sz w:val="21"/>
          <w:szCs w:val="21"/>
          <w:lang w:val="en-US" w:eastAsia="zh-CN"/>
        </w:rPr>
        <w:t>6</w:t>
      </w:r>
      <w:r>
        <w:rPr>
          <w:rFonts w:ascii="宋体" w:eastAsia="宋体" w:hAnsi="宋体" w:cs="宋体" w:hint="eastAsia"/>
          <w:b/>
          <w:bCs/>
          <w:color w:val="000000"/>
          <w:sz w:val="21"/>
          <w:szCs w:val="21"/>
        </w:rPr>
        <w:t>分）</w:t>
      </w:r>
    </w:p>
    <w:p>
      <w:pPr>
        <w:widowControl w:val="0"/>
        <w:numPr>
          <w:ilvl w:val="0"/>
          <w:numId w:val="0"/>
        </w:numPr>
        <w:wordWrap/>
        <w:spacing w:beforeAutospacing="0" w:afterAutospacing="0" w:line="360" w:lineRule="auto"/>
        <w:jc w:val="both"/>
        <w:rPr>
          <w:rFonts w:hint="eastAsia"/>
          <w:sz w:val="21"/>
          <w:szCs w:val="21"/>
          <w:lang w:val="en-US" w:eastAsia="zh-CN"/>
        </w:rPr>
      </w:pPr>
      <w:r>
        <w:rPr>
          <w:rFonts w:asciiTheme="minorEastAsia" w:hAnsiTheme="minorEastAsia" w:hint="eastAsia"/>
          <w:color w:val="auto"/>
          <w:sz w:val="21"/>
          <w:szCs w:val="21"/>
          <w:highlight w:val="none"/>
          <w:lang w:eastAsia="zh-CN"/>
        </w:rPr>
        <w:t>（</w:t>
      </w:r>
      <w:r>
        <w:rPr>
          <w:rFonts w:asciiTheme="minorEastAsia" w:hAnsiTheme="minorEastAsia" w:hint="eastAsia"/>
          <w:color w:val="auto"/>
          <w:sz w:val="21"/>
          <w:szCs w:val="21"/>
          <w:highlight w:val="none"/>
          <w:lang w:val="en-US" w:eastAsia="zh-CN"/>
        </w:rPr>
        <w:t>1</w:t>
      </w:r>
      <w:r>
        <w:rPr>
          <w:rFonts w:asciiTheme="minorEastAsia" w:hAnsiTheme="minorEastAsia" w:hint="eastAsia"/>
          <w:color w:val="auto"/>
          <w:sz w:val="21"/>
          <w:szCs w:val="21"/>
          <w:highlight w:val="none"/>
          <w:lang w:eastAsia="zh-CN"/>
        </w:rPr>
        <w:t>）</w:t>
      </w:r>
      <w:r>
        <w:rPr>
          <w:rFonts w:asciiTheme="minorEastAsia" w:hAnsiTheme="minorEastAsia" w:hint="eastAsia"/>
          <w:color w:val="auto"/>
          <w:sz w:val="21"/>
          <w:szCs w:val="21"/>
          <w:highlight w:val="none"/>
        </w:rPr>
        <w:t>士不可以不弘毅   任重而道远</w:t>
      </w:r>
      <w:r>
        <w:rPr>
          <w:rFonts w:asciiTheme="minorEastAsia" w:hAnsiTheme="minorEastAsia" w:hint="eastAsia"/>
          <w:color w:val="auto"/>
          <w:sz w:val="21"/>
          <w:szCs w:val="21"/>
          <w:highlight w:val="none"/>
          <w:lang w:eastAsia="zh-CN"/>
        </w:rPr>
        <w:t>（</w:t>
      </w:r>
      <w:r>
        <w:rPr>
          <w:rFonts w:asciiTheme="minorEastAsia" w:hAnsiTheme="minorEastAsia" w:hint="eastAsia"/>
          <w:color w:val="auto"/>
          <w:sz w:val="21"/>
          <w:szCs w:val="21"/>
          <w:highlight w:val="none"/>
          <w:lang w:val="en-US" w:eastAsia="zh-CN"/>
        </w:rPr>
        <w:t>2</w:t>
      </w:r>
      <w:r>
        <w:rPr>
          <w:rFonts w:asciiTheme="minorEastAsia" w:hAnsiTheme="minorEastAsia" w:hint="eastAsia"/>
          <w:color w:val="auto"/>
          <w:sz w:val="21"/>
          <w:szCs w:val="21"/>
          <w:highlight w:val="none"/>
          <w:lang w:eastAsia="zh-CN"/>
        </w:rPr>
        <w:t>）</w:t>
      </w:r>
      <w:r>
        <w:rPr>
          <w:rFonts w:cs="Arial"/>
          <w:color w:val="auto"/>
          <w:sz w:val="21"/>
          <w:szCs w:val="21"/>
          <w:highlight w:val="none"/>
        </w:rPr>
        <w:t>钟鼓馔玉不足贵</w:t>
      </w:r>
      <w:r>
        <w:rPr>
          <w:rFonts w:cs="Arial" w:hint="eastAsia"/>
          <w:color w:val="auto"/>
          <w:sz w:val="21"/>
          <w:szCs w:val="21"/>
          <w:highlight w:val="none"/>
        </w:rPr>
        <w:t xml:space="preserve">    </w:t>
      </w:r>
      <w:r>
        <w:rPr>
          <w:rFonts w:cs="Arial"/>
          <w:color w:val="auto"/>
          <w:sz w:val="21"/>
          <w:szCs w:val="21"/>
          <w:highlight w:val="none"/>
        </w:rPr>
        <w:t>但愿长醉不复醒</w:t>
      </w:r>
      <w:r>
        <w:rPr>
          <w:rFonts w:asciiTheme="minorEastAsia" w:hAnsiTheme="minorEastAsia" w:hint="eastAsia"/>
          <w:color w:val="auto"/>
          <w:sz w:val="21"/>
          <w:szCs w:val="21"/>
          <w:highlight w:val="none"/>
          <w:lang w:eastAsia="zh-CN"/>
        </w:rPr>
        <w:t>（</w:t>
      </w:r>
      <w:r>
        <w:rPr>
          <w:rFonts w:asciiTheme="minorEastAsia" w:hAnsiTheme="minorEastAsia" w:hint="eastAsia"/>
          <w:color w:val="auto"/>
          <w:sz w:val="21"/>
          <w:szCs w:val="21"/>
          <w:highlight w:val="none"/>
          <w:lang w:val="en-US" w:eastAsia="zh-CN"/>
        </w:rPr>
        <w:t>3</w:t>
      </w:r>
      <w:r>
        <w:rPr>
          <w:rFonts w:asciiTheme="minorEastAsia" w:hAnsiTheme="minorEastAsia" w:hint="eastAsia"/>
          <w:color w:val="auto"/>
          <w:sz w:val="21"/>
          <w:szCs w:val="21"/>
          <w:highlight w:val="none"/>
          <w:lang w:eastAsia="zh-CN"/>
        </w:rPr>
        <w:t>）</w:t>
      </w:r>
      <w:r>
        <w:rPr>
          <w:rFonts w:hint="eastAsia"/>
          <w:sz w:val="21"/>
          <w:szCs w:val="21"/>
          <w:lang w:val="en-US" w:eastAsia="zh-CN"/>
        </w:rPr>
        <w:t>小轩窗，正梳妆</w:t>
      </w:r>
    </w:p>
    <w:p>
      <w:pPr>
        <w:wordWrap/>
        <w:spacing w:beforeAutospacing="0" w:afterAutospacing="0" w:line="360" w:lineRule="auto"/>
        <w:ind w:left="420" w:hanging="420" w:hangingChars="200"/>
        <w:rPr>
          <w:rFonts w:cs="Calibri" w:hint="eastAsia"/>
          <w:sz w:val="21"/>
          <w:szCs w:val="21"/>
        </w:rPr>
      </w:pPr>
      <w:r>
        <w:rPr>
          <w:rFonts w:hint="eastAsia"/>
          <w:sz w:val="21"/>
          <w:szCs w:val="21"/>
        </w:rPr>
        <w:t>18．</w:t>
      </w:r>
      <w:r>
        <w:rPr>
          <w:rFonts w:cs="黑体" w:hint="eastAsia"/>
          <w:sz w:val="21"/>
          <w:szCs w:val="21"/>
        </w:rPr>
        <w:t>（3分）</w:t>
      </w:r>
      <w:r>
        <w:rPr>
          <w:rFonts w:cs="Calibri" w:hint="eastAsia"/>
          <w:sz w:val="21"/>
          <w:szCs w:val="21"/>
        </w:rPr>
        <w:t xml:space="preserve">B </w:t>
      </w:r>
    </w:p>
    <w:p>
      <w:pPr>
        <w:wordWrap/>
        <w:spacing w:beforeAutospacing="0" w:afterAutospacing="0" w:line="360" w:lineRule="auto"/>
        <w:ind w:left="420" w:hanging="420" w:hangingChars="200"/>
        <w:rPr>
          <w:bCs/>
          <w:sz w:val="21"/>
          <w:szCs w:val="21"/>
        </w:rPr>
      </w:pPr>
      <w:r>
        <w:rPr>
          <w:rFonts w:hint="eastAsia"/>
          <w:sz w:val="21"/>
          <w:szCs w:val="21"/>
        </w:rPr>
        <w:t>19．</w:t>
      </w:r>
      <w:r>
        <w:rPr>
          <w:rFonts w:cs="黑体" w:hint="eastAsia"/>
          <w:sz w:val="21"/>
          <w:szCs w:val="21"/>
        </w:rPr>
        <w:t>（3分）</w:t>
      </w:r>
      <w:r>
        <w:rPr>
          <w:rFonts w:hint="eastAsia"/>
          <w:bCs/>
          <w:sz w:val="21"/>
          <w:szCs w:val="21"/>
        </w:rPr>
        <w:t xml:space="preserve">D  </w:t>
      </w:r>
    </w:p>
    <w:p>
      <w:pPr>
        <w:wordWrap/>
        <w:spacing w:beforeAutospacing="0" w:afterAutospacing="0" w:line="360" w:lineRule="auto"/>
        <w:ind w:left="420" w:hanging="420" w:hangingChars="200"/>
        <w:rPr>
          <w:rFonts w:cs="Calibri"/>
          <w:bCs/>
          <w:sz w:val="21"/>
          <w:szCs w:val="21"/>
        </w:rPr>
      </w:pPr>
      <w:r>
        <w:rPr>
          <w:rFonts w:hint="eastAsia"/>
          <w:sz w:val="21"/>
          <w:szCs w:val="21"/>
        </w:rPr>
        <w:t>20．</w:t>
      </w:r>
      <w:r>
        <w:rPr>
          <w:rFonts w:cs="黑体" w:hint="eastAsia"/>
          <w:sz w:val="21"/>
          <w:szCs w:val="21"/>
        </w:rPr>
        <w:t>（4分）</w:t>
      </w:r>
      <w:r>
        <w:rPr>
          <w:rFonts w:cs="Calibri"/>
          <w:bCs/>
          <w:sz w:val="21"/>
          <w:szCs w:val="21"/>
        </w:rPr>
        <w:t>①</w:t>
      </w:r>
      <w:r>
        <w:rPr>
          <w:rFonts w:cs="Calibri" w:hint="eastAsia"/>
          <w:bCs/>
          <w:sz w:val="21"/>
          <w:szCs w:val="21"/>
        </w:rPr>
        <w:t>原句将阳光拟人化，写出了鱼鸭在阳光下晾晒的油润感，表达了作者对这一场景的喜爱。改句只是简单的陈述了晾晒鱼鸭这个行为。</w:t>
      </w:r>
    </w:p>
    <w:p>
      <w:pPr>
        <w:wordWrap/>
        <w:spacing w:beforeAutospacing="0" w:afterAutospacing="0" w:line="360" w:lineRule="auto"/>
        <w:ind w:firstLine="420" w:firstLineChars="200"/>
        <w:rPr>
          <w:rFonts w:cs="Calibri"/>
          <w:bCs/>
          <w:sz w:val="21"/>
          <w:szCs w:val="21"/>
        </w:rPr>
      </w:pPr>
      <w:r>
        <w:rPr>
          <w:rFonts w:cs="Calibri"/>
          <w:bCs/>
          <w:sz w:val="21"/>
          <w:szCs w:val="21"/>
        </w:rPr>
        <w:t>②</w:t>
      </w:r>
      <w:r>
        <w:rPr>
          <w:rFonts w:cs="Calibri" w:hint="eastAsia"/>
          <w:bCs/>
          <w:sz w:val="21"/>
          <w:szCs w:val="21"/>
        </w:rPr>
        <w:t>原句用短句，有强调作用，更口语化，显得亲切生动。</w:t>
      </w:r>
    </w:p>
    <w:p>
      <w:pPr>
        <w:wordWrap/>
        <w:spacing w:beforeAutospacing="0" w:afterAutospacing="0" w:line="360" w:lineRule="auto"/>
        <w:rPr>
          <w:rFonts w:cs="黑体"/>
          <w:sz w:val="21"/>
          <w:szCs w:val="21"/>
        </w:rPr>
      </w:pPr>
      <w:r>
        <w:rPr>
          <w:rFonts w:hint="eastAsia"/>
          <w:sz w:val="21"/>
          <w:szCs w:val="21"/>
        </w:rPr>
        <w:t>21．</w:t>
      </w:r>
      <w:r>
        <w:rPr>
          <w:rFonts w:cs="黑体" w:hint="eastAsia"/>
          <w:sz w:val="21"/>
          <w:szCs w:val="21"/>
        </w:rPr>
        <w:t>（5分）</w:t>
      </w:r>
    </w:p>
    <w:p>
      <w:pPr>
        <w:wordWrap/>
        <w:spacing w:beforeAutospacing="0" w:afterAutospacing="0" w:line="360" w:lineRule="auto"/>
        <w:ind w:left="400" w:leftChars="200"/>
        <w:rPr>
          <w:sz w:val="21"/>
          <w:szCs w:val="21"/>
        </w:rPr>
      </w:pPr>
      <w:r>
        <w:rPr>
          <w:rFonts w:hint="eastAsia"/>
          <w:sz w:val="21"/>
          <w:szCs w:val="21"/>
        </w:rPr>
        <w:t>①“听闻”改为“听说”；</w:t>
      </w:r>
    </w:p>
    <w:p>
      <w:pPr>
        <w:wordWrap/>
        <w:spacing w:beforeAutospacing="0" w:afterAutospacing="0" w:line="360" w:lineRule="auto"/>
        <w:ind w:left="400" w:leftChars="200"/>
        <w:rPr>
          <w:sz w:val="21"/>
          <w:szCs w:val="21"/>
        </w:rPr>
      </w:pPr>
      <w:r>
        <w:rPr>
          <w:rFonts w:hint="eastAsia"/>
          <w:sz w:val="21"/>
          <w:szCs w:val="21"/>
        </w:rPr>
        <w:t>②“忧心如焚”改为“非常担心”；</w:t>
      </w:r>
    </w:p>
    <w:p>
      <w:pPr>
        <w:wordWrap/>
        <w:spacing w:beforeAutospacing="0" w:afterAutospacing="0" w:line="360" w:lineRule="auto"/>
        <w:ind w:left="400" w:leftChars="200"/>
        <w:rPr>
          <w:sz w:val="21"/>
          <w:szCs w:val="21"/>
        </w:rPr>
      </w:pPr>
      <w:r>
        <w:rPr>
          <w:rFonts w:hint="eastAsia"/>
          <w:sz w:val="21"/>
          <w:szCs w:val="21"/>
        </w:rPr>
        <w:t>③“愚昧”改为“危险”；</w:t>
      </w:r>
    </w:p>
    <w:p>
      <w:pPr>
        <w:wordWrap/>
        <w:spacing w:beforeAutospacing="0" w:afterAutospacing="0" w:line="360" w:lineRule="auto"/>
        <w:ind w:left="400" w:leftChars="200"/>
        <w:rPr>
          <w:sz w:val="21"/>
          <w:szCs w:val="21"/>
        </w:rPr>
      </w:pPr>
      <w:r>
        <w:rPr>
          <w:rFonts w:hint="eastAsia"/>
          <w:sz w:val="21"/>
          <w:szCs w:val="21"/>
        </w:rPr>
        <w:t>④“奉劝”改为“希望”；</w:t>
      </w:r>
    </w:p>
    <w:p>
      <w:pPr>
        <w:wordWrap/>
        <w:spacing w:beforeAutospacing="0" w:afterAutospacing="0" w:line="360" w:lineRule="auto"/>
        <w:ind w:left="400" w:leftChars="200"/>
        <w:rPr>
          <w:rFonts w:cs="楷体" w:hint="eastAsia"/>
          <w:sz w:val="21"/>
          <w:szCs w:val="21"/>
        </w:rPr>
      </w:pPr>
      <w:r>
        <w:rPr>
          <w:rFonts w:hint="eastAsia"/>
          <w:sz w:val="21"/>
          <w:szCs w:val="21"/>
        </w:rPr>
        <w:t>⑤“霉了”改为“发霉”。</w:t>
      </w:r>
    </w:p>
    <w:p>
      <w:pPr>
        <w:numPr>
          <w:ilvl w:val="0"/>
          <w:numId w:val="5"/>
        </w:numPr>
        <w:wordWrap/>
        <w:spacing w:beforeAutospacing="0" w:afterAutospacing="0" w:line="360" w:lineRule="auto"/>
        <w:rPr>
          <w:rFonts w:hint="eastAsia"/>
          <w:b/>
          <w:bCs/>
          <w:sz w:val="21"/>
          <w:szCs w:val="21"/>
          <w:lang w:eastAsia="zh-CN"/>
        </w:rPr>
      </w:pPr>
      <w:r>
        <w:rPr>
          <w:rFonts w:hint="eastAsia"/>
          <w:b/>
          <w:bCs/>
          <w:sz w:val="21"/>
          <w:szCs w:val="21"/>
          <w:lang w:eastAsia="zh-CN"/>
        </w:rPr>
        <w:t>整本书阅读（</w:t>
      </w:r>
      <w:r>
        <w:rPr>
          <w:rFonts w:hint="eastAsia"/>
          <w:b/>
          <w:bCs/>
          <w:sz w:val="21"/>
          <w:szCs w:val="21"/>
          <w:lang w:val="en-US" w:eastAsia="zh-CN"/>
        </w:rPr>
        <w:t>5分</w:t>
      </w:r>
      <w:r>
        <w:rPr>
          <w:rFonts w:hint="eastAsia"/>
          <w:b/>
          <w:bCs/>
          <w:sz w:val="21"/>
          <w:szCs w:val="21"/>
          <w:lang w:eastAsia="zh-CN"/>
        </w:rPr>
        <w:t>）</w:t>
      </w:r>
    </w:p>
    <w:p>
      <w:pPr>
        <w:numPr>
          <w:ilvl w:val="0"/>
          <w:numId w:val="0"/>
        </w:numPr>
        <w:wordWrap/>
        <w:spacing w:beforeAutospacing="0" w:afterAutospacing="0" w:line="360" w:lineRule="auto"/>
        <w:rPr>
          <w:bCs/>
          <w:sz w:val="21"/>
          <w:szCs w:val="21"/>
        </w:rPr>
      </w:pPr>
      <w:r>
        <w:rPr>
          <w:rFonts w:hint="eastAsia"/>
          <w:sz w:val="21"/>
          <w:szCs w:val="21"/>
        </w:rPr>
        <w:t>22．</w:t>
      </w:r>
      <w:r>
        <w:rPr>
          <w:rFonts w:cs="黑体" w:hint="eastAsia"/>
          <w:sz w:val="21"/>
          <w:szCs w:val="21"/>
        </w:rPr>
        <w:t>（5分）</w:t>
      </w:r>
    </w:p>
    <w:p>
      <w:pPr>
        <w:wordWrap/>
        <w:spacing w:beforeAutospacing="0" w:afterAutospacing="0" w:line="360" w:lineRule="auto"/>
        <w:rPr>
          <w:rFonts w:asciiTheme="minorEastAsia" w:hAnsiTheme="minorEastAsia"/>
          <w:color w:val="333333"/>
          <w:sz w:val="24"/>
          <w:szCs w:val="24"/>
          <w:highlight w:val="none"/>
          <w:shd w:val="clear" w:color="auto" w:fill="FFFFFF"/>
        </w:rPr>
      </w:pPr>
      <w:r>
        <w:rPr>
          <w:rFonts w:asciiTheme="minorEastAsia" w:hAnsiTheme="minorEastAsia" w:hint="eastAsia"/>
          <w:color w:val="333333"/>
          <w:sz w:val="24"/>
          <w:szCs w:val="24"/>
          <w:highlight w:val="none"/>
          <w:shd w:val="clear" w:color="auto" w:fill="FFFFFF"/>
          <w:lang w:eastAsia="zh-CN"/>
        </w:rPr>
        <w:t>（</w:t>
      </w:r>
      <w:r>
        <w:rPr>
          <w:rFonts w:asciiTheme="minorEastAsia" w:hAnsiTheme="minorEastAsia" w:hint="eastAsia"/>
          <w:color w:val="333333"/>
          <w:sz w:val="24"/>
          <w:szCs w:val="24"/>
          <w:highlight w:val="none"/>
          <w:shd w:val="clear" w:color="auto" w:fill="FFFFFF"/>
          <w:lang w:val="en-US" w:eastAsia="zh-CN"/>
        </w:rPr>
        <w:t>1</w:t>
      </w:r>
      <w:r>
        <w:rPr>
          <w:rFonts w:asciiTheme="minorEastAsia" w:hAnsiTheme="minorEastAsia" w:hint="eastAsia"/>
          <w:color w:val="333333"/>
          <w:sz w:val="24"/>
          <w:szCs w:val="24"/>
          <w:highlight w:val="none"/>
          <w:shd w:val="clear" w:color="auto" w:fill="FFFFFF"/>
          <w:lang w:eastAsia="zh-CN"/>
        </w:rPr>
        <w:t>）</w:t>
      </w:r>
      <w:r>
        <w:rPr>
          <w:rFonts w:asciiTheme="minorEastAsia" w:hAnsiTheme="minorEastAsia" w:hint="eastAsia"/>
          <w:color w:val="333333"/>
          <w:sz w:val="24"/>
          <w:szCs w:val="24"/>
          <w:highlight w:val="none"/>
          <w:shd w:val="clear" w:color="auto" w:fill="FFFFFF"/>
        </w:rPr>
        <w:t>“蛛丝儿结满雕梁”暗示林黛玉、贾宝玉的爱情悲剧。</w:t>
      </w:r>
    </w:p>
    <w:p>
      <w:pPr>
        <w:wordWrap/>
        <w:spacing w:beforeAutospacing="0" w:afterAutospacing="0" w:line="360" w:lineRule="auto"/>
        <w:rPr>
          <w:rFonts w:asciiTheme="minorEastAsia" w:hAnsiTheme="minorEastAsia"/>
          <w:color w:val="333333"/>
          <w:sz w:val="24"/>
          <w:szCs w:val="24"/>
          <w:highlight w:val="none"/>
          <w:shd w:val="clear" w:color="auto" w:fill="FFFFFF"/>
        </w:rPr>
      </w:pPr>
      <w:r>
        <w:rPr>
          <w:rFonts w:asciiTheme="minorEastAsia" w:hAnsiTheme="minorEastAsia" w:hint="eastAsia"/>
          <w:color w:val="333333"/>
          <w:sz w:val="24"/>
          <w:szCs w:val="24"/>
          <w:highlight w:val="none"/>
          <w:shd w:val="clear" w:color="auto" w:fill="FFFFFF"/>
          <w:lang w:eastAsia="zh-CN"/>
        </w:rPr>
        <w:t>（</w:t>
      </w:r>
      <w:r>
        <w:rPr>
          <w:rFonts w:asciiTheme="minorEastAsia" w:hAnsiTheme="minorEastAsia" w:hint="eastAsia"/>
          <w:color w:val="333333"/>
          <w:sz w:val="24"/>
          <w:szCs w:val="24"/>
          <w:highlight w:val="none"/>
          <w:shd w:val="clear" w:color="auto" w:fill="FFFFFF"/>
          <w:lang w:val="en-US" w:eastAsia="zh-CN"/>
        </w:rPr>
        <w:t>2</w:t>
      </w:r>
      <w:r>
        <w:rPr>
          <w:rFonts w:asciiTheme="minorEastAsia" w:hAnsiTheme="minorEastAsia" w:hint="eastAsia"/>
          <w:color w:val="333333"/>
          <w:sz w:val="24"/>
          <w:szCs w:val="24"/>
          <w:highlight w:val="none"/>
          <w:shd w:val="clear" w:color="auto" w:fill="FFFFFF"/>
          <w:lang w:eastAsia="zh-CN"/>
        </w:rPr>
        <w:t>）</w:t>
      </w:r>
      <w:r>
        <w:rPr>
          <w:rFonts w:asciiTheme="minorEastAsia" w:hAnsiTheme="minorEastAsia" w:hint="eastAsia"/>
          <w:color w:val="333333"/>
          <w:sz w:val="24"/>
          <w:szCs w:val="24"/>
          <w:highlight w:val="none"/>
          <w:shd w:val="clear" w:color="auto" w:fill="FFFFFF"/>
        </w:rPr>
        <w:t>“说什么脂正浓，粉正香，如何两鬓又成霜？”暗示薛宝钗、史湘云白首孀居的婚姻。</w:t>
      </w:r>
    </w:p>
    <w:p>
      <w:pPr>
        <w:wordWrap/>
        <w:spacing w:beforeAutospacing="0" w:afterAutospacing="0" w:line="360" w:lineRule="auto"/>
        <w:rPr>
          <w:rFonts w:asciiTheme="minorEastAsia" w:hAnsiTheme="minorEastAsia"/>
          <w:color w:val="333333"/>
          <w:sz w:val="24"/>
          <w:szCs w:val="24"/>
          <w:highlight w:val="none"/>
          <w:shd w:val="clear" w:color="auto" w:fill="FFFFFF"/>
        </w:rPr>
      </w:pPr>
      <w:r>
        <w:rPr>
          <w:rFonts w:asciiTheme="minorEastAsia" w:hAnsiTheme="minorEastAsia" w:hint="eastAsia"/>
          <w:color w:val="333333"/>
          <w:sz w:val="24"/>
          <w:szCs w:val="24"/>
          <w:highlight w:val="none"/>
          <w:shd w:val="clear" w:color="auto" w:fill="FFFFFF"/>
          <w:lang w:eastAsia="zh-CN"/>
        </w:rPr>
        <w:t>（</w:t>
      </w:r>
      <w:r>
        <w:rPr>
          <w:rFonts w:asciiTheme="minorEastAsia" w:hAnsiTheme="minorEastAsia" w:hint="eastAsia"/>
          <w:color w:val="333333"/>
          <w:sz w:val="24"/>
          <w:szCs w:val="24"/>
          <w:highlight w:val="none"/>
          <w:shd w:val="clear" w:color="auto" w:fill="FFFFFF"/>
          <w:lang w:val="en-US" w:eastAsia="zh-CN"/>
        </w:rPr>
        <w:t>3</w:t>
      </w:r>
      <w:r>
        <w:rPr>
          <w:rFonts w:asciiTheme="minorEastAsia" w:hAnsiTheme="minorEastAsia" w:hint="eastAsia"/>
          <w:color w:val="333333"/>
          <w:sz w:val="24"/>
          <w:szCs w:val="24"/>
          <w:highlight w:val="none"/>
          <w:shd w:val="clear" w:color="auto" w:fill="FFFFFF"/>
          <w:lang w:eastAsia="zh-CN"/>
        </w:rPr>
        <w:t>）</w:t>
      </w:r>
      <w:r>
        <w:rPr>
          <w:rFonts w:asciiTheme="minorEastAsia" w:hAnsiTheme="minorEastAsia" w:hint="eastAsia"/>
          <w:color w:val="333333"/>
          <w:sz w:val="24"/>
          <w:szCs w:val="24"/>
          <w:highlight w:val="none"/>
          <w:shd w:val="clear" w:color="auto" w:fill="FFFFFF"/>
        </w:rPr>
        <w:t>“昨日黄土陇头送白骨”对晴雯、黛玉薄命早逝的暗示</w:t>
      </w:r>
    </w:p>
    <w:p>
      <w:pPr>
        <w:wordWrap/>
        <w:spacing w:beforeAutospacing="0" w:afterAutospacing="0" w:line="360" w:lineRule="auto"/>
        <w:rPr>
          <w:rFonts w:asciiTheme="minorEastAsia" w:hAnsiTheme="minorEastAsia"/>
          <w:color w:val="333333"/>
          <w:sz w:val="24"/>
          <w:szCs w:val="24"/>
          <w:highlight w:val="none"/>
          <w:shd w:val="clear" w:color="auto" w:fill="FFFFFF"/>
        </w:rPr>
      </w:pPr>
      <w:r>
        <w:rPr>
          <w:rFonts w:asciiTheme="minorEastAsia" w:hAnsiTheme="minorEastAsia" w:hint="eastAsia"/>
          <w:color w:val="333333"/>
          <w:sz w:val="24"/>
          <w:szCs w:val="24"/>
          <w:highlight w:val="none"/>
          <w:shd w:val="clear" w:color="auto" w:fill="FFFFFF"/>
          <w:lang w:eastAsia="zh-CN"/>
        </w:rPr>
        <w:t>（</w:t>
      </w:r>
      <w:r>
        <w:rPr>
          <w:rFonts w:asciiTheme="minorEastAsia" w:hAnsiTheme="minorEastAsia" w:hint="eastAsia"/>
          <w:color w:val="333333"/>
          <w:sz w:val="24"/>
          <w:szCs w:val="24"/>
          <w:highlight w:val="none"/>
          <w:shd w:val="clear" w:color="auto" w:fill="FFFFFF"/>
          <w:lang w:val="en-US" w:eastAsia="zh-CN"/>
        </w:rPr>
        <w:t>4</w:t>
      </w:r>
      <w:r>
        <w:rPr>
          <w:rFonts w:asciiTheme="minorEastAsia" w:hAnsiTheme="minorEastAsia" w:hint="eastAsia"/>
          <w:color w:val="333333"/>
          <w:sz w:val="24"/>
          <w:szCs w:val="24"/>
          <w:highlight w:val="none"/>
          <w:shd w:val="clear" w:color="auto" w:fill="FFFFFF"/>
          <w:lang w:eastAsia="zh-CN"/>
        </w:rPr>
        <w:t>）</w:t>
      </w:r>
      <w:r>
        <w:rPr>
          <w:rFonts w:asciiTheme="minorEastAsia" w:hAnsiTheme="minorEastAsia" w:hint="eastAsia"/>
          <w:color w:val="333333"/>
          <w:sz w:val="24"/>
          <w:szCs w:val="24"/>
          <w:highlight w:val="none"/>
          <w:shd w:val="clear" w:color="auto" w:fill="FFFFFF"/>
        </w:rPr>
        <w:t>“今宵红灯帐底卧鸳鸯”似指薛宝钗与宝玉成婚。</w:t>
      </w:r>
    </w:p>
    <w:p>
      <w:pPr>
        <w:wordWrap/>
        <w:spacing w:beforeAutospacing="0" w:afterAutospacing="0" w:line="360" w:lineRule="auto"/>
        <w:rPr>
          <w:rFonts w:asciiTheme="minorEastAsia" w:hAnsiTheme="minorEastAsia"/>
          <w:color w:val="333333"/>
          <w:sz w:val="24"/>
          <w:szCs w:val="24"/>
          <w:highlight w:val="none"/>
          <w:shd w:val="clear" w:color="auto" w:fill="FFFFFF"/>
        </w:rPr>
      </w:pPr>
      <w:r>
        <w:rPr>
          <w:rFonts w:asciiTheme="minorEastAsia" w:hAnsiTheme="minorEastAsia" w:hint="eastAsia"/>
          <w:color w:val="333333"/>
          <w:sz w:val="24"/>
          <w:szCs w:val="24"/>
          <w:highlight w:val="none"/>
          <w:shd w:val="clear" w:color="auto" w:fill="FFFFFF"/>
          <w:lang w:eastAsia="zh-CN"/>
        </w:rPr>
        <w:t>（</w:t>
      </w:r>
      <w:r>
        <w:rPr>
          <w:rFonts w:asciiTheme="minorEastAsia" w:hAnsiTheme="minorEastAsia" w:hint="eastAsia"/>
          <w:color w:val="333333"/>
          <w:sz w:val="24"/>
          <w:szCs w:val="24"/>
          <w:highlight w:val="none"/>
          <w:shd w:val="clear" w:color="auto" w:fill="FFFFFF"/>
          <w:lang w:val="en-US" w:eastAsia="zh-CN"/>
        </w:rPr>
        <w:t>5</w:t>
      </w:r>
      <w:r>
        <w:rPr>
          <w:rFonts w:asciiTheme="minorEastAsia" w:hAnsiTheme="minorEastAsia" w:hint="eastAsia"/>
          <w:color w:val="333333"/>
          <w:sz w:val="24"/>
          <w:szCs w:val="24"/>
          <w:highlight w:val="none"/>
          <w:shd w:val="clear" w:color="auto" w:fill="FFFFFF"/>
          <w:lang w:eastAsia="zh-CN"/>
        </w:rPr>
        <w:t>）</w:t>
      </w:r>
      <w:r>
        <w:rPr>
          <w:rFonts w:asciiTheme="minorEastAsia" w:hAnsiTheme="minorEastAsia" w:hint="eastAsia"/>
          <w:color w:val="333333"/>
          <w:sz w:val="24"/>
          <w:szCs w:val="24"/>
          <w:highlight w:val="none"/>
          <w:shd w:val="clear" w:color="auto" w:fill="FFFFFF"/>
        </w:rPr>
        <w:t>“金满箱，银满箱，展眼乞丐人皆谤”指甄宝玉、贾宝玉抄家后沦为乞丐</w:t>
      </w:r>
    </w:p>
    <w:p>
      <w:pPr>
        <w:wordWrap/>
        <w:spacing w:beforeAutospacing="0" w:afterAutospacing="0" w:line="360" w:lineRule="auto"/>
        <w:rPr>
          <w:rFonts w:asciiTheme="minorEastAsia" w:hAnsiTheme="minorEastAsia"/>
          <w:color w:val="333333"/>
          <w:sz w:val="24"/>
          <w:szCs w:val="24"/>
          <w:highlight w:val="none"/>
          <w:shd w:val="clear" w:color="auto" w:fill="FFFFFF"/>
        </w:rPr>
      </w:pPr>
      <w:r>
        <w:rPr>
          <w:rFonts w:asciiTheme="minorEastAsia" w:hAnsiTheme="minorEastAsia" w:hint="eastAsia"/>
          <w:color w:val="333333"/>
          <w:sz w:val="24"/>
          <w:szCs w:val="24"/>
          <w:highlight w:val="none"/>
          <w:shd w:val="clear" w:color="auto" w:fill="FFFFFF"/>
          <w:lang w:eastAsia="zh-CN"/>
        </w:rPr>
        <w:t>（</w:t>
      </w:r>
      <w:r>
        <w:rPr>
          <w:rFonts w:asciiTheme="minorEastAsia" w:hAnsiTheme="minorEastAsia" w:hint="eastAsia"/>
          <w:color w:val="333333"/>
          <w:sz w:val="24"/>
          <w:szCs w:val="24"/>
          <w:highlight w:val="none"/>
          <w:shd w:val="clear" w:color="auto" w:fill="FFFFFF"/>
          <w:lang w:val="en-US" w:eastAsia="zh-CN"/>
        </w:rPr>
        <w:t>6</w:t>
      </w:r>
      <w:r>
        <w:rPr>
          <w:rFonts w:asciiTheme="minorEastAsia" w:hAnsiTheme="minorEastAsia" w:hint="eastAsia"/>
          <w:color w:val="333333"/>
          <w:sz w:val="24"/>
          <w:szCs w:val="24"/>
          <w:highlight w:val="none"/>
          <w:shd w:val="clear" w:color="auto" w:fill="FFFFFF"/>
          <w:lang w:eastAsia="zh-CN"/>
        </w:rPr>
        <w:t>）</w:t>
      </w:r>
      <w:r>
        <w:rPr>
          <w:rFonts w:asciiTheme="minorEastAsia" w:hAnsiTheme="minorEastAsia" w:hint="eastAsia"/>
          <w:color w:val="333333"/>
          <w:sz w:val="24"/>
          <w:szCs w:val="24"/>
          <w:highlight w:val="none"/>
          <w:shd w:val="clear" w:color="auto" w:fill="FFFFFF"/>
        </w:rPr>
        <w:t>“正叹他人命不长，那知自己归来丧？”暗示王熙凤</w:t>
      </w:r>
    </w:p>
    <w:p>
      <w:pPr>
        <w:wordWrap/>
        <w:spacing w:beforeAutospacing="0" w:afterAutospacing="0" w:line="360" w:lineRule="auto"/>
        <w:rPr>
          <w:rFonts w:asciiTheme="minorEastAsia" w:hAnsiTheme="minorEastAsia"/>
          <w:color w:val="333333"/>
          <w:sz w:val="24"/>
          <w:szCs w:val="24"/>
          <w:highlight w:val="none"/>
          <w:shd w:val="clear" w:color="auto" w:fill="FFFFFF"/>
        </w:rPr>
      </w:pPr>
      <w:r>
        <w:rPr>
          <w:rFonts w:asciiTheme="minorEastAsia" w:hAnsiTheme="minorEastAsia" w:hint="eastAsia"/>
          <w:color w:val="333333"/>
          <w:sz w:val="24"/>
          <w:szCs w:val="24"/>
          <w:highlight w:val="none"/>
          <w:shd w:val="clear" w:color="auto" w:fill="FFFFFF"/>
          <w:lang w:eastAsia="zh-CN"/>
        </w:rPr>
        <w:t>（</w:t>
      </w:r>
      <w:r>
        <w:rPr>
          <w:rFonts w:asciiTheme="minorEastAsia" w:hAnsiTheme="minorEastAsia" w:hint="eastAsia"/>
          <w:color w:val="333333"/>
          <w:sz w:val="24"/>
          <w:szCs w:val="24"/>
          <w:highlight w:val="none"/>
          <w:shd w:val="clear" w:color="auto" w:fill="FFFFFF"/>
          <w:lang w:val="en-US" w:eastAsia="zh-CN"/>
        </w:rPr>
        <w:t>7</w:t>
      </w:r>
      <w:r>
        <w:rPr>
          <w:rFonts w:asciiTheme="minorEastAsia" w:hAnsiTheme="minorEastAsia" w:hint="eastAsia"/>
          <w:color w:val="333333"/>
          <w:sz w:val="24"/>
          <w:szCs w:val="24"/>
          <w:highlight w:val="none"/>
          <w:shd w:val="clear" w:color="auto" w:fill="FFFFFF"/>
          <w:lang w:eastAsia="zh-CN"/>
        </w:rPr>
        <w:t>）</w:t>
      </w:r>
      <w:r>
        <w:rPr>
          <w:rFonts w:asciiTheme="minorEastAsia" w:hAnsiTheme="minorEastAsia" w:hint="eastAsia"/>
          <w:color w:val="333333"/>
          <w:sz w:val="24"/>
          <w:szCs w:val="24"/>
          <w:highlight w:val="none"/>
          <w:shd w:val="clear" w:color="auto" w:fill="FFFFFF"/>
        </w:rPr>
        <w:t xml:space="preserve"> “训有方，保不定日后作强梁”暗示柳湘莲日后作强梁</w:t>
      </w:r>
    </w:p>
    <w:p>
      <w:pPr>
        <w:wordWrap/>
        <w:spacing w:beforeAutospacing="0" w:afterAutospacing="0" w:line="360" w:lineRule="auto"/>
        <w:rPr>
          <w:rFonts w:asciiTheme="minorEastAsia" w:hAnsiTheme="minorEastAsia"/>
          <w:color w:val="333333"/>
          <w:sz w:val="24"/>
          <w:szCs w:val="24"/>
          <w:highlight w:val="none"/>
          <w:shd w:val="clear" w:color="auto" w:fill="FFFFFF"/>
        </w:rPr>
      </w:pPr>
      <w:r>
        <w:rPr>
          <w:rFonts w:asciiTheme="minorEastAsia" w:hAnsiTheme="minorEastAsia" w:hint="eastAsia"/>
          <w:color w:val="333333"/>
          <w:sz w:val="24"/>
          <w:szCs w:val="24"/>
          <w:highlight w:val="none"/>
          <w:shd w:val="clear" w:color="auto" w:fill="FFFFFF"/>
          <w:lang w:eastAsia="zh-CN"/>
        </w:rPr>
        <w:t>（</w:t>
      </w:r>
      <w:r>
        <w:rPr>
          <w:rFonts w:asciiTheme="minorEastAsia" w:hAnsiTheme="minorEastAsia" w:hint="eastAsia"/>
          <w:color w:val="333333"/>
          <w:sz w:val="24"/>
          <w:szCs w:val="24"/>
          <w:highlight w:val="none"/>
          <w:shd w:val="clear" w:color="auto" w:fill="FFFFFF"/>
          <w:lang w:val="en-US" w:eastAsia="zh-CN"/>
        </w:rPr>
        <w:t>8</w:t>
      </w:r>
      <w:r>
        <w:rPr>
          <w:rFonts w:asciiTheme="minorEastAsia" w:hAnsiTheme="minorEastAsia" w:hint="eastAsia"/>
          <w:color w:val="333333"/>
          <w:sz w:val="24"/>
          <w:szCs w:val="24"/>
          <w:highlight w:val="none"/>
          <w:shd w:val="clear" w:color="auto" w:fill="FFFFFF"/>
          <w:lang w:eastAsia="zh-CN"/>
        </w:rPr>
        <w:t>）</w:t>
      </w:r>
      <w:r>
        <w:rPr>
          <w:rFonts w:asciiTheme="minorEastAsia" w:hAnsiTheme="minorEastAsia" w:hint="eastAsia"/>
          <w:color w:val="333333"/>
          <w:sz w:val="24"/>
          <w:szCs w:val="24"/>
          <w:highlight w:val="none"/>
          <w:shd w:val="clear" w:color="auto" w:fill="FFFFFF"/>
        </w:rPr>
        <w:t>“择膏梁，谁承望流落在烟花巷！”暗示巧姐的遭际</w:t>
      </w:r>
    </w:p>
    <w:p>
      <w:pPr>
        <w:wordWrap/>
        <w:spacing w:beforeAutospacing="0" w:afterAutospacing="0" w:line="360" w:lineRule="auto"/>
        <w:rPr>
          <w:rFonts w:asciiTheme="minorEastAsia" w:hAnsiTheme="minorEastAsia"/>
          <w:color w:val="333333"/>
          <w:sz w:val="24"/>
          <w:szCs w:val="24"/>
          <w:highlight w:val="none"/>
          <w:shd w:val="clear" w:color="auto" w:fill="FFFFFF"/>
        </w:rPr>
      </w:pPr>
      <w:r>
        <w:rPr>
          <w:rFonts w:asciiTheme="minorEastAsia" w:hAnsiTheme="minorEastAsia" w:hint="eastAsia"/>
          <w:color w:val="333333"/>
          <w:sz w:val="24"/>
          <w:szCs w:val="24"/>
          <w:highlight w:val="none"/>
          <w:shd w:val="clear" w:color="auto" w:fill="FFFFFF"/>
          <w:lang w:eastAsia="zh-CN"/>
        </w:rPr>
        <w:t>（</w:t>
      </w:r>
      <w:r>
        <w:rPr>
          <w:rFonts w:asciiTheme="minorEastAsia" w:hAnsiTheme="minorEastAsia" w:hint="eastAsia"/>
          <w:color w:val="333333"/>
          <w:sz w:val="24"/>
          <w:szCs w:val="24"/>
          <w:highlight w:val="none"/>
          <w:shd w:val="clear" w:color="auto" w:fill="FFFFFF"/>
          <w:lang w:val="en-US" w:eastAsia="zh-CN"/>
        </w:rPr>
        <w:t>9</w:t>
      </w:r>
      <w:r>
        <w:rPr>
          <w:rFonts w:asciiTheme="minorEastAsia" w:hAnsiTheme="minorEastAsia" w:hint="eastAsia"/>
          <w:color w:val="333333"/>
          <w:sz w:val="24"/>
          <w:szCs w:val="24"/>
          <w:highlight w:val="none"/>
          <w:shd w:val="clear" w:color="auto" w:fill="FFFFFF"/>
          <w:lang w:eastAsia="zh-CN"/>
        </w:rPr>
        <w:t>）</w:t>
      </w:r>
      <w:r>
        <w:rPr>
          <w:rFonts w:asciiTheme="minorEastAsia" w:hAnsiTheme="minorEastAsia" w:hint="eastAsia"/>
          <w:color w:val="333333"/>
          <w:sz w:val="24"/>
          <w:szCs w:val="24"/>
          <w:highlight w:val="none"/>
          <w:shd w:val="clear" w:color="auto" w:fill="FFFFFF"/>
        </w:rPr>
        <w:t>“因嫌纱帽小，致使锁枷扛。”暗示贾赦、贾雨村锒铛入狱</w:t>
      </w:r>
    </w:p>
    <w:p>
      <w:pPr>
        <w:wordWrap/>
        <w:spacing w:beforeAutospacing="0" w:afterAutospacing="0" w:line="360" w:lineRule="auto"/>
        <w:rPr>
          <w:rFonts w:asciiTheme="minorEastAsia" w:hAnsiTheme="minorEastAsia"/>
          <w:color w:val="333333"/>
          <w:sz w:val="24"/>
          <w:szCs w:val="24"/>
          <w:shd w:val="clear" w:color="auto" w:fill="FFFFFF"/>
        </w:rPr>
      </w:pPr>
      <w:r>
        <w:rPr>
          <w:rFonts w:asciiTheme="minorEastAsia" w:hAnsiTheme="minorEastAsia" w:hint="eastAsia"/>
          <w:color w:val="333333"/>
          <w:sz w:val="24"/>
          <w:szCs w:val="24"/>
          <w:highlight w:val="none"/>
          <w:shd w:val="clear" w:color="auto" w:fill="FFFFFF"/>
          <w:lang w:eastAsia="zh-CN"/>
        </w:rPr>
        <w:t>（</w:t>
      </w:r>
      <w:r>
        <w:rPr>
          <w:rFonts w:asciiTheme="minorEastAsia" w:hAnsiTheme="minorEastAsia" w:hint="eastAsia"/>
          <w:color w:val="333333"/>
          <w:sz w:val="24"/>
          <w:szCs w:val="24"/>
          <w:highlight w:val="none"/>
          <w:shd w:val="clear" w:color="auto" w:fill="FFFFFF"/>
          <w:lang w:val="en-US" w:eastAsia="zh-CN"/>
        </w:rPr>
        <w:t>10</w:t>
      </w:r>
      <w:r>
        <w:rPr>
          <w:rFonts w:asciiTheme="minorEastAsia" w:hAnsiTheme="minorEastAsia" w:hint="eastAsia"/>
          <w:color w:val="333333"/>
          <w:sz w:val="24"/>
          <w:szCs w:val="24"/>
          <w:highlight w:val="none"/>
          <w:shd w:val="clear" w:color="auto" w:fill="FFFFFF"/>
          <w:lang w:eastAsia="zh-CN"/>
        </w:rPr>
        <w:t>）</w:t>
      </w:r>
      <w:r>
        <w:rPr>
          <w:rFonts w:asciiTheme="minorEastAsia" w:hAnsiTheme="minorEastAsia" w:hint="eastAsia"/>
          <w:color w:val="333333"/>
          <w:sz w:val="24"/>
          <w:szCs w:val="24"/>
          <w:highlight w:val="none"/>
          <w:shd w:val="clear" w:color="auto" w:fill="FFFFFF"/>
        </w:rPr>
        <w:t>“昨怜破袄寒，今嫌紫蟒长”暗示贾兰、贾菌先困顿、后出人头地。</w:t>
      </w:r>
    </w:p>
    <w:p>
      <w:pPr>
        <w:wordWrap/>
        <w:snapToGrid w:val="0"/>
        <w:spacing w:beforeAutospacing="0" w:afterAutospacing="0" w:line="360" w:lineRule="auto"/>
        <w:rPr>
          <w:rFonts w:ascii="黑体" w:eastAsia="黑体" w:hAnsi="黑体" w:cs="Times New Roman"/>
          <w:b/>
          <w:bCs/>
          <w:color w:val="000000"/>
          <w:sz w:val="21"/>
          <w:szCs w:val="21"/>
        </w:rPr>
      </w:pPr>
      <w:r>
        <w:rPr>
          <w:rFonts w:ascii="黑体" w:eastAsia="黑体" w:hAnsi="黑体" w:cs="黑体" w:hint="eastAsia"/>
          <w:b/>
          <w:bCs/>
          <w:color w:val="000000"/>
          <w:sz w:val="21"/>
          <w:szCs w:val="21"/>
          <w:lang w:eastAsia="zh-CN"/>
        </w:rPr>
        <w:t>五</w:t>
      </w:r>
      <w:r>
        <w:rPr>
          <w:rFonts w:ascii="黑体" w:eastAsia="黑体" w:hAnsi="黑体" w:cs="黑体" w:hint="eastAsia"/>
          <w:b/>
          <w:bCs/>
          <w:color w:val="000000"/>
          <w:sz w:val="21"/>
          <w:szCs w:val="21"/>
        </w:rPr>
        <w:t>、作文（</w:t>
      </w:r>
      <w:r>
        <w:rPr>
          <w:rFonts w:ascii="黑体" w:eastAsia="黑体" w:hAnsi="黑体" w:cs="黑体"/>
          <w:b/>
          <w:bCs/>
          <w:color w:val="000000"/>
          <w:sz w:val="21"/>
          <w:szCs w:val="21"/>
        </w:rPr>
        <w:t>60</w:t>
      </w:r>
      <w:r>
        <w:rPr>
          <w:rFonts w:ascii="黑体" w:eastAsia="黑体" w:hAnsi="黑体" w:cs="黑体" w:hint="eastAsia"/>
          <w:b/>
          <w:bCs/>
          <w:color w:val="000000"/>
          <w:sz w:val="21"/>
          <w:szCs w:val="21"/>
        </w:rPr>
        <w:t>分）</w:t>
      </w:r>
    </w:p>
    <w:p>
      <w:pPr>
        <w:wordWrap/>
        <w:spacing w:beforeAutospacing="0" w:afterAutospacing="0" w:line="360" w:lineRule="auto"/>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b/>
          <w:bCs/>
          <w:color w:val="000000"/>
          <w:sz w:val="21"/>
          <w:szCs w:val="21"/>
          <w:lang w:val="en-US" w:eastAsia="zh-CN"/>
        </w:rPr>
        <w:t>23</w:t>
      </w:r>
      <w:r>
        <w:rPr>
          <w:rFonts w:asciiTheme="minorEastAsia" w:eastAsiaTheme="minorEastAsia" w:hAnsiTheme="minorEastAsia" w:cstheme="minorEastAsia" w:hint="eastAsia"/>
          <w:b/>
          <w:bCs/>
          <w:color w:val="000000"/>
          <w:sz w:val="21"/>
          <w:szCs w:val="21"/>
        </w:rPr>
        <w:t>．</w:t>
      </w:r>
      <w:r>
        <w:rPr>
          <w:rFonts w:asciiTheme="minorEastAsia" w:eastAsiaTheme="minorEastAsia" w:hAnsiTheme="minorEastAsia" w:cstheme="minorEastAsia" w:hint="eastAsia"/>
          <w:sz w:val="21"/>
          <w:szCs w:val="21"/>
        </w:rPr>
        <w:t>学生可以选择由题目提</w:t>
      </w:r>
      <w:r>
        <w:rPr>
          <w:rFonts w:asciiTheme="minorEastAsia" w:eastAsiaTheme="minorEastAsia" w:hAnsiTheme="minorEastAsia" w:cstheme="minorEastAsia" w:hint="eastAsia"/>
          <w:sz w:val="21"/>
          <w:szCs w:val="21"/>
          <w:lang w:eastAsia="zh-CN"/>
        </w:rPr>
        <w:t>供</w:t>
      </w:r>
      <w:r>
        <w:rPr>
          <w:rFonts w:asciiTheme="minorEastAsia" w:eastAsiaTheme="minorEastAsia" w:hAnsiTheme="minorEastAsia" w:cstheme="minorEastAsia" w:hint="eastAsia"/>
          <w:sz w:val="21"/>
          <w:szCs w:val="21"/>
        </w:rPr>
        <w:t>的材料作为自己认识和思考的由头。也可以由题目提供</w:t>
      </w:r>
      <w:r>
        <w:rPr>
          <w:rFonts w:asciiTheme="minorEastAsia" w:eastAsiaTheme="minorEastAsia" w:hAnsiTheme="minorEastAsia" w:cstheme="minorEastAsia" w:hint="eastAsia"/>
          <w:sz w:val="21"/>
          <w:szCs w:val="21"/>
          <w:lang w:eastAsia="zh-CN"/>
        </w:rPr>
        <w:t>的</w:t>
      </w:r>
      <w:r>
        <w:rPr>
          <w:rFonts w:asciiTheme="minorEastAsia" w:eastAsiaTheme="minorEastAsia" w:hAnsiTheme="minorEastAsia" w:cstheme="minorEastAsia" w:hint="eastAsia"/>
          <w:sz w:val="21"/>
          <w:szCs w:val="21"/>
        </w:rPr>
        <w:t>部分材料加上自己身边观察积累到的其他“被动青年”</w:t>
      </w:r>
      <w:r>
        <w:rPr>
          <w:rFonts w:asciiTheme="minorEastAsia" w:eastAsiaTheme="minorEastAsia" w:hAnsiTheme="minorEastAsia" w:cstheme="minorEastAsia" w:hint="eastAsia"/>
          <w:sz w:val="21"/>
          <w:szCs w:val="21"/>
          <w:lang w:eastAsia="zh-CN"/>
        </w:rPr>
        <w:t>现象</w:t>
      </w:r>
      <w:r>
        <w:rPr>
          <w:rFonts w:asciiTheme="minorEastAsia" w:eastAsiaTheme="minorEastAsia" w:hAnsiTheme="minorEastAsia" w:cstheme="minorEastAsia" w:hint="eastAsia"/>
          <w:sz w:val="21"/>
          <w:szCs w:val="21"/>
        </w:rPr>
        <w:t>而引发认识和思考。因为材料只是提供了现象,所以</w:t>
      </w:r>
      <w:r>
        <w:rPr>
          <w:rFonts w:asciiTheme="minorEastAsia" w:eastAsiaTheme="minorEastAsia" w:hAnsiTheme="minorEastAsia" w:cstheme="minorEastAsia" w:hint="eastAsia"/>
          <w:sz w:val="21"/>
          <w:szCs w:val="21"/>
          <w:lang w:eastAsia="zh-CN"/>
        </w:rPr>
        <w:t>学</w:t>
      </w:r>
      <w:r>
        <w:rPr>
          <w:rFonts w:asciiTheme="minorEastAsia" w:eastAsiaTheme="minorEastAsia" w:hAnsiTheme="minorEastAsia" w:cstheme="minorEastAsia" w:hint="eastAsia"/>
          <w:sz w:val="21"/>
          <w:szCs w:val="21"/>
        </w:rPr>
        <w:t>生可以从“是什么”“为什么”“怎么办”三个角度进行</w:t>
      </w:r>
      <w:r>
        <w:rPr>
          <w:rFonts w:asciiTheme="minorEastAsia" w:eastAsiaTheme="minorEastAsia" w:hAnsiTheme="minorEastAsia" w:cstheme="minorEastAsia" w:hint="eastAsia"/>
          <w:sz w:val="21"/>
          <w:szCs w:val="21"/>
          <w:lang w:eastAsia="zh-CN"/>
        </w:rPr>
        <w:t>论证</w:t>
      </w:r>
      <w:r>
        <w:rPr>
          <w:rFonts w:asciiTheme="minorEastAsia" w:eastAsiaTheme="minorEastAsia" w:hAnsiTheme="minorEastAsia" w:cstheme="minorEastAsia" w:hint="eastAsia"/>
          <w:sz w:val="21"/>
          <w:szCs w:val="21"/>
        </w:rPr>
        <w:t>;也可以选其中的一个角度作为重要的论证角度,如</w:t>
      </w:r>
      <w:r>
        <w:rPr>
          <w:rFonts w:asciiTheme="minorEastAsia" w:eastAsiaTheme="minorEastAsia" w:hAnsiTheme="minorEastAsia" w:cstheme="minorEastAsia" w:hint="eastAsia"/>
          <w:sz w:val="21"/>
          <w:szCs w:val="21"/>
          <w:lang w:eastAsia="zh-CN"/>
        </w:rPr>
        <w:t>重</w:t>
      </w:r>
      <w:r>
        <w:rPr>
          <w:rFonts w:asciiTheme="minorEastAsia" w:eastAsiaTheme="minorEastAsia" w:hAnsiTheme="minorEastAsia" w:cstheme="minorEastAsia" w:hint="eastAsia"/>
          <w:sz w:val="21"/>
          <w:szCs w:val="21"/>
        </w:rPr>
        <w:t>点论证“变被动为主动,做新时代青年”的重要性和必要</w:t>
      </w:r>
      <w:r>
        <w:rPr>
          <w:rFonts w:asciiTheme="minorEastAsia" w:eastAsiaTheme="minorEastAsia" w:hAnsiTheme="minorEastAsia" w:cstheme="minorEastAsia" w:hint="eastAsia"/>
          <w:sz w:val="21"/>
          <w:szCs w:val="21"/>
          <w:lang w:eastAsia="zh-CN"/>
        </w:rPr>
        <w:t>性，</w:t>
      </w:r>
      <w:r>
        <w:rPr>
          <w:rFonts w:asciiTheme="minorEastAsia" w:eastAsiaTheme="minorEastAsia" w:hAnsiTheme="minorEastAsia" w:cstheme="minorEastAsia" w:hint="eastAsia"/>
          <w:sz w:val="21"/>
          <w:szCs w:val="21"/>
        </w:rPr>
        <w:t>再简单论证“应该怎么做”;或者简单论证“变被动为主</w:t>
      </w:r>
      <w:r>
        <w:rPr>
          <w:rFonts w:asciiTheme="minorEastAsia" w:eastAsiaTheme="minorEastAsia" w:hAnsiTheme="minorEastAsia" w:cstheme="minorEastAsia" w:hint="eastAsia"/>
          <w:sz w:val="21"/>
          <w:szCs w:val="21"/>
          <w:lang w:eastAsia="zh-CN"/>
        </w:rPr>
        <w:t>动</w:t>
      </w:r>
      <w:r>
        <w:rPr>
          <w:rFonts w:asciiTheme="minorEastAsia" w:eastAsiaTheme="minorEastAsia" w:hAnsiTheme="minorEastAsia" w:cstheme="minorEastAsia" w:hint="eastAsia"/>
          <w:sz w:val="21"/>
          <w:szCs w:val="21"/>
        </w:rPr>
        <w:t>做新时代青年”的重要性和必要性,再重点论证“应该</w:t>
      </w:r>
      <w:r>
        <w:rPr>
          <w:rFonts w:asciiTheme="minorEastAsia" w:eastAsiaTheme="minorEastAsia" w:hAnsiTheme="minorEastAsia" w:cstheme="minorEastAsia" w:hint="eastAsia"/>
          <w:sz w:val="21"/>
          <w:szCs w:val="21"/>
          <w:lang w:eastAsia="zh-CN"/>
        </w:rPr>
        <w:t>怎</w:t>
      </w:r>
      <w:r>
        <w:rPr>
          <w:rFonts w:asciiTheme="minorEastAsia" w:eastAsiaTheme="minorEastAsia" w:hAnsiTheme="minorEastAsia" w:cstheme="minorEastAsia" w:hint="eastAsia"/>
          <w:sz w:val="21"/>
          <w:szCs w:val="21"/>
        </w:rPr>
        <w:t>么做”。此外,“出现被动青年”的原因和影响,是多元的</w:t>
      </w:r>
      <w:r>
        <w:rPr>
          <w:rFonts w:asciiTheme="minorEastAsia" w:eastAsiaTheme="minorEastAsia" w:hAnsiTheme="minorEastAsia" w:cstheme="minorEastAsia" w:hint="eastAsia"/>
          <w:sz w:val="21"/>
          <w:szCs w:val="21"/>
          <w:lang w:eastAsia="zh-CN"/>
        </w:rPr>
        <w:t>：“变</w:t>
      </w:r>
      <w:r>
        <w:rPr>
          <w:rFonts w:asciiTheme="minorEastAsia" w:eastAsiaTheme="minorEastAsia" w:hAnsiTheme="minorEastAsia" w:cstheme="minorEastAsia" w:hint="eastAsia"/>
          <w:sz w:val="21"/>
          <w:szCs w:val="21"/>
        </w:rPr>
        <w:t>被动为主动”的原因和影响也是多元的;“新时代青年</w:t>
      </w:r>
      <w:r>
        <w:rPr>
          <w:rFonts w:asciiTheme="minorEastAsia" w:eastAsiaTheme="minorEastAsia" w:hAnsiTheme="minorEastAsia" w:cstheme="minorEastAsia" w:hint="eastAsia"/>
          <w:sz w:val="21"/>
          <w:szCs w:val="21"/>
          <w:lang w:eastAsia="zh-CN"/>
        </w:rPr>
        <w:t>的</w:t>
      </w:r>
      <w:r>
        <w:rPr>
          <w:rFonts w:asciiTheme="minorEastAsia" w:eastAsiaTheme="minorEastAsia" w:hAnsiTheme="minorEastAsia" w:cstheme="minorEastAsia" w:hint="eastAsia"/>
          <w:sz w:val="21"/>
          <w:szCs w:val="21"/>
        </w:rPr>
        <w:t>含义也是多元的”;“变被动为主动,做新时代青年”的具</w:t>
      </w:r>
      <w:r>
        <w:rPr>
          <w:rFonts w:asciiTheme="minorEastAsia" w:eastAsiaTheme="minorEastAsia" w:hAnsiTheme="minorEastAsia" w:cstheme="minorEastAsia" w:hint="eastAsia"/>
          <w:sz w:val="21"/>
          <w:szCs w:val="21"/>
          <w:lang w:eastAsia="zh-CN"/>
        </w:rPr>
        <w:t>体做法</w:t>
      </w:r>
      <w:r>
        <w:rPr>
          <w:rFonts w:asciiTheme="minorEastAsia" w:eastAsiaTheme="minorEastAsia" w:hAnsiTheme="minorEastAsia" w:cstheme="minorEastAsia" w:hint="eastAsia"/>
          <w:sz w:val="21"/>
          <w:szCs w:val="21"/>
        </w:rPr>
        <w:t>也是多元的,影响和意义也是多元的。</w:t>
      </w:r>
    </w:p>
    <w:p>
      <w:pPr>
        <w:wordWrap/>
        <w:spacing w:beforeAutospacing="0" w:afterAutospacing="0" w:line="360" w:lineRule="auto"/>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参考立意:</w:t>
      </w:r>
    </w:p>
    <w:p>
      <w:pPr>
        <w:wordWrap/>
        <w:spacing w:beforeAutospacing="0" w:afterAutospacing="0" w:line="360" w:lineRule="auto"/>
        <w:ind w:firstLine="420" w:firstLineChars="200"/>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拒绝被动,勇做主动青年</w:t>
      </w:r>
      <w:r>
        <w:rPr>
          <w:rFonts w:asciiTheme="minorEastAsia" w:eastAsiaTheme="minorEastAsia" w:hAnsiTheme="minorEastAsia" w:cstheme="minorEastAsia" w:hint="eastAsia"/>
          <w:sz w:val="21"/>
          <w:szCs w:val="21"/>
          <w:lang w:eastAsia="zh-CN"/>
        </w:rPr>
        <w:t>——</w:t>
      </w:r>
      <w:r>
        <w:rPr>
          <w:rFonts w:asciiTheme="minorEastAsia" w:eastAsiaTheme="minorEastAsia" w:hAnsiTheme="minorEastAsia" w:cstheme="minorEastAsia" w:hint="eastAsia"/>
          <w:sz w:val="21"/>
          <w:szCs w:val="21"/>
        </w:rPr>
        <w:t>给广大“被动青年”的倡</w:t>
      </w:r>
      <w:r>
        <w:rPr>
          <w:rFonts w:asciiTheme="minorEastAsia" w:eastAsiaTheme="minorEastAsia" w:hAnsiTheme="minorEastAsia" w:cstheme="minorEastAsia" w:hint="eastAsia"/>
          <w:sz w:val="21"/>
          <w:szCs w:val="21"/>
          <w:lang w:eastAsia="zh-CN"/>
        </w:rPr>
        <w:t>议</w:t>
      </w:r>
      <w:r>
        <w:rPr>
          <w:rFonts w:asciiTheme="minorEastAsia" w:eastAsiaTheme="minorEastAsia" w:hAnsiTheme="minorEastAsia" w:cstheme="minorEastAsia" w:hint="eastAsia"/>
          <w:sz w:val="21"/>
          <w:szCs w:val="21"/>
        </w:rPr>
        <w:t>书;(2)告别被动,做“有为”青年</w:t>
      </w:r>
      <w:r>
        <w:rPr>
          <w:rFonts w:asciiTheme="minorEastAsia" w:eastAsiaTheme="minorEastAsia" w:hAnsiTheme="minorEastAsia" w:cstheme="minorEastAsia" w:hint="eastAsia"/>
          <w:sz w:val="21"/>
          <w:szCs w:val="21"/>
          <w:lang w:eastAsia="zh-CN"/>
        </w:rPr>
        <w:t>——</w:t>
      </w:r>
      <w:r>
        <w:rPr>
          <w:rFonts w:asciiTheme="minorEastAsia" w:eastAsiaTheme="minorEastAsia" w:hAnsiTheme="minorEastAsia" w:cstheme="minorEastAsia" w:hint="eastAsia"/>
          <w:sz w:val="21"/>
          <w:szCs w:val="21"/>
        </w:rPr>
        <w:t>给广大“被动青年”</w:t>
      </w:r>
      <w:r>
        <w:rPr>
          <w:rFonts w:asciiTheme="minorEastAsia" w:eastAsiaTheme="minorEastAsia" w:hAnsiTheme="minorEastAsia" w:cstheme="minorEastAsia" w:hint="eastAsia"/>
          <w:sz w:val="21"/>
          <w:szCs w:val="21"/>
          <w:lang w:eastAsia="zh-CN"/>
        </w:rPr>
        <w:t>的倡议书</w:t>
      </w:r>
      <w:r>
        <w:rPr>
          <w:rFonts w:asciiTheme="minorEastAsia" w:eastAsiaTheme="minorEastAsia" w:hAnsiTheme="minorEastAsia" w:cstheme="minorEastAsia" w:hint="eastAsia"/>
          <w:sz w:val="21"/>
          <w:szCs w:val="21"/>
        </w:rPr>
        <w:t>;(3)化被动为主动,变“无为”为“有为”</w:t>
      </w:r>
      <w:r>
        <w:rPr>
          <w:rFonts w:asciiTheme="minorEastAsia" w:eastAsiaTheme="minorEastAsia" w:hAnsiTheme="minorEastAsia" w:cstheme="minorEastAsia" w:hint="eastAsia"/>
          <w:sz w:val="21"/>
          <w:szCs w:val="21"/>
          <w:lang w:eastAsia="zh-CN"/>
        </w:rPr>
        <w:t>——</w:t>
      </w:r>
      <w:r>
        <w:rPr>
          <w:rFonts w:asciiTheme="minorEastAsia" w:eastAsiaTheme="minorEastAsia" w:hAnsiTheme="minorEastAsia" w:cstheme="minorEastAsia" w:hint="eastAsia"/>
          <w:sz w:val="21"/>
          <w:szCs w:val="21"/>
        </w:rPr>
        <w:t>给广</w:t>
      </w:r>
      <w:r>
        <w:rPr>
          <w:rFonts w:asciiTheme="minorEastAsia" w:eastAsiaTheme="minorEastAsia" w:hAnsiTheme="minorEastAsia" w:cstheme="minorEastAsia" w:hint="eastAsia"/>
          <w:sz w:val="21"/>
          <w:szCs w:val="21"/>
          <w:lang w:eastAsia="zh-CN"/>
        </w:rPr>
        <w:t>大“</w:t>
      </w:r>
      <w:r>
        <w:rPr>
          <w:rFonts w:asciiTheme="minorEastAsia" w:eastAsiaTheme="minorEastAsia" w:hAnsiTheme="minorEastAsia" w:cstheme="minorEastAsia" w:hint="eastAsia"/>
          <w:sz w:val="21"/>
          <w:szCs w:val="21"/>
        </w:rPr>
        <w:t>被动青年”的倡议书;(4)时代呼唤主动有为青年</w:t>
      </w:r>
      <w:r>
        <w:rPr>
          <w:rFonts w:asciiTheme="minorEastAsia" w:eastAsiaTheme="minorEastAsia" w:hAnsiTheme="minorEastAsia" w:cstheme="minorEastAsia" w:hint="eastAsia"/>
          <w:sz w:val="21"/>
          <w:szCs w:val="21"/>
          <w:lang w:eastAsia="zh-CN"/>
        </w:rPr>
        <w:t>——给广大</w:t>
      </w:r>
      <w:r>
        <w:rPr>
          <w:rFonts w:asciiTheme="minorEastAsia" w:eastAsiaTheme="minorEastAsia" w:hAnsiTheme="minorEastAsia" w:cstheme="minorEastAsia" w:hint="eastAsia"/>
          <w:sz w:val="21"/>
          <w:szCs w:val="21"/>
        </w:rPr>
        <w:t>“被动青年”的倡议书。</w:t>
      </w:r>
    </w:p>
    <w:p>
      <w:pPr>
        <w:wordWrap/>
        <w:snapToGrid w:val="0"/>
        <w:spacing w:beforeAutospacing="0" w:afterAutospacing="0" w:line="360" w:lineRule="auto"/>
        <w:ind w:left="519" w:hanging="521"/>
        <w:rPr>
          <w:rFonts w:ascii="宋体" w:eastAsia="宋体" w:hAnsi="宋体" w:cs="宋体" w:hint="eastAsia"/>
          <w:b/>
          <w:bCs/>
          <w:color w:val="000000"/>
          <w:sz w:val="21"/>
          <w:szCs w:val="21"/>
        </w:rPr>
      </w:pPr>
    </w:p>
    <w:tbl>
      <w:tblPr>
        <w:tblStyle w:val="TableNormal"/>
        <w:tblpPr w:leftFromText="180" w:rightFromText="180" w:vertAnchor="text" w:horzAnchor="page" w:tblpX="1366" w:tblpY="501"/>
        <w:tblOverlap w:val="never"/>
        <w:tblW w:w="89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210"/>
        <w:gridCol w:w="1605"/>
        <w:gridCol w:w="2100"/>
        <w:gridCol w:w="2085"/>
        <w:gridCol w:w="1920"/>
      </w:tblGrid>
      <w:tr>
        <w:tblPrEx>
          <w:tblW w:w="89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465"/>
        </w:trPr>
        <w:tc>
          <w:tcPr>
            <w:tcW w:w="1210" w:type="dxa"/>
            <w:tcBorders>
              <w:tl2br w:val="single" w:sz="4" w:space="0" w:color="auto"/>
            </w:tcBorders>
            <w:noWrap w:val="0"/>
            <w:vAlign w:val="center"/>
          </w:tcPr>
          <w:p>
            <w:pPr>
              <w:wordWrap/>
              <w:spacing w:beforeAutospacing="0" w:afterAutospacing="0" w:line="360" w:lineRule="auto"/>
              <w:ind w:firstLine="400" w:firstLineChars="200"/>
              <w:jc w:val="right"/>
              <w:rPr>
                <w:rFonts w:ascii="楷体" w:eastAsia="楷体" w:hAnsi="楷体" w:cs="楷体" w:hint="eastAsia"/>
                <w:color w:val="FF0000"/>
                <w:szCs w:val="21"/>
              </w:rPr>
            </w:pPr>
            <w:r>
              <w:rPr>
                <w:rFonts w:ascii="楷体" w:eastAsia="楷体" w:hAnsi="楷体" w:cs="楷体" w:hint="eastAsia"/>
                <w:color w:val="FF0000"/>
                <w:szCs w:val="21"/>
              </w:rPr>
              <w:t>等级</w:t>
            </w:r>
          </w:p>
          <w:p>
            <w:pPr>
              <w:wordWrap/>
              <w:spacing w:beforeAutospacing="0" w:afterAutospacing="0" w:line="360" w:lineRule="auto"/>
              <w:ind w:firstLine="400" w:firstLineChars="200"/>
              <w:rPr>
                <w:rFonts w:ascii="楷体" w:eastAsia="楷体" w:hAnsi="楷体" w:cs="楷体" w:hint="eastAsia"/>
                <w:color w:val="FF0000"/>
                <w:szCs w:val="21"/>
              </w:rPr>
            </w:pPr>
            <w:r>
              <w:rPr>
                <w:rFonts w:ascii="楷体" w:eastAsia="楷体" w:hAnsi="楷体" w:cs="楷体" w:hint="eastAsia"/>
                <w:color w:val="FF0000"/>
                <w:szCs w:val="21"/>
              </w:rPr>
              <w:t>类别</w:t>
            </w:r>
          </w:p>
        </w:tc>
        <w:tc>
          <w:tcPr>
            <w:tcW w:w="1605" w:type="dxa"/>
            <w:noWrap w:val="0"/>
            <w:vAlign w:val="center"/>
          </w:tcPr>
          <w:p>
            <w:pPr>
              <w:wordWrap/>
              <w:spacing w:beforeAutospacing="0" w:afterAutospacing="0" w:line="360" w:lineRule="auto"/>
              <w:ind w:firstLine="400" w:firstLineChars="200"/>
              <w:jc w:val="center"/>
              <w:rPr>
                <w:rFonts w:ascii="楷体" w:eastAsia="楷体" w:hAnsi="楷体" w:cs="楷体" w:hint="eastAsia"/>
                <w:color w:val="FF0000"/>
                <w:szCs w:val="21"/>
              </w:rPr>
            </w:pPr>
            <w:r>
              <w:rPr>
                <w:rFonts w:ascii="楷体" w:eastAsia="楷体" w:hAnsi="楷体" w:cs="楷体" w:hint="eastAsia"/>
                <w:color w:val="FF0000"/>
                <w:szCs w:val="21"/>
              </w:rPr>
              <w:t>一等</w:t>
            </w:r>
          </w:p>
          <w:p>
            <w:pPr>
              <w:wordWrap/>
              <w:spacing w:beforeAutospacing="0" w:afterAutospacing="0" w:line="360" w:lineRule="auto"/>
              <w:rPr>
                <w:rFonts w:ascii="楷体" w:eastAsia="楷体" w:hAnsi="楷体" w:cs="楷体" w:hint="eastAsia"/>
                <w:color w:val="FF0000"/>
                <w:szCs w:val="21"/>
              </w:rPr>
            </w:pPr>
            <w:r>
              <w:rPr>
                <w:rFonts w:ascii="楷体" w:eastAsia="楷体" w:hAnsi="楷体" w:cs="楷体" w:hint="eastAsia"/>
                <w:color w:val="FF0000"/>
                <w:szCs w:val="21"/>
              </w:rPr>
              <w:t>（20—17分）</w:t>
            </w:r>
          </w:p>
        </w:tc>
        <w:tc>
          <w:tcPr>
            <w:tcW w:w="2100" w:type="dxa"/>
            <w:noWrap w:val="0"/>
            <w:vAlign w:val="center"/>
          </w:tcPr>
          <w:p>
            <w:pPr>
              <w:wordWrap/>
              <w:spacing w:beforeAutospacing="0" w:afterAutospacing="0" w:line="360" w:lineRule="auto"/>
              <w:ind w:firstLine="400" w:firstLineChars="200"/>
              <w:jc w:val="center"/>
              <w:rPr>
                <w:rFonts w:ascii="楷体" w:eastAsia="楷体" w:hAnsi="楷体" w:cs="楷体" w:hint="eastAsia"/>
                <w:color w:val="FF0000"/>
                <w:szCs w:val="21"/>
              </w:rPr>
            </w:pPr>
            <w:r>
              <w:rPr>
                <w:rFonts w:ascii="楷体" w:eastAsia="楷体" w:hAnsi="楷体" w:cs="楷体" w:hint="eastAsia"/>
                <w:color w:val="FF0000"/>
                <w:szCs w:val="21"/>
              </w:rPr>
              <w:t>二等</w:t>
            </w:r>
          </w:p>
          <w:p>
            <w:pPr>
              <w:wordWrap/>
              <w:spacing w:beforeAutospacing="0" w:afterAutospacing="0" w:line="360" w:lineRule="auto"/>
              <w:ind w:firstLine="400" w:firstLineChars="200"/>
              <w:jc w:val="center"/>
              <w:rPr>
                <w:rFonts w:ascii="楷体" w:eastAsia="楷体" w:hAnsi="楷体" w:cs="楷体" w:hint="eastAsia"/>
                <w:color w:val="FF0000"/>
                <w:szCs w:val="21"/>
              </w:rPr>
            </w:pPr>
            <w:r>
              <w:rPr>
                <w:rFonts w:ascii="楷体" w:eastAsia="楷体" w:hAnsi="楷体" w:cs="楷体" w:hint="eastAsia"/>
                <w:color w:val="FF0000"/>
                <w:szCs w:val="21"/>
              </w:rPr>
              <w:t>（16—12分）</w:t>
            </w:r>
          </w:p>
        </w:tc>
        <w:tc>
          <w:tcPr>
            <w:tcW w:w="2085" w:type="dxa"/>
            <w:noWrap w:val="0"/>
            <w:vAlign w:val="center"/>
          </w:tcPr>
          <w:p>
            <w:pPr>
              <w:wordWrap/>
              <w:spacing w:beforeAutospacing="0" w:afterAutospacing="0" w:line="360" w:lineRule="auto"/>
              <w:ind w:firstLine="400" w:firstLineChars="200"/>
              <w:jc w:val="center"/>
              <w:rPr>
                <w:rFonts w:ascii="楷体" w:eastAsia="楷体" w:hAnsi="楷体" w:cs="楷体" w:hint="eastAsia"/>
                <w:color w:val="FF0000"/>
                <w:szCs w:val="21"/>
              </w:rPr>
            </w:pPr>
            <w:r>
              <w:rPr>
                <w:rFonts w:ascii="楷体" w:eastAsia="楷体" w:hAnsi="楷体" w:cs="楷体" w:hint="eastAsia"/>
                <w:color w:val="FF0000"/>
                <w:szCs w:val="21"/>
              </w:rPr>
              <w:t>三等</w:t>
            </w:r>
          </w:p>
          <w:p>
            <w:pPr>
              <w:wordWrap/>
              <w:spacing w:beforeAutospacing="0" w:afterAutospacing="0" w:line="360" w:lineRule="auto"/>
              <w:ind w:firstLine="400" w:firstLineChars="200"/>
              <w:jc w:val="center"/>
              <w:rPr>
                <w:rFonts w:ascii="楷体" w:eastAsia="楷体" w:hAnsi="楷体" w:cs="楷体" w:hint="eastAsia"/>
                <w:color w:val="FF0000"/>
                <w:szCs w:val="21"/>
              </w:rPr>
            </w:pPr>
            <w:r>
              <w:rPr>
                <w:rFonts w:ascii="楷体" w:eastAsia="楷体" w:hAnsi="楷体" w:cs="楷体" w:hint="eastAsia"/>
                <w:color w:val="FF0000"/>
                <w:szCs w:val="21"/>
              </w:rPr>
              <w:t>（11—7分）</w:t>
            </w:r>
          </w:p>
        </w:tc>
        <w:tc>
          <w:tcPr>
            <w:tcW w:w="1920" w:type="dxa"/>
            <w:noWrap w:val="0"/>
            <w:vAlign w:val="center"/>
          </w:tcPr>
          <w:p>
            <w:pPr>
              <w:wordWrap/>
              <w:spacing w:beforeAutospacing="0" w:afterAutospacing="0" w:line="360" w:lineRule="auto"/>
              <w:ind w:firstLine="400" w:firstLineChars="200"/>
              <w:jc w:val="center"/>
              <w:rPr>
                <w:rFonts w:ascii="楷体" w:eastAsia="楷体" w:hAnsi="楷体" w:cs="楷体" w:hint="eastAsia"/>
                <w:color w:val="FF0000"/>
                <w:szCs w:val="21"/>
              </w:rPr>
            </w:pPr>
            <w:r>
              <w:rPr>
                <w:rFonts w:ascii="楷体" w:eastAsia="楷体" w:hAnsi="楷体" w:cs="楷体" w:hint="eastAsia"/>
                <w:color w:val="FF0000"/>
                <w:szCs w:val="21"/>
              </w:rPr>
              <w:t>四等</w:t>
            </w:r>
          </w:p>
          <w:p>
            <w:pPr>
              <w:wordWrap/>
              <w:spacing w:beforeAutospacing="0" w:afterAutospacing="0" w:line="360" w:lineRule="auto"/>
              <w:ind w:firstLine="400" w:firstLineChars="200"/>
              <w:jc w:val="center"/>
              <w:rPr>
                <w:rFonts w:ascii="楷体" w:eastAsia="楷体" w:hAnsi="楷体" w:cs="楷体" w:hint="eastAsia"/>
                <w:color w:val="FF0000"/>
                <w:szCs w:val="21"/>
              </w:rPr>
            </w:pPr>
            <w:r>
              <w:rPr>
                <w:rFonts w:ascii="楷体" w:eastAsia="楷体" w:hAnsi="楷体" w:cs="楷体" w:hint="eastAsia"/>
                <w:color w:val="FF0000"/>
                <w:szCs w:val="21"/>
              </w:rPr>
              <w:t>（6—0分）</w:t>
            </w:r>
          </w:p>
        </w:tc>
      </w:tr>
      <w:tr>
        <w:tblPrEx>
          <w:tblW w:w="8920" w:type="dxa"/>
          <w:tblInd w:w="0" w:type="dxa"/>
          <w:tblLayout w:type="fixed"/>
          <w:tblCellMar>
            <w:top w:w="0" w:type="dxa"/>
            <w:left w:w="108" w:type="dxa"/>
            <w:bottom w:w="0" w:type="dxa"/>
            <w:right w:w="108" w:type="dxa"/>
          </w:tblCellMar>
        </w:tblPrEx>
        <w:trPr>
          <w:trHeight w:val="1545"/>
        </w:trPr>
        <w:tc>
          <w:tcPr>
            <w:tcW w:w="1210" w:type="dxa"/>
            <w:noWrap w:val="0"/>
            <w:vAlign w:val="center"/>
          </w:tcPr>
          <w:p>
            <w:pPr>
              <w:wordWrap/>
              <w:spacing w:beforeAutospacing="0" w:afterAutospacing="0" w:line="360" w:lineRule="auto"/>
              <w:ind w:firstLine="400" w:firstLineChars="200"/>
              <w:jc w:val="center"/>
              <w:rPr>
                <w:rFonts w:ascii="楷体" w:eastAsia="楷体" w:hAnsi="楷体" w:cs="楷体" w:hint="eastAsia"/>
                <w:color w:val="FF0000"/>
                <w:szCs w:val="21"/>
              </w:rPr>
            </w:pPr>
            <w:r>
              <w:rPr>
                <w:rFonts w:ascii="楷体" w:eastAsia="楷体" w:hAnsi="楷体" w:cs="楷体" w:hint="eastAsia"/>
                <w:color w:val="FF0000"/>
                <w:szCs w:val="21"/>
              </w:rPr>
              <w:t>内容20分</w:t>
            </w:r>
          </w:p>
        </w:tc>
        <w:tc>
          <w:tcPr>
            <w:tcW w:w="1605" w:type="dxa"/>
            <w:noWrap w:val="0"/>
            <w:vAlign w:val="center"/>
          </w:tcPr>
          <w:p>
            <w:pPr>
              <w:wordWrap/>
              <w:spacing w:beforeAutospacing="0" w:afterAutospacing="0" w:line="360" w:lineRule="auto"/>
              <w:ind w:firstLine="400" w:firstLineChars="200"/>
              <w:jc w:val="left"/>
              <w:rPr>
                <w:rFonts w:ascii="楷体" w:eastAsia="楷体" w:hAnsi="楷体" w:cs="楷体" w:hint="eastAsia"/>
                <w:color w:val="FF0000"/>
                <w:szCs w:val="21"/>
              </w:rPr>
            </w:pPr>
            <w:r>
              <w:rPr>
                <w:rFonts w:ascii="楷体" w:eastAsia="楷体" w:hAnsi="楷体" w:cs="楷体" w:hint="eastAsia"/>
                <w:color w:val="FF0000"/>
                <w:szCs w:val="21"/>
              </w:rPr>
              <w:t>切合题意</w:t>
            </w:r>
          </w:p>
          <w:p>
            <w:pPr>
              <w:wordWrap/>
              <w:spacing w:beforeAutospacing="0" w:afterAutospacing="0" w:line="360" w:lineRule="auto"/>
              <w:ind w:firstLine="400" w:firstLineChars="200"/>
              <w:jc w:val="left"/>
              <w:rPr>
                <w:rFonts w:ascii="楷体" w:eastAsia="楷体" w:hAnsi="楷体" w:cs="楷体" w:hint="eastAsia"/>
                <w:color w:val="FF0000"/>
                <w:szCs w:val="21"/>
              </w:rPr>
            </w:pPr>
            <w:r>
              <w:rPr>
                <w:rFonts w:ascii="楷体" w:eastAsia="楷体" w:hAnsi="楷体" w:cs="楷体" w:hint="eastAsia"/>
                <w:color w:val="FF0000"/>
                <w:szCs w:val="21"/>
              </w:rPr>
              <w:t>中心突出</w:t>
            </w:r>
          </w:p>
          <w:p>
            <w:pPr>
              <w:wordWrap/>
              <w:spacing w:beforeAutospacing="0" w:afterAutospacing="0" w:line="360" w:lineRule="auto"/>
              <w:ind w:firstLine="400" w:firstLineChars="200"/>
              <w:jc w:val="left"/>
              <w:rPr>
                <w:rFonts w:ascii="楷体" w:eastAsia="楷体" w:hAnsi="楷体" w:cs="楷体" w:hint="eastAsia"/>
                <w:color w:val="FF0000"/>
                <w:szCs w:val="21"/>
              </w:rPr>
            </w:pPr>
            <w:r>
              <w:rPr>
                <w:rFonts w:ascii="楷体" w:eastAsia="楷体" w:hAnsi="楷体" w:cs="楷体" w:hint="eastAsia"/>
                <w:color w:val="FF0000"/>
                <w:szCs w:val="21"/>
              </w:rPr>
              <w:t>内容充实</w:t>
            </w:r>
          </w:p>
          <w:p>
            <w:pPr>
              <w:wordWrap/>
              <w:spacing w:beforeAutospacing="0" w:afterAutospacing="0" w:line="360" w:lineRule="auto"/>
              <w:ind w:firstLine="400" w:firstLineChars="200"/>
              <w:jc w:val="left"/>
              <w:rPr>
                <w:rFonts w:ascii="楷体" w:eastAsia="楷体" w:hAnsi="楷体" w:cs="楷体" w:hint="eastAsia"/>
                <w:color w:val="FF0000"/>
                <w:szCs w:val="21"/>
              </w:rPr>
            </w:pPr>
            <w:r>
              <w:rPr>
                <w:rFonts w:ascii="楷体" w:eastAsia="楷体" w:hAnsi="楷体" w:cs="楷体" w:hint="eastAsia"/>
                <w:color w:val="FF0000"/>
                <w:szCs w:val="21"/>
              </w:rPr>
              <w:t>感情真挚</w:t>
            </w:r>
          </w:p>
        </w:tc>
        <w:tc>
          <w:tcPr>
            <w:tcW w:w="2100" w:type="dxa"/>
            <w:noWrap w:val="0"/>
            <w:vAlign w:val="center"/>
          </w:tcPr>
          <w:p>
            <w:pPr>
              <w:wordWrap/>
              <w:spacing w:beforeAutospacing="0" w:afterAutospacing="0" w:line="360" w:lineRule="auto"/>
              <w:ind w:firstLine="400" w:firstLineChars="200"/>
              <w:jc w:val="left"/>
              <w:rPr>
                <w:rFonts w:ascii="楷体" w:eastAsia="楷体" w:hAnsi="楷体" w:cs="楷体" w:hint="eastAsia"/>
                <w:color w:val="FF0000"/>
                <w:szCs w:val="21"/>
              </w:rPr>
            </w:pPr>
            <w:r>
              <w:rPr>
                <w:rFonts w:ascii="楷体" w:eastAsia="楷体" w:hAnsi="楷体" w:cs="楷体" w:hint="eastAsia"/>
                <w:color w:val="FF0000"/>
                <w:szCs w:val="21"/>
              </w:rPr>
              <w:t>符合题意</w:t>
            </w:r>
          </w:p>
          <w:p>
            <w:pPr>
              <w:wordWrap/>
              <w:spacing w:beforeAutospacing="0" w:afterAutospacing="0" w:line="360" w:lineRule="auto"/>
              <w:ind w:firstLine="400" w:firstLineChars="200"/>
              <w:jc w:val="left"/>
              <w:rPr>
                <w:rFonts w:ascii="楷体" w:eastAsia="楷体" w:hAnsi="楷体" w:cs="楷体" w:hint="eastAsia"/>
                <w:color w:val="FF0000"/>
                <w:szCs w:val="21"/>
              </w:rPr>
            </w:pPr>
            <w:r>
              <w:rPr>
                <w:rFonts w:ascii="楷体" w:eastAsia="楷体" w:hAnsi="楷体" w:cs="楷体" w:hint="eastAsia"/>
                <w:color w:val="FF0000"/>
                <w:szCs w:val="21"/>
              </w:rPr>
              <w:t>中心明确</w:t>
            </w:r>
          </w:p>
          <w:p>
            <w:pPr>
              <w:wordWrap/>
              <w:spacing w:beforeAutospacing="0" w:afterAutospacing="0" w:line="360" w:lineRule="auto"/>
              <w:ind w:firstLine="400" w:firstLineChars="200"/>
              <w:jc w:val="left"/>
              <w:rPr>
                <w:rFonts w:ascii="楷体" w:eastAsia="楷体" w:hAnsi="楷体" w:cs="楷体" w:hint="eastAsia"/>
                <w:color w:val="FF0000"/>
                <w:szCs w:val="21"/>
              </w:rPr>
            </w:pPr>
            <w:r>
              <w:rPr>
                <w:rFonts w:ascii="楷体" w:eastAsia="楷体" w:hAnsi="楷体" w:cs="楷体" w:hint="eastAsia"/>
                <w:color w:val="FF0000"/>
                <w:szCs w:val="21"/>
              </w:rPr>
              <w:t>内容较充实</w:t>
            </w:r>
          </w:p>
          <w:p>
            <w:pPr>
              <w:wordWrap/>
              <w:spacing w:beforeAutospacing="0" w:afterAutospacing="0" w:line="360" w:lineRule="auto"/>
              <w:ind w:firstLine="400" w:firstLineChars="200"/>
              <w:jc w:val="left"/>
              <w:rPr>
                <w:rFonts w:ascii="楷体" w:eastAsia="楷体" w:hAnsi="楷体" w:cs="楷体" w:hint="eastAsia"/>
                <w:color w:val="FF0000"/>
                <w:szCs w:val="21"/>
              </w:rPr>
            </w:pPr>
            <w:r>
              <w:rPr>
                <w:rFonts w:ascii="楷体" w:eastAsia="楷体" w:hAnsi="楷体" w:cs="楷体" w:hint="eastAsia"/>
                <w:color w:val="FF0000"/>
                <w:szCs w:val="21"/>
              </w:rPr>
              <w:t>感情真实</w:t>
            </w:r>
          </w:p>
        </w:tc>
        <w:tc>
          <w:tcPr>
            <w:tcW w:w="2085" w:type="dxa"/>
            <w:noWrap w:val="0"/>
            <w:vAlign w:val="center"/>
          </w:tcPr>
          <w:p>
            <w:pPr>
              <w:wordWrap/>
              <w:spacing w:beforeAutospacing="0" w:afterAutospacing="0" w:line="360" w:lineRule="auto"/>
              <w:ind w:firstLine="400" w:firstLineChars="200"/>
              <w:jc w:val="left"/>
              <w:rPr>
                <w:rFonts w:ascii="楷体" w:eastAsia="楷体" w:hAnsi="楷体" w:cs="楷体" w:hint="eastAsia"/>
                <w:color w:val="FF0000"/>
                <w:szCs w:val="21"/>
              </w:rPr>
            </w:pPr>
            <w:r>
              <w:rPr>
                <w:rFonts w:ascii="楷体" w:eastAsia="楷体" w:hAnsi="楷体" w:cs="楷体" w:hint="eastAsia"/>
                <w:color w:val="FF0000"/>
                <w:szCs w:val="21"/>
              </w:rPr>
              <w:t>基本符合题意</w:t>
            </w:r>
          </w:p>
          <w:p>
            <w:pPr>
              <w:wordWrap/>
              <w:spacing w:beforeAutospacing="0" w:afterAutospacing="0" w:line="360" w:lineRule="auto"/>
              <w:ind w:firstLine="400" w:firstLineChars="200"/>
              <w:jc w:val="left"/>
              <w:rPr>
                <w:rFonts w:ascii="楷体" w:eastAsia="楷体" w:hAnsi="楷体" w:cs="楷体" w:hint="eastAsia"/>
                <w:color w:val="FF0000"/>
                <w:szCs w:val="21"/>
              </w:rPr>
            </w:pPr>
            <w:r>
              <w:rPr>
                <w:rFonts w:ascii="楷体" w:eastAsia="楷体" w:hAnsi="楷体" w:cs="楷体" w:hint="eastAsia"/>
                <w:color w:val="FF0000"/>
                <w:szCs w:val="21"/>
              </w:rPr>
              <w:t>中心基本明确</w:t>
            </w:r>
          </w:p>
          <w:p>
            <w:pPr>
              <w:wordWrap/>
              <w:spacing w:beforeAutospacing="0" w:afterAutospacing="0" w:line="360" w:lineRule="auto"/>
              <w:ind w:firstLine="400" w:firstLineChars="200"/>
              <w:jc w:val="left"/>
              <w:rPr>
                <w:rFonts w:ascii="楷体" w:eastAsia="楷体" w:hAnsi="楷体" w:cs="楷体" w:hint="eastAsia"/>
                <w:color w:val="FF0000"/>
                <w:szCs w:val="21"/>
              </w:rPr>
            </w:pPr>
            <w:r>
              <w:rPr>
                <w:rFonts w:ascii="楷体" w:eastAsia="楷体" w:hAnsi="楷体" w:cs="楷体" w:hint="eastAsia"/>
                <w:color w:val="FF0000"/>
                <w:szCs w:val="21"/>
              </w:rPr>
              <w:t>内容单薄</w:t>
            </w:r>
          </w:p>
          <w:p>
            <w:pPr>
              <w:wordWrap/>
              <w:spacing w:beforeAutospacing="0" w:afterAutospacing="0" w:line="360" w:lineRule="auto"/>
              <w:ind w:firstLine="400" w:firstLineChars="200"/>
              <w:jc w:val="left"/>
              <w:rPr>
                <w:rFonts w:ascii="楷体" w:eastAsia="楷体" w:hAnsi="楷体" w:cs="楷体" w:hint="eastAsia"/>
                <w:color w:val="FF0000"/>
                <w:szCs w:val="21"/>
              </w:rPr>
            </w:pPr>
            <w:r>
              <w:rPr>
                <w:rFonts w:ascii="楷体" w:eastAsia="楷体" w:hAnsi="楷体" w:cs="楷体" w:hint="eastAsia"/>
                <w:color w:val="FF0000"/>
                <w:szCs w:val="21"/>
              </w:rPr>
              <w:t>感情基本真实</w:t>
            </w:r>
          </w:p>
        </w:tc>
        <w:tc>
          <w:tcPr>
            <w:tcW w:w="1920" w:type="dxa"/>
            <w:noWrap w:val="0"/>
            <w:vAlign w:val="center"/>
          </w:tcPr>
          <w:p>
            <w:pPr>
              <w:wordWrap/>
              <w:spacing w:beforeAutospacing="0" w:afterAutospacing="0" w:line="360" w:lineRule="auto"/>
              <w:ind w:firstLine="400" w:firstLineChars="200"/>
              <w:jc w:val="left"/>
              <w:rPr>
                <w:rFonts w:ascii="楷体" w:eastAsia="楷体" w:hAnsi="楷体" w:cs="楷体" w:hint="eastAsia"/>
                <w:color w:val="FF0000"/>
                <w:szCs w:val="21"/>
              </w:rPr>
            </w:pPr>
            <w:r>
              <w:rPr>
                <w:rFonts w:ascii="楷体" w:eastAsia="楷体" w:hAnsi="楷体" w:cs="楷体" w:hint="eastAsia"/>
                <w:color w:val="FF0000"/>
                <w:szCs w:val="21"/>
              </w:rPr>
              <w:t>偏离题意</w:t>
            </w:r>
          </w:p>
          <w:p>
            <w:pPr>
              <w:wordWrap/>
              <w:spacing w:beforeAutospacing="0" w:afterAutospacing="0" w:line="360" w:lineRule="auto"/>
              <w:jc w:val="left"/>
              <w:rPr>
                <w:rFonts w:ascii="楷体" w:eastAsia="楷体" w:hAnsi="楷体" w:cs="楷体" w:hint="eastAsia"/>
                <w:color w:val="FF0000"/>
                <w:szCs w:val="21"/>
              </w:rPr>
            </w:pPr>
            <w:r>
              <w:rPr>
                <w:rFonts w:ascii="楷体" w:eastAsia="楷体" w:hAnsi="楷体" w:cs="楷体" w:hint="eastAsia"/>
                <w:color w:val="FF0000"/>
                <w:szCs w:val="21"/>
              </w:rPr>
              <w:t>中心明确或立意不当</w:t>
            </w:r>
          </w:p>
          <w:p>
            <w:pPr>
              <w:wordWrap/>
              <w:spacing w:beforeAutospacing="0" w:afterAutospacing="0" w:line="360" w:lineRule="auto"/>
              <w:ind w:firstLine="400" w:firstLineChars="200"/>
              <w:jc w:val="left"/>
              <w:rPr>
                <w:rFonts w:ascii="楷体" w:eastAsia="楷体" w:hAnsi="楷体" w:cs="楷体" w:hint="eastAsia"/>
                <w:color w:val="FF0000"/>
                <w:szCs w:val="21"/>
              </w:rPr>
            </w:pPr>
            <w:r>
              <w:rPr>
                <w:rFonts w:ascii="楷体" w:eastAsia="楷体" w:hAnsi="楷体" w:cs="楷体" w:hint="eastAsia"/>
                <w:color w:val="FF0000"/>
                <w:szCs w:val="21"/>
              </w:rPr>
              <w:t>没有什么内容</w:t>
            </w:r>
          </w:p>
          <w:p>
            <w:pPr>
              <w:wordWrap/>
              <w:spacing w:beforeAutospacing="0" w:afterAutospacing="0" w:line="360" w:lineRule="auto"/>
              <w:ind w:firstLine="400" w:firstLineChars="200"/>
              <w:jc w:val="left"/>
              <w:rPr>
                <w:rFonts w:ascii="楷体" w:eastAsia="楷体" w:hAnsi="楷体" w:cs="楷体" w:hint="eastAsia"/>
                <w:color w:val="FF0000"/>
                <w:szCs w:val="21"/>
              </w:rPr>
            </w:pPr>
            <w:r>
              <w:rPr>
                <w:rFonts w:ascii="楷体" w:eastAsia="楷体" w:hAnsi="楷体" w:cs="楷体" w:hint="eastAsia"/>
                <w:color w:val="FF0000"/>
                <w:szCs w:val="21"/>
              </w:rPr>
              <w:t>感情虚假</w:t>
            </w:r>
          </w:p>
        </w:tc>
      </w:tr>
      <w:tr>
        <w:tblPrEx>
          <w:tblW w:w="8920" w:type="dxa"/>
          <w:tblInd w:w="0" w:type="dxa"/>
          <w:tblLayout w:type="fixed"/>
          <w:tblCellMar>
            <w:top w:w="0" w:type="dxa"/>
            <w:left w:w="108" w:type="dxa"/>
            <w:bottom w:w="0" w:type="dxa"/>
            <w:right w:w="108" w:type="dxa"/>
          </w:tblCellMar>
        </w:tblPrEx>
        <w:trPr>
          <w:trHeight w:val="1545"/>
        </w:trPr>
        <w:tc>
          <w:tcPr>
            <w:tcW w:w="1210" w:type="dxa"/>
            <w:tcBorders>
              <w:top w:val="single" w:sz="4" w:space="0" w:color="auto"/>
              <w:left w:val="single" w:sz="4" w:space="0" w:color="auto"/>
              <w:bottom w:val="single" w:sz="4" w:space="0" w:color="auto"/>
              <w:right w:val="single" w:sz="4" w:space="0" w:color="auto"/>
            </w:tcBorders>
            <w:noWrap w:val="0"/>
            <w:vAlign w:val="center"/>
          </w:tcPr>
          <w:p>
            <w:pPr>
              <w:wordWrap/>
              <w:spacing w:beforeAutospacing="0" w:afterAutospacing="0" w:line="360" w:lineRule="auto"/>
              <w:ind w:firstLine="400" w:firstLineChars="200"/>
              <w:jc w:val="center"/>
              <w:rPr>
                <w:rFonts w:ascii="楷体" w:eastAsia="楷体" w:hAnsi="楷体" w:cs="楷体" w:hint="eastAsia"/>
                <w:color w:val="FF0000"/>
                <w:szCs w:val="21"/>
              </w:rPr>
            </w:pPr>
            <w:r>
              <w:rPr>
                <w:rFonts w:ascii="楷体" w:eastAsia="楷体" w:hAnsi="楷体" w:cs="楷体" w:hint="eastAsia"/>
                <w:color w:val="FF0000"/>
                <w:szCs w:val="21"/>
              </w:rPr>
              <w:t>表达20分</w:t>
            </w:r>
          </w:p>
        </w:tc>
        <w:tc>
          <w:tcPr>
            <w:tcW w:w="1605" w:type="dxa"/>
            <w:tcBorders>
              <w:top w:val="single" w:sz="4" w:space="0" w:color="auto"/>
              <w:left w:val="single" w:sz="4" w:space="0" w:color="auto"/>
              <w:bottom w:val="single" w:sz="4" w:space="0" w:color="auto"/>
              <w:right w:val="single" w:sz="4" w:space="0" w:color="auto"/>
            </w:tcBorders>
            <w:noWrap w:val="0"/>
            <w:vAlign w:val="center"/>
          </w:tcPr>
          <w:p>
            <w:pPr>
              <w:wordWrap/>
              <w:spacing w:beforeAutospacing="0" w:afterAutospacing="0" w:line="360" w:lineRule="auto"/>
              <w:jc w:val="left"/>
              <w:rPr>
                <w:rFonts w:ascii="楷体" w:eastAsia="楷体" w:hAnsi="楷体" w:cs="楷体" w:hint="eastAsia"/>
                <w:color w:val="FF0000"/>
                <w:szCs w:val="21"/>
              </w:rPr>
            </w:pPr>
            <w:r>
              <w:rPr>
                <w:rFonts w:ascii="楷体" w:eastAsia="楷体" w:hAnsi="楷体" w:cs="楷体" w:hint="eastAsia"/>
                <w:color w:val="FF0000"/>
                <w:szCs w:val="21"/>
              </w:rPr>
              <w:t>符合文体要求</w:t>
            </w:r>
          </w:p>
          <w:p>
            <w:pPr>
              <w:wordWrap/>
              <w:spacing w:beforeAutospacing="0" w:afterAutospacing="0" w:line="360" w:lineRule="auto"/>
              <w:ind w:firstLine="400" w:firstLineChars="200"/>
              <w:jc w:val="left"/>
              <w:rPr>
                <w:rFonts w:ascii="楷体" w:eastAsia="楷体" w:hAnsi="楷体" w:cs="楷体" w:hint="eastAsia"/>
                <w:color w:val="FF0000"/>
                <w:szCs w:val="21"/>
              </w:rPr>
            </w:pPr>
            <w:r>
              <w:rPr>
                <w:rFonts w:ascii="楷体" w:eastAsia="楷体" w:hAnsi="楷体" w:cs="楷体" w:hint="eastAsia"/>
                <w:color w:val="FF0000"/>
                <w:szCs w:val="21"/>
              </w:rPr>
              <w:t>结构严谨</w:t>
            </w:r>
          </w:p>
          <w:p>
            <w:pPr>
              <w:wordWrap/>
              <w:spacing w:beforeAutospacing="0" w:afterAutospacing="0" w:line="360" w:lineRule="auto"/>
              <w:ind w:firstLine="400" w:firstLineChars="200"/>
              <w:jc w:val="left"/>
              <w:rPr>
                <w:rFonts w:ascii="楷体" w:eastAsia="楷体" w:hAnsi="楷体" w:cs="楷体" w:hint="eastAsia"/>
                <w:color w:val="FF0000"/>
                <w:szCs w:val="21"/>
              </w:rPr>
            </w:pPr>
            <w:r>
              <w:rPr>
                <w:rFonts w:ascii="楷体" w:eastAsia="楷体" w:hAnsi="楷体" w:cs="楷体" w:hint="eastAsia"/>
                <w:color w:val="FF0000"/>
                <w:szCs w:val="21"/>
              </w:rPr>
              <w:t>语言流畅</w:t>
            </w:r>
          </w:p>
          <w:p>
            <w:pPr>
              <w:wordWrap/>
              <w:spacing w:beforeAutospacing="0" w:afterAutospacing="0" w:line="360" w:lineRule="auto"/>
              <w:ind w:firstLine="400" w:firstLineChars="200"/>
              <w:jc w:val="left"/>
              <w:rPr>
                <w:rFonts w:ascii="楷体" w:eastAsia="楷体" w:hAnsi="楷体" w:cs="楷体" w:hint="eastAsia"/>
                <w:color w:val="FF0000"/>
                <w:szCs w:val="21"/>
              </w:rPr>
            </w:pPr>
            <w:r>
              <w:rPr>
                <w:rFonts w:ascii="楷体" w:eastAsia="楷体" w:hAnsi="楷体" w:cs="楷体" w:hint="eastAsia"/>
                <w:color w:val="FF0000"/>
                <w:szCs w:val="21"/>
              </w:rPr>
              <w:t>字体工整</w:t>
            </w:r>
          </w:p>
        </w:tc>
        <w:tc>
          <w:tcPr>
            <w:tcW w:w="2100" w:type="dxa"/>
            <w:tcBorders>
              <w:top w:val="single" w:sz="4" w:space="0" w:color="auto"/>
              <w:left w:val="single" w:sz="4" w:space="0" w:color="auto"/>
              <w:bottom w:val="single" w:sz="4" w:space="0" w:color="auto"/>
              <w:right w:val="single" w:sz="4" w:space="0" w:color="auto"/>
            </w:tcBorders>
            <w:noWrap w:val="0"/>
            <w:vAlign w:val="center"/>
          </w:tcPr>
          <w:p>
            <w:pPr>
              <w:wordWrap/>
              <w:spacing w:beforeAutospacing="0" w:afterAutospacing="0" w:line="360" w:lineRule="auto"/>
              <w:jc w:val="left"/>
              <w:rPr>
                <w:rFonts w:ascii="楷体" w:eastAsia="楷体" w:hAnsi="楷体" w:cs="楷体" w:hint="eastAsia"/>
                <w:color w:val="FF0000"/>
                <w:szCs w:val="21"/>
              </w:rPr>
            </w:pPr>
            <w:r>
              <w:rPr>
                <w:rFonts w:ascii="楷体" w:eastAsia="楷体" w:hAnsi="楷体" w:cs="楷体" w:hint="eastAsia"/>
                <w:color w:val="FF0000"/>
                <w:szCs w:val="21"/>
              </w:rPr>
              <w:t>大体符合文体要求</w:t>
            </w:r>
          </w:p>
          <w:p>
            <w:pPr>
              <w:wordWrap/>
              <w:spacing w:beforeAutospacing="0" w:afterAutospacing="0" w:line="360" w:lineRule="auto"/>
              <w:ind w:firstLine="400" w:firstLineChars="200"/>
              <w:jc w:val="left"/>
              <w:rPr>
                <w:rFonts w:ascii="楷体" w:eastAsia="楷体" w:hAnsi="楷体" w:cs="楷体" w:hint="eastAsia"/>
                <w:color w:val="FF0000"/>
                <w:szCs w:val="21"/>
              </w:rPr>
            </w:pPr>
            <w:r>
              <w:rPr>
                <w:rFonts w:ascii="楷体" w:eastAsia="楷体" w:hAnsi="楷体" w:cs="楷体" w:hint="eastAsia"/>
                <w:color w:val="FF0000"/>
                <w:szCs w:val="21"/>
              </w:rPr>
              <w:t>结构完整</w:t>
            </w:r>
          </w:p>
          <w:p>
            <w:pPr>
              <w:wordWrap/>
              <w:spacing w:beforeAutospacing="0" w:afterAutospacing="0" w:line="360" w:lineRule="auto"/>
              <w:ind w:firstLine="400" w:firstLineChars="200"/>
              <w:jc w:val="left"/>
              <w:rPr>
                <w:rFonts w:ascii="楷体" w:eastAsia="楷体" w:hAnsi="楷体" w:cs="楷体" w:hint="eastAsia"/>
                <w:color w:val="FF0000"/>
                <w:szCs w:val="21"/>
              </w:rPr>
            </w:pPr>
            <w:r>
              <w:rPr>
                <w:rFonts w:ascii="楷体" w:eastAsia="楷体" w:hAnsi="楷体" w:cs="楷体" w:hint="eastAsia"/>
                <w:color w:val="FF0000"/>
                <w:szCs w:val="21"/>
              </w:rPr>
              <w:t>语言流畅</w:t>
            </w:r>
          </w:p>
          <w:p>
            <w:pPr>
              <w:wordWrap/>
              <w:spacing w:beforeAutospacing="0" w:afterAutospacing="0" w:line="360" w:lineRule="auto"/>
              <w:ind w:firstLine="400" w:firstLineChars="200"/>
              <w:jc w:val="left"/>
              <w:rPr>
                <w:rFonts w:ascii="楷体" w:eastAsia="楷体" w:hAnsi="楷体" w:cs="楷体" w:hint="eastAsia"/>
                <w:color w:val="FF0000"/>
                <w:szCs w:val="21"/>
              </w:rPr>
            </w:pPr>
            <w:r>
              <w:rPr>
                <w:rFonts w:ascii="楷体" w:eastAsia="楷体" w:hAnsi="楷体" w:cs="楷体" w:hint="eastAsia"/>
                <w:color w:val="FF0000"/>
                <w:szCs w:val="21"/>
              </w:rPr>
              <w:t>字体较工整</w:t>
            </w:r>
          </w:p>
        </w:tc>
        <w:tc>
          <w:tcPr>
            <w:tcW w:w="2085" w:type="dxa"/>
            <w:tcBorders>
              <w:top w:val="single" w:sz="4" w:space="0" w:color="auto"/>
              <w:left w:val="single" w:sz="4" w:space="0" w:color="auto"/>
              <w:bottom w:val="single" w:sz="4" w:space="0" w:color="auto"/>
              <w:right w:val="single" w:sz="4" w:space="0" w:color="auto"/>
            </w:tcBorders>
            <w:noWrap w:val="0"/>
            <w:vAlign w:val="center"/>
          </w:tcPr>
          <w:p>
            <w:pPr>
              <w:wordWrap/>
              <w:spacing w:beforeAutospacing="0" w:afterAutospacing="0" w:line="360" w:lineRule="auto"/>
              <w:jc w:val="left"/>
              <w:rPr>
                <w:rFonts w:ascii="楷体" w:eastAsia="楷体" w:hAnsi="楷体" w:cs="楷体" w:hint="eastAsia"/>
                <w:color w:val="FF0000"/>
                <w:szCs w:val="21"/>
              </w:rPr>
            </w:pPr>
            <w:r>
              <w:rPr>
                <w:rFonts w:ascii="楷体" w:eastAsia="楷体" w:hAnsi="楷体" w:cs="楷体" w:hint="eastAsia"/>
                <w:color w:val="FF0000"/>
                <w:szCs w:val="21"/>
              </w:rPr>
              <w:t>基本符合文体要求</w:t>
            </w:r>
          </w:p>
          <w:p>
            <w:pPr>
              <w:wordWrap/>
              <w:spacing w:beforeAutospacing="0" w:afterAutospacing="0" w:line="360" w:lineRule="auto"/>
              <w:ind w:firstLine="400" w:firstLineChars="200"/>
              <w:jc w:val="left"/>
              <w:rPr>
                <w:rFonts w:ascii="楷体" w:eastAsia="楷体" w:hAnsi="楷体" w:cs="楷体" w:hint="eastAsia"/>
                <w:color w:val="FF0000"/>
                <w:szCs w:val="21"/>
              </w:rPr>
            </w:pPr>
            <w:r>
              <w:rPr>
                <w:rFonts w:ascii="楷体" w:eastAsia="楷体" w:hAnsi="楷体" w:cs="楷体" w:hint="eastAsia"/>
                <w:color w:val="FF0000"/>
                <w:szCs w:val="21"/>
              </w:rPr>
              <w:t>结构基本完整</w:t>
            </w:r>
          </w:p>
          <w:p>
            <w:pPr>
              <w:wordWrap/>
              <w:spacing w:beforeAutospacing="0" w:afterAutospacing="0" w:line="360" w:lineRule="auto"/>
              <w:ind w:firstLine="400" w:firstLineChars="200"/>
              <w:jc w:val="left"/>
              <w:rPr>
                <w:rFonts w:ascii="楷体" w:eastAsia="楷体" w:hAnsi="楷体" w:cs="楷体" w:hint="eastAsia"/>
                <w:color w:val="FF0000"/>
                <w:szCs w:val="21"/>
              </w:rPr>
            </w:pPr>
            <w:r>
              <w:rPr>
                <w:rFonts w:ascii="楷体" w:eastAsia="楷体" w:hAnsi="楷体" w:cs="楷体" w:hint="eastAsia"/>
                <w:color w:val="FF0000"/>
                <w:szCs w:val="21"/>
              </w:rPr>
              <w:t>语言基本通顺</w:t>
            </w:r>
          </w:p>
          <w:p>
            <w:pPr>
              <w:wordWrap/>
              <w:spacing w:beforeAutospacing="0" w:afterAutospacing="0" w:line="360" w:lineRule="auto"/>
              <w:ind w:firstLine="400" w:firstLineChars="200"/>
              <w:jc w:val="left"/>
              <w:rPr>
                <w:rFonts w:ascii="楷体" w:eastAsia="楷体" w:hAnsi="楷体" w:cs="楷体" w:hint="eastAsia"/>
                <w:color w:val="FF0000"/>
                <w:szCs w:val="21"/>
              </w:rPr>
            </w:pPr>
            <w:r>
              <w:rPr>
                <w:rFonts w:ascii="楷体" w:eastAsia="楷体" w:hAnsi="楷体" w:cs="楷体" w:hint="eastAsia"/>
                <w:color w:val="FF0000"/>
                <w:szCs w:val="21"/>
              </w:rPr>
              <w:t>字迹清楚</w:t>
            </w:r>
          </w:p>
        </w:tc>
        <w:tc>
          <w:tcPr>
            <w:tcW w:w="1920" w:type="dxa"/>
            <w:tcBorders>
              <w:top w:val="single" w:sz="4" w:space="0" w:color="auto"/>
              <w:left w:val="single" w:sz="4" w:space="0" w:color="auto"/>
              <w:bottom w:val="single" w:sz="4" w:space="0" w:color="auto"/>
              <w:right w:val="single" w:sz="4" w:space="0" w:color="auto"/>
            </w:tcBorders>
            <w:noWrap w:val="0"/>
            <w:vAlign w:val="center"/>
          </w:tcPr>
          <w:p>
            <w:pPr>
              <w:wordWrap/>
              <w:spacing w:beforeAutospacing="0" w:afterAutospacing="0" w:line="360" w:lineRule="auto"/>
              <w:ind w:firstLine="400" w:firstLineChars="200"/>
              <w:jc w:val="left"/>
              <w:rPr>
                <w:rFonts w:ascii="楷体" w:eastAsia="楷体" w:hAnsi="楷体" w:cs="楷体" w:hint="eastAsia"/>
                <w:color w:val="FF0000"/>
                <w:szCs w:val="21"/>
              </w:rPr>
            </w:pPr>
            <w:r>
              <w:rPr>
                <w:rFonts w:ascii="楷体" w:eastAsia="楷体" w:hAnsi="楷体" w:cs="楷体" w:hint="eastAsia"/>
                <w:color w:val="FF0000"/>
                <w:szCs w:val="21"/>
              </w:rPr>
              <w:t>不符合文体要求</w:t>
            </w:r>
          </w:p>
          <w:p>
            <w:pPr>
              <w:wordWrap/>
              <w:spacing w:beforeAutospacing="0" w:afterAutospacing="0" w:line="360" w:lineRule="auto"/>
              <w:ind w:firstLine="400" w:firstLineChars="200"/>
              <w:jc w:val="left"/>
              <w:rPr>
                <w:rFonts w:ascii="楷体" w:eastAsia="楷体" w:hAnsi="楷体" w:cs="楷体" w:hint="eastAsia"/>
                <w:color w:val="FF0000"/>
                <w:szCs w:val="21"/>
              </w:rPr>
            </w:pPr>
            <w:r>
              <w:rPr>
                <w:rFonts w:ascii="楷体" w:eastAsia="楷体" w:hAnsi="楷体" w:cs="楷体" w:hint="eastAsia"/>
                <w:color w:val="FF0000"/>
                <w:szCs w:val="21"/>
              </w:rPr>
              <w:t>结构混乱</w:t>
            </w:r>
          </w:p>
          <w:p>
            <w:pPr>
              <w:wordWrap/>
              <w:spacing w:beforeAutospacing="0" w:afterAutospacing="0" w:line="360" w:lineRule="auto"/>
              <w:jc w:val="left"/>
              <w:rPr>
                <w:rFonts w:ascii="楷体" w:eastAsia="楷体" w:hAnsi="楷体" w:cs="楷体" w:hint="eastAsia"/>
                <w:color w:val="FF0000"/>
                <w:szCs w:val="21"/>
              </w:rPr>
            </w:pPr>
            <w:r>
              <w:rPr>
                <w:rFonts w:ascii="楷体" w:eastAsia="楷体" w:hAnsi="楷体" w:cs="楷体" w:hint="eastAsia"/>
                <w:color w:val="FF0000"/>
                <w:szCs w:val="21"/>
              </w:rPr>
              <w:t>语言不通顺，语病多</w:t>
            </w:r>
          </w:p>
          <w:p>
            <w:pPr>
              <w:wordWrap/>
              <w:spacing w:beforeAutospacing="0" w:afterAutospacing="0" w:line="360" w:lineRule="auto"/>
              <w:ind w:firstLine="400" w:firstLineChars="200"/>
              <w:jc w:val="left"/>
              <w:rPr>
                <w:rFonts w:ascii="楷体" w:eastAsia="楷体" w:hAnsi="楷体" w:cs="楷体" w:hint="eastAsia"/>
                <w:color w:val="FF0000"/>
                <w:szCs w:val="21"/>
              </w:rPr>
            </w:pPr>
            <w:r>
              <w:rPr>
                <w:rFonts w:ascii="楷体" w:eastAsia="楷体" w:hAnsi="楷体" w:cs="楷体" w:hint="eastAsia"/>
                <w:color w:val="FF0000"/>
                <w:szCs w:val="21"/>
              </w:rPr>
              <w:t>字迹潦草难辨</w:t>
            </w:r>
          </w:p>
        </w:tc>
      </w:tr>
      <w:tr>
        <w:tblPrEx>
          <w:tblW w:w="8920" w:type="dxa"/>
          <w:tblInd w:w="0" w:type="dxa"/>
          <w:tblLayout w:type="fixed"/>
          <w:tblCellMar>
            <w:top w:w="0" w:type="dxa"/>
            <w:left w:w="108" w:type="dxa"/>
            <w:bottom w:w="0" w:type="dxa"/>
            <w:right w:w="108" w:type="dxa"/>
          </w:tblCellMar>
        </w:tblPrEx>
        <w:trPr>
          <w:trHeight w:val="1545"/>
        </w:trPr>
        <w:tc>
          <w:tcPr>
            <w:tcW w:w="1210" w:type="dxa"/>
            <w:tcBorders>
              <w:top w:val="single" w:sz="4" w:space="0" w:color="auto"/>
              <w:left w:val="single" w:sz="4" w:space="0" w:color="auto"/>
              <w:bottom w:val="single" w:sz="4" w:space="0" w:color="auto"/>
              <w:right w:val="single" w:sz="4" w:space="0" w:color="auto"/>
            </w:tcBorders>
            <w:noWrap w:val="0"/>
            <w:vAlign w:val="center"/>
          </w:tcPr>
          <w:p>
            <w:pPr>
              <w:wordWrap/>
              <w:spacing w:beforeAutospacing="0" w:afterAutospacing="0" w:line="360" w:lineRule="auto"/>
              <w:ind w:firstLine="400" w:firstLineChars="200"/>
              <w:jc w:val="center"/>
              <w:rPr>
                <w:rFonts w:ascii="楷体" w:eastAsia="楷体" w:hAnsi="楷体" w:cs="楷体" w:hint="eastAsia"/>
                <w:color w:val="FF0000"/>
                <w:szCs w:val="21"/>
              </w:rPr>
            </w:pPr>
            <w:r>
              <w:rPr>
                <w:rFonts w:ascii="楷体" w:eastAsia="楷体" w:hAnsi="楷体" w:cs="楷体" w:hint="eastAsia"/>
                <w:color w:val="FF0000"/>
                <w:szCs w:val="21"/>
              </w:rPr>
              <w:t>特征20分</w:t>
            </w:r>
          </w:p>
        </w:tc>
        <w:tc>
          <w:tcPr>
            <w:tcW w:w="1605" w:type="dxa"/>
            <w:tcBorders>
              <w:top w:val="single" w:sz="4" w:space="0" w:color="auto"/>
              <w:left w:val="single" w:sz="4" w:space="0" w:color="auto"/>
              <w:bottom w:val="single" w:sz="4" w:space="0" w:color="auto"/>
              <w:right w:val="single" w:sz="4" w:space="0" w:color="auto"/>
            </w:tcBorders>
            <w:noWrap w:val="0"/>
            <w:vAlign w:val="center"/>
          </w:tcPr>
          <w:p>
            <w:pPr>
              <w:wordWrap/>
              <w:spacing w:beforeAutospacing="0" w:afterAutospacing="0" w:line="360" w:lineRule="auto"/>
              <w:ind w:firstLine="400" w:firstLineChars="200"/>
              <w:jc w:val="left"/>
              <w:rPr>
                <w:rFonts w:ascii="楷体" w:eastAsia="楷体" w:hAnsi="楷体" w:cs="楷体" w:hint="eastAsia"/>
                <w:color w:val="FF0000"/>
                <w:szCs w:val="21"/>
              </w:rPr>
            </w:pPr>
            <w:r>
              <w:rPr>
                <w:rFonts w:ascii="楷体" w:eastAsia="楷体" w:hAnsi="楷体" w:cs="楷体" w:hint="eastAsia"/>
                <w:color w:val="FF0000"/>
                <w:szCs w:val="21"/>
              </w:rPr>
              <w:t>深刻</w:t>
            </w:r>
          </w:p>
          <w:p>
            <w:pPr>
              <w:wordWrap/>
              <w:spacing w:beforeAutospacing="0" w:afterAutospacing="0" w:line="360" w:lineRule="auto"/>
              <w:ind w:firstLine="400" w:firstLineChars="200"/>
              <w:jc w:val="left"/>
              <w:rPr>
                <w:rFonts w:ascii="楷体" w:eastAsia="楷体" w:hAnsi="楷体" w:cs="楷体" w:hint="eastAsia"/>
                <w:color w:val="FF0000"/>
                <w:szCs w:val="21"/>
              </w:rPr>
            </w:pPr>
            <w:r>
              <w:rPr>
                <w:rFonts w:ascii="楷体" w:eastAsia="楷体" w:hAnsi="楷体" w:cs="楷体" w:hint="eastAsia"/>
                <w:color w:val="FF0000"/>
                <w:szCs w:val="21"/>
              </w:rPr>
              <w:t>丰富</w:t>
            </w:r>
          </w:p>
          <w:p>
            <w:pPr>
              <w:wordWrap/>
              <w:spacing w:beforeAutospacing="0" w:afterAutospacing="0" w:line="360" w:lineRule="auto"/>
              <w:ind w:firstLine="400" w:firstLineChars="200"/>
              <w:jc w:val="left"/>
              <w:rPr>
                <w:rFonts w:ascii="楷体" w:eastAsia="楷体" w:hAnsi="楷体" w:cs="楷体" w:hint="eastAsia"/>
                <w:color w:val="FF0000"/>
                <w:szCs w:val="21"/>
              </w:rPr>
            </w:pPr>
            <w:r>
              <w:rPr>
                <w:rFonts w:ascii="楷体" w:eastAsia="楷体" w:hAnsi="楷体" w:cs="楷体" w:hint="eastAsia"/>
                <w:color w:val="FF0000"/>
                <w:szCs w:val="21"/>
              </w:rPr>
              <w:t>有文采</w:t>
            </w:r>
          </w:p>
          <w:p>
            <w:pPr>
              <w:wordWrap/>
              <w:spacing w:beforeAutospacing="0" w:afterAutospacing="0" w:line="360" w:lineRule="auto"/>
              <w:ind w:firstLine="400" w:firstLineChars="200"/>
              <w:jc w:val="left"/>
              <w:rPr>
                <w:rFonts w:ascii="楷体" w:eastAsia="楷体" w:hAnsi="楷体" w:cs="楷体" w:hint="eastAsia"/>
                <w:color w:val="FF0000"/>
                <w:szCs w:val="21"/>
              </w:rPr>
            </w:pPr>
            <w:r>
              <w:rPr>
                <w:rFonts w:ascii="楷体" w:eastAsia="楷体" w:hAnsi="楷体" w:cs="楷体" w:hint="eastAsia"/>
                <w:color w:val="FF0000"/>
                <w:szCs w:val="21"/>
              </w:rPr>
              <w:t>有创意</w:t>
            </w:r>
          </w:p>
        </w:tc>
        <w:tc>
          <w:tcPr>
            <w:tcW w:w="2100" w:type="dxa"/>
            <w:tcBorders>
              <w:top w:val="single" w:sz="4" w:space="0" w:color="auto"/>
              <w:left w:val="single" w:sz="4" w:space="0" w:color="auto"/>
              <w:bottom w:val="single" w:sz="4" w:space="0" w:color="auto"/>
              <w:right w:val="single" w:sz="4" w:space="0" w:color="auto"/>
            </w:tcBorders>
            <w:noWrap w:val="0"/>
            <w:vAlign w:val="center"/>
          </w:tcPr>
          <w:p>
            <w:pPr>
              <w:wordWrap/>
              <w:spacing w:beforeAutospacing="0" w:afterAutospacing="0" w:line="360" w:lineRule="auto"/>
              <w:ind w:firstLine="400" w:firstLineChars="200"/>
              <w:jc w:val="left"/>
              <w:rPr>
                <w:rFonts w:ascii="楷体" w:eastAsia="楷体" w:hAnsi="楷体" w:cs="楷体" w:hint="eastAsia"/>
                <w:color w:val="FF0000"/>
                <w:szCs w:val="21"/>
              </w:rPr>
            </w:pPr>
            <w:r>
              <w:rPr>
                <w:rFonts w:ascii="楷体" w:eastAsia="楷体" w:hAnsi="楷体" w:cs="楷体" w:hint="eastAsia"/>
                <w:color w:val="FF0000"/>
                <w:szCs w:val="21"/>
              </w:rPr>
              <w:t>较深刻</w:t>
            </w:r>
          </w:p>
          <w:p>
            <w:pPr>
              <w:wordWrap/>
              <w:spacing w:beforeAutospacing="0" w:afterAutospacing="0" w:line="360" w:lineRule="auto"/>
              <w:ind w:firstLine="400" w:firstLineChars="200"/>
              <w:jc w:val="left"/>
              <w:rPr>
                <w:rFonts w:ascii="楷体" w:eastAsia="楷体" w:hAnsi="楷体" w:cs="楷体" w:hint="eastAsia"/>
                <w:color w:val="FF0000"/>
                <w:szCs w:val="21"/>
              </w:rPr>
            </w:pPr>
            <w:r>
              <w:rPr>
                <w:rFonts w:ascii="楷体" w:eastAsia="楷体" w:hAnsi="楷体" w:cs="楷体" w:hint="eastAsia"/>
                <w:color w:val="FF0000"/>
                <w:szCs w:val="21"/>
              </w:rPr>
              <w:t>较丰富</w:t>
            </w:r>
          </w:p>
          <w:p>
            <w:pPr>
              <w:wordWrap/>
              <w:spacing w:beforeAutospacing="0" w:afterAutospacing="0" w:line="360" w:lineRule="auto"/>
              <w:ind w:firstLine="400" w:firstLineChars="200"/>
              <w:jc w:val="left"/>
              <w:rPr>
                <w:rFonts w:ascii="楷体" w:eastAsia="楷体" w:hAnsi="楷体" w:cs="楷体" w:hint="eastAsia"/>
                <w:color w:val="FF0000"/>
                <w:szCs w:val="21"/>
              </w:rPr>
            </w:pPr>
            <w:r>
              <w:rPr>
                <w:rFonts w:ascii="楷体" w:eastAsia="楷体" w:hAnsi="楷体" w:cs="楷体" w:hint="eastAsia"/>
                <w:color w:val="FF0000"/>
                <w:szCs w:val="21"/>
              </w:rPr>
              <w:t>较有文采</w:t>
            </w:r>
          </w:p>
          <w:p>
            <w:pPr>
              <w:wordWrap/>
              <w:spacing w:beforeAutospacing="0" w:afterAutospacing="0" w:line="360" w:lineRule="auto"/>
              <w:ind w:firstLine="400" w:firstLineChars="200"/>
              <w:jc w:val="left"/>
              <w:rPr>
                <w:rFonts w:ascii="楷体" w:eastAsia="楷体" w:hAnsi="楷体" w:cs="楷体" w:hint="eastAsia"/>
                <w:color w:val="FF0000"/>
                <w:szCs w:val="21"/>
              </w:rPr>
            </w:pPr>
            <w:r>
              <w:rPr>
                <w:rFonts w:ascii="楷体" w:eastAsia="楷体" w:hAnsi="楷体" w:cs="楷体" w:hint="eastAsia"/>
                <w:color w:val="FF0000"/>
                <w:szCs w:val="21"/>
              </w:rPr>
              <w:t>较有创意</w:t>
            </w:r>
          </w:p>
        </w:tc>
        <w:tc>
          <w:tcPr>
            <w:tcW w:w="2085" w:type="dxa"/>
            <w:tcBorders>
              <w:top w:val="single" w:sz="4" w:space="0" w:color="auto"/>
              <w:left w:val="single" w:sz="4" w:space="0" w:color="auto"/>
              <w:bottom w:val="single" w:sz="4" w:space="0" w:color="auto"/>
              <w:right w:val="single" w:sz="4" w:space="0" w:color="auto"/>
            </w:tcBorders>
            <w:noWrap w:val="0"/>
            <w:vAlign w:val="center"/>
          </w:tcPr>
          <w:p>
            <w:pPr>
              <w:wordWrap/>
              <w:spacing w:beforeAutospacing="0" w:afterAutospacing="0" w:line="360" w:lineRule="auto"/>
              <w:ind w:firstLine="400" w:firstLineChars="200"/>
              <w:jc w:val="left"/>
              <w:rPr>
                <w:rFonts w:ascii="楷体" w:eastAsia="楷体" w:hAnsi="楷体" w:cs="楷体" w:hint="eastAsia"/>
                <w:color w:val="FF0000"/>
                <w:szCs w:val="21"/>
              </w:rPr>
            </w:pPr>
            <w:r>
              <w:rPr>
                <w:rFonts w:ascii="楷体" w:eastAsia="楷体" w:hAnsi="楷体" w:cs="楷体" w:hint="eastAsia"/>
                <w:color w:val="FF0000"/>
                <w:szCs w:val="21"/>
              </w:rPr>
              <w:t>略显深刻</w:t>
            </w:r>
          </w:p>
          <w:p>
            <w:pPr>
              <w:wordWrap/>
              <w:spacing w:beforeAutospacing="0" w:afterAutospacing="0" w:line="360" w:lineRule="auto"/>
              <w:ind w:firstLine="400" w:firstLineChars="200"/>
              <w:jc w:val="left"/>
              <w:rPr>
                <w:rFonts w:ascii="楷体" w:eastAsia="楷体" w:hAnsi="楷体" w:cs="楷体" w:hint="eastAsia"/>
                <w:color w:val="FF0000"/>
                <w:szCs w:val="21"/>
              </w:rPr>
            </w:pPr>
            <w:r>
              <w:rPr>
                <w:rFonts w:ascii="楷体" w:eastAsia="楷体" w:hAnsi="楷体" w:cs="楷体" w:hint="eastAsia"/>
                <w:color w:val="FF0000"/>
                <w:szCs w:val="21"/>
              </w:rPr>
              <w:t>略显丰富</w:t>
            </w:r>
          </w:p>
          <w:p>
            <w:pPr>
              <w:wordWrap/>
              <w:spacing w:beforeAutospacing="0" w:afterAutospacing="0" w:line="360" w:lineRule="auto"/>
              <w:ind w:firstLine="400" w:firstLineChars="200"/>
              <w:jc w:val="left"/>
              <w:rPr>
                <w:rFonts w:ascii="楷体" w:eastAsia="楷体" w:hAnsi="楷体" w:cs="楷体" w:hint="eastAsia"/>
                <w:color w:val="FF0000"/>
                <w:szCs w:val="21"/>
              </w:rPr>
            </w:pPr>
            <w:r>
              <w:rPr>
                <w:rFonts w:ascii="楷体" w:eastAsia="楷体" w:hAnsi="楷体" w:cs="楷体" w:hint="eastAsia"/>
                <w:color w:val="FF0000"/>
                <w:szCs w:val="21"/>
              </w:rPr>
              <w:t>略显文采</w:t>
            </w:r>
          </w:p>
          <w:p>
            <w:pPr>
              <w:wordWrap/>
              <w:spacing w:beforeAutospacing="0" w:afterAutospacing="0" w:line="360" w:lineRule="auto"/>
              <w:ind w:firstLine="400" w:firstLineChars="200"/>
              <w:jc w:val="left"/>
              <w:rPr>
                <w:rFonts w:ascii="楷体" w:eastAsia="楷体" w:hAnsi="楷体" w:cs="楷体" w:hint="eastAsia"/>
                <w:color w:val="FF0000"/>
                <w:szCs w:val="21"/>
              </w:rPr>
            </w:pPr>
            <w:r>
              <w:rPr>
                <w:rFonts w:ascii="楷体" w:eastAsia="楷体" w:hAnsi="楷体" w:cs="楷体" w:hint="eastAsia"/>
                <w:color w:val="FF0000"/>
                <w:szCs w:val="21"/>
              </w:rPr>
              <w:t>略显创意</w:t>
            </w:r>
          </w:p>
        </w:tc>
        <w:tc>
          <w:tcPr>
            <w:tcW w:w="1920" w:type="dxa"/>
            <w:tcBorders>
              <w:top w:val="single" w:sz="4" w:space="0" w:color="auto"/>
              <w:left w:val="single" w:sz="4" w:space="0" w:color="auto"/>
              <w:bottom w:val="single" w:sz="4" w:space="0" w:color="auto"/>
              <w:right w:val="single" w:sz="4" w:space="0" w:color="auto"/>
            </w:tcBorders>
            <w:noWrap w:val="0"/>
            <w:vAlign w:val="center"/>
          </w:tcPr>
          <w:p>
            <w:pPr>
              <w:wordWrap/>
              <w:spacing w:beforeAutospacing="0" w:afterAutospacing="0" w:line="360" w:lineRule="auto"/>
              <w:jc w:val="left"/>
              <w:rPr>
                <w:rFonts w:ascii="楷体" w:eastAsia="楷体" w:hAnsi="楷体" w:cs="楷体" w:hint="eastAsia"/>
                <w:color w:val="FF0000"/>
                <w:szCs w:val="21"/>
              </w:rPr>
            </w:pPr>
            <w:r>
              <w:rPr>
                <w:rFonts w:ascii="楷体" w:eastAsia="楷体" w:hAnsi="楷体" w:cs="楷体" w:hint="eastAsia"/>
                <w:color w:val="FF0000"/>
                <w:szCs w:val="21"/>
              </w:rPr>
              <w:t>个别语句有点深刻</w:t>
            </w:r>
          </w:p>
          <w:p>
            <w:pPr>
              <w:wordWrap/>
              <w:spacing w:beforeAutospacing="0" w:afterAutospacing="0" w:line="360" w:lineRule="auto"/>
              <w:jc w:val="left"/>
              <w:rPr>
                <w:rFonts w:ascii="楷体" w:eastAsia="楷体" w:hAnsi="楷体" w:cs="楷体" w:hint="eastAsia"/>
                <w:color w:val="FF0000"/>
                <w:szCs w:val="21"/>
              </w:rPr>
            </w:pPr>
            <w:r>
              <w:rPr>
                <w:rFonts w:ascii="楷体" w:eastAsia="楷体" w:hAnsi="楷体" w:cs="楷体" w:hint="eastAsia"/>
                <w:color w:val="FF0000"/>
                <w:szCs w:val="21"/>
              </w:rPr>
              <w:t>个别细节例子很好</w:t>
            </w:r>
          </w:p>
          <w:p>
            <w:pPr>
              <w:wordWrap/>
              <w:spacing w:beforeAutospacing="0" w:afterAutospacing="0" w:line="360" w:lineRule="auto"/>
              <w:jc w:val="left"/>
              <w:rPr>
                <w:rFonts w:ascii="楷体" w:eastAsia="楷体" w:hAnsi="楷体" w:cs="楷体" w:hint="eastAsia"/>
                <w:color w:val="FF0000"/>
                <w:szCs w:val="21"/>
              </w:rPr>
            </w:pPr>
            <w:r>
              <w:rPr>
                <w:rFonts w:ascii="楷体" w:eastAsia="楷体" w:hAnsi="楷体" w:cs="楷体" w:hint="eastAsia"/>
                <w:color w:val="FF0000"/>
                <w:szCs w:val="21"/>
              </w:rPr>
              <w:t>个别语句较精彩</w:t>
            </w:r>
          </w:p>
          <w:p>
            <w:pPr>
              <w:wordWrap/>
              <w:spacing w:beforeAutospacing="0" w:afterAutospacing="0" w:line="360" w:lineRule="auto"/>
              <w:ind w:firstLine="400" w:firstLineChars="200"/>
              <w:jc w:val="left"/>
              <w:rPr>
                <w:rFonts w:ascii="楷体" w:eastAsia="楷体" w:hAnsi="楷体" w:cs="楷体" w:hint="eastAsia"/>
                <w:color w:val="FF0000"/>
                <w:szCs w:val="21"/>
              </w:rPr>
            </w:pPr>
            <w:r>
              <w:rPr>
                <w:rFonts w:ascii="楷体" w:eastAsia="楷体" w:hAnsi="楷体" w:cs="楷体" w:hint="eastAsia"/>
                <w:color w:val="FF0000"/>
                <w:szCs w:val="21"/>
              </w:rPr>
              <w:t>略显个性</w:t>
            </w:r>
          </w:p>
        </w:tc>
      </w:tr>
      <w:tr>
        <w:tblPrEx>
          <w:tblW w:w="8920" w:type="dxa"/>
          <w:tblInd w:w="0" w:type="dxa"/>
          <w:tblLayout w:type="fixed"/>
          <w:tblCellMar>
            <w:top w:w="0" w:type="dxa"/>
            <w:left w:w="108" w:type="dxa"/>
            <w:bottom w:w="0" w:type="dxa"/>
            <w:right w:w="108" w:type="dxa"/>
          </w:tblCellMar>
        </w:tblPrEx>
        <w:trPr>
          <w:trHeight w:val="700"/>
        </w:trPr>
        <w:tc>
          <w:tcPr>
            <w:tcW w:w="8920" w:type="dxa"/>
            <w:gridSpan w:val="5"/>
            <w:noWrap w:val="0"/>
            <w:vAlign w:val="center"/>
          </w:tcPr>
          <w:p>
            <w:pPr>
              <w:wordWrap/>
              <w:spacing w:beforeAutospacing="0" w:afterAutospacing="0" w:line="360" w:lineRule="auto"/>
              <w:ind w:firstLine="400" w:firstLineChars="200"/>
              <w:jc w:val="left"/>
              <w:rPr>
                <w:rFonts w:ascii="楷体" w:eastAsia="楷体" w:hAnsi="楷体" w:cs="楷体" w:hint="eastAsia"/>
                <w:color w:val="FF0000"/>
                <w:szCs w:val="21"/>
              </w:rPr>
            </w:pPr>
            <w:r>
              <w:rPr>
                <w:rFonts w:ascii="楷体" w:eastAsia="楷体" w:hAnsi="楷体" w:cs="楷体" w:hint="eastAsia"/>
                <w:color w:val="FF0000"/>
                <w:szCs w:val="21"/>
              </w:rPr>
              <w:t>无标题、错别字多、字数不足、标点错误减分</w:t>
            </w:r>
          </w:p>
        </w:tc>
      </w:tr>
    </w:tbl>
    <w:p>
      <w:pPr>
        <w:widowControl w:val="0"/>
        <w:wordWrap/>
        <w:spacing w:beforeAutospacing="0" w:afterAutospacing="0" w:line="360" w:lineRule="auto"/>
        <w:jc w:val="both"/>
        <w:rPr>
          <w:rFonts w:ascii="宋体" w:eastAsia="宋体" w:hAnsi="宋体" w:cs="Times New Roman"/>
          <w:sz w:val="21"/>
          <w:szCs w:val="21"/>
        </w:rPr>
      </w:pPr>
    </w:p>
    <w:p>
      <w:pPr>
        <w:widowControl w:val="0"/>
        <w:wordWrap/>
        <w:spacing w:beforeAutospacing="0" w:afterAutospacing="0" w:line="360" w:lineRule="auto"/>
        <w:jc w:val="both"/>
        <w:rPr>
          <w:rFonts w:ascii="宋体" w:eastAsia="宋体" w:hAnsi="宋体" w:cs="Times New Roman"/>
          <w:sz w:val="21"/>
          <w:szCs w:val="21"/>
        </w:rPr>
      </w:pP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shd w:val="clear" w:color="auto" w:fill="FFFFFF"/>
        <w:kinsoku/>
        <w:wordWrap/>
        <w:overflowPunct/>
        <w:topLinePunct w:val="0"/>
        <w:autoSpaceDE/>
        <w:autoSpaceDN/>
        <w:bidi w:val="0"/>
        <w:adjustRightInd/>
        <w:snapToGrid/>
        <w:spacing w:beforeAutospacing="0" w:after="0" w:afterAutospacing="0" w:line="360" w:lineRule="auto"/>
        <w:ind w:left="0" w:right="0" w:firstLine="0"/>
        <w:textAlignment w:val="auto"/>
        <w:rPr>
          <w:rFonts w:ascii="宋体" w:eastAsia="宋体" w:hAnsi="宋体" w:cs="宋体" w:hint="eastAsia"/>
          <w:i w:val="0"/>
          <w:caps w:val="0"/>
          <w:color w:val="000000"/>
          <w:spacing w:val="-9"/>
          <w:sz w:val="21"/>
          <w:szCs w:val="21"/>
        </w:rPr>
      </w:pPr>
      <w:r>
        <w:rPr>
          <w:rFonts w:ascii="宋体" w:eastAsia="宋体" w:hAnsi="宋体" w:cs="宋体" w:hint="eastAsia"/>
          <w:i w:val="0"/>
          <w:caps w:val="0"/>
          <w:color w:val="000000"/>
          <w:spacing w:val="-9"/>
          <w:sz w:val="21"/>
          <w:szCs w:val="21"/>
          <w:shd w:val="clear" w:color="auto" w:fill="FFFFFF"/>
        </w:rPr>
        <w:t>这是甄士隐为跛足道士的《好了歌》做的注解诗。</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shd w:val="clear" w:color="auto" w:fill="FFFFFF"/>
        <w:kinsoku/>
        <w:wordWrap/>
        <w:overflowPunct/>
        <w:topLinePunct w:val="0"/>
        <w:autoSpaceDE/>
        <w:autoSpaceDN/>
        <w:bidi w:val="0"/>
        <w:adjustRightInd/>
        <w:snapToGrid/>
        <w:spacing w:beforeAutospacing="0" w:after="0" w:afterAutospacing="0" w:line="360" w:lineRule="auto"/>
        <w:ind w:left="0" w:right="0" w:firstLine="0"/>
        <w:textAlignment w:val="auto"/>
        <w:rPr>
          <w:rFonts w:ascii="宋体" w:eastAsia="宋体" w:hAnsi="宋体" w:cs="宋体" w:hint="eastAsia"/>
          <w:i w:val="0"/>
          <w:caps w:val="0"/>
          <w:color w:val="000000"/>
          <w:spacing w:val="-10"/>
          <w:sz w:val="21"/>
          <w:szCs w:val="21"/>
        </w:rPr>
      </w:pPr>
      <w:r>
        <w:rPr>
          <w:rFonts w:ascii="宋体" w:eastAsia="宋体" w:hAnsi="宋体" w:cs="宋体" w:hint="eastAsia"/>
          <w:i w:val="0"/>
          <w:caps w:val="0"/>
          <w:color w:val="000000"/>
          <w:spacing w:val="-10"/>
          <w:sz w:val="21"/>
          <w:szCs w:val="21"/>
          <w:shd w:val="clear" w:color="auto" w:fill="FFFFFF"/>
        </w:rPr>
        <w:t>陋室空堂，当年笏满床，【甲戌侧批：宁、荣未有之先。】</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shd w:val="clear" w:color="auto" w:fill="FFFFFF"/>
        <w:kinsoku/>
        <w:wordWrap/>
        <w:overflowPunct/>
        <w:topLinePunct w:val="0"/>
        <w:autoSpaceDE/>
        <w:autoSpaceDN/>
        <w:bidi w:val="0"/>
        <w:adjustRightInd/>
        <w:snapToGrid/>
        <w:spacing w:beforeAutospacing="0" w:after="0" w:afterAutospacing="0" w:line="360" w:lineRule="auto"/>
        <w:ind w:left="0" w:right="0" w:firstLine="0"/>
        <w:textAlignment w:val="auto"/>
        <w:rPr>
          <w:rFonts w:ascii="宋体" w:eastAsia="宋体" w:hAnsi="宋体" w:cs="宋体" w:hint="eastAsia"/>
          <w:i w:val="0"/>
          <w:caps w:val="0"/>
          <w:color w:val="000000"/>
          <w:spacing w:val="-10"/>
          <w:sz w:val="21"/>
          <w:szCs w:val="21"/>
        </w:rPr>
      </w:pPr>
      <w:r>
        <w:rPr>
          <w:rFonts w:ascii="宋体" w:eastAsia="宋体" w:hAnsi="宋体" w:cs="宋体" w:hint="eastAsia"/>
          <w:i w:val="0"/>
          <w:caps w:val="0"/>
          <w:color w:val="000000"/>
          <w:spacing w:val="-10"/>
          <w:sz w:val="21"/>
          <w:szCs w:val="21"/>
          <w:shd w:val="clear" w:color="auto" w:fill="FFFFFF"/>
        </w:rPr>
        <w:t>衰草枯杨，曾为歌舞场。【甲戌侧批：宁、荣既败之后。】</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shd w:val="clear" w:color="auto" w:fill="FFFFFF"/>
        <w:kinsoku/>
        <w:wordWrap/>
        <w:overflowPunct/>
        <w:topLinePunct w:val="0"/>
        <w:autoSpaceDE/>
        <w:autoSpaceDN/>
        <w:bidi w:val="0"/>
        <w:adjustRightInd/>
        <w:snapToGrid/>
        <w:spacing w:beforeAutospacing="0" w:after="0" w:afterAutospacing="0" w:line="360" w:lineRule="auto"/>
        <w:ind w:left="0" w:right="0" w:firstLine="0"/>
        <w:textAlignment w:val="auto"/>
        <w:rPr>
          <w:rFonts w:ascii="宋体" w:eastAsia="宋体" w:hAnsi="宋体" w:cs="宋体" w:hint="eastAsia"/>
          <w:i w:val="0"/>
          <w:caps w:val="0"/>
          <w:color w:val="000000"/>
          <w:spacing w:val="-10"/>
          <w:sz w:val="21"/>
          <w:szCs w:val="21"/>
        </w:rPr>
      </w:pPr>
      <w:r>
        <w:rPr>
          <w:rFonts w:ascii="宋体" w:eastAsia="宋体" w:hAnsi="宋体" w:cs="宋体" w:hint="eastAsia"/>
          <w:i w:val="0"/>
          <w:caps w:val="0"/>
          <w:color w:val="000000"/>
          <w:spacing w:val="-10"/>
          <w:sz w:val="21"/>
          <w:szCs w:val="21"/>
          <w:shd w:val="clear" w:color="auto" w:fill="FFFFFF"/>
        </w:rPr>
        <w:t>蛛丝儿结满雕梁，【甲戌侧批：潇湘馆、紫芸轩等处。】</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shd w:val="clear" w:color="auto" w:fill="FFFFFF"/>
        <w:kinsoku/>
        <w:wordWrap/>
        <w:overflowPunct/>
        <w:topLinePunct w:val="0"/>
        <w:autoSpaceDE/>
        <w:autoSpaceDN/>
        <w:bidi w:val="0"/>
        <w:adjustRightInd/>
        <w:snapToGrid/>
        <w:spacing w:beforeAutospacing="0" w:after="0" w:afterAutospacing="0" w:line="360" w:lineRule="auto"/>
        <w:ind w:left="0" w:right="0" w:firstLine="0"/>
        <w:textAlignment w:val="auto"/>
        <w:rPr>
          <w:rFonts w:ascii="宋体" w:eastAsia="宋体" w:hAnsi="宋体" w:cs="宋体" w:hint="eastAsia"/>
          <w:i w:val="0"/>
          <w:caps w:val="0"/>
          <w:color w:val="000000"/>
          <w:spacing w:val="-10"/>
          <w:sz w:val="21"/>
          <w:szCs w:val="21"/>
        </w:rPr>
      </w:pPr>
      <w:r>
        <w:rPr>
          <w:rFonts w:ascii="宋体" w:eastAsia="宋体" w:hAnsi="宋体" w:cs="宋体" w:hint="eastAsia"/>
          <w:i w:val="0"/>
          <w:caps w:val="0"/>
          <w:color w:val="000000"/>
          <w:spacing w:val="-10"/>
          <w:sz w:val="21"/>
          <w:szCs w:val="21"/>
          <w:shd w:val="clear" w:color="auto" w:fill="FFFFFF"/>
        </w:rPr>
        <w:t>绿纱今又糊在蓬窗上。【甲戌侧批：雨村等一干新荣暴发之家。甲戌眉批：先说</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shd w:val="clear" w:color="auto" w:fill="FFFFFF"/>
        <w:kinsoku/>
        <w:wordWrap/>
        <w:overflowPunct/>
        <w:topLinePunct w:val="0"/>
        <w:autoSpaceDE/>
        <w:autoSpaceDN/>
        <w:bidi w:val="0"/>
        <w:adjustRightInd/>
        <w:snapToGrid/>
        <w:spacing w:beforeAutospacing="0" w:after="0" w:afterAutospacing="0" w:line="360" w:lineRule="auto"/>
        <w:ind w:left="0" w:right="0" w:firstLine="0"/>
        <w:textAlignment w:val="auto"/>
        <w:rPr>
          <w:rFonts w:ascii="宋体" w:eastAsia="宋体" w:hAnsi="宋体" w:cs="宋体" w:hint="eastAsia"/>
          <w:i w:val="0"/>
          <w:caps w:val="0"/>
          <w:color w:val="000000"/>
          <w:spacing w:val="-9"/>
          <w:sz w:val="21"/>
          <w:szCs w:val="21"/>
        </w:rPr>
      </w:pPr>
      <w:r>
        <w:rPr>
          <w:rFonts w:ascii="宋体" w:eastAsia="宋体" w:hAnsi="宋体" w:cs="宋体" w:hint="eastAsia"/>
          <w:i w:val="0"/>
          <w:caps w:val="0"/>
          <w:color w:val="000000"/>
          <w:spacing w:val="-9"/>
          <w:sz w:val="21"/>
          <w:szCs w:val="21"/>
          <w:shd w:val="clear" w:color="auto" w:fill="FFFFFF"/>
        </w:rPr>
        <w:t>场面，忽新忽败，忽丽忽朽，已见得反覆不了。】</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shd w:val="clear" w:color="auto" w:fill="FFFFFF"/>
        <w:kinsoku/>
        <w:wordWrap/>
        <w:overflowPunct/>
        <w:topLinePunct w:val="0"/>
        <w:autoSpaceDE/>
        <w:autoSpaceDN/>
        <w:bidi w:val="0"/>
        <w:adjustRightInd/>
        <w:snapToGrid/>
        <w:spacing w:beforeAutospacing="0" w:after="0" w:afterAutospacing="0" w:line="360" w:lineRule="auto"/>
        <w:ind w:left="0" w:right="0" w:firstLine="0"/>
        <w:textAlignment w:val="auto"/>
        <w:rPr>
          <w:rFonts w:ascii="宋体" w:eastAsia="宋体" w:hAnsi="宋体" w:cs="宋体" w:hint="eastAsia"/>
          <w:i w:val="0"/>
          <w:caps w:val="0"/>
          <w:color w:val="000000"/>
          <w:spacing w:val="-10"/>
          <w:sz w:val="21"/>
          <w:szCs w:val="21"/>
        </w:rPr>
      </w:pPr>
      <w:r>
        <w:rPr>
          <w:rFonts w:ascii="宋体" w:eastAsia="宋体" w:hAnsi="宋体" w:cs="宋体" w:hint="eastAsia"/>
          <w:i w:val="0"/>
          <w:caps w:val="0"/>
          <w:color w:val="000000"/>
          <w:spacing w:val="-10"/>
          <w:sz w:val="21"/>
          <w:szCs w:val="21"/>
          <w:shd w:val="clear" w:color="auto" w:fill="FFFFFF"/>
        </w:rPr>
        <w:t>说什么脂正浓，粉正香，如何两鬓又成霜？【甲戌侧批：宝钗、湘云一干人。】</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shd w:val="clear" w:color="auto" w:fill="FFFFFF"/>
        <w:kinsoku/>
        <w:wordWrap/>
        <w:overflowPunct/>
        <w:topLinePunct w:val="0"/>
        <w:autoSpaceDE/>
        <w:autoSpaceDN/>
        <w:bidi w:val="0"/>
        <w:adjustRightInd/>
        <w:snapToGrid/>
        <w:spacing w:beforeAutospacing="0" w:after="0" w:afterAutospacing="0" w:line="360" w:lineRule="auto"/>
        <w:ind w:left="0" w:right="0" w:firstLine="0"/>
        <w:textAlignment w:val="auto"/>
        <w:rPr>
          <w:rFonts w:ascii="宋体" w:eastAsia="宋体" w:hAnsi="宋体" w:cs="宋体" w:hint="eastAsia"/>
          <w:i w:val="0"/>
          <w:caps w:val="0"/>
          <w:color w:val="000000"/>
          <w:spacing w:val="-10"/>
          <w:sz w:val="21"/>
          <w:szCs w:val="21"/>
        </w:rPr>
      </w:pPr>
      <w:r>
        <w:rPr>
          <w:rFonts w:ascii="宋体" w:eastAsia="宋体" w:hAnsi="宋体" w:cs="宋体" w:hint="eastAsia"/>
          <w:i w:val="0"/>
          <w:caps w:val="0"/>
          <w:color w:val="000000"/>
          <w:spacing w:val="-10"/>
          <w:sz w:val="21"/>
          <w:szCs w:val="21"/>
          <w:shd w:val="clear" w:color="auto" w:fill="FFFFFF"/>
        </w:rPr>
        <w:t>昨日黄土陇头送白骨，【甲戌侧批：黛玉、晴雯一干人。】</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shd w:val="clear" w:color="auto" w:fill="FFFFFF"/>
        <w:kinsoku/>
        <w:wordWrap/>
        <w:overflowPunct/>
        <w:topLinePunct w:val="0"/>
        <w:autoSpaceDE/>
        <w:autoSpaceDN/>
        <w:bidi w:val="0"/>
        <w:adjustRightInd/>
        <w:snapToGrid/>
        <w:spacing w:beforeAutospacing="0" w:after="0" w:afterAutospacing="0" w:line="360" w:lineRule="auto"/>
        <w:ind w:left="0" w:right="0" w:firstLine="0"/>
        <w:textAlignment w:val="auto"/>
        <w:rPr>
          <w:rFonts w:ascii="宋体" w:eastAsia="宋体" w:hAnsi="宋体" w:cs="宋体" w:hint="eastAsia"/>
          <w:i w:val="0"/>
          <w:caps w:val="0"/>
          <w:color w:val="000000"/>
          <w:spacing w:val="-9"/>
          <w:sz w:val="21"/>
          <w:szCs w:val="21"/>
        </w:rPr>
      </w:pPr>
      <w:r>
        <w:rPr>
          <w:rFonts w:ascii="宋体" w:eastAsia="宋体" w:hAnsi="宋体" w:cs="宋体" w:hint="eastAsia"/>
          <w:i w:val="0"/>
          <w:caps w:val="0"/>
          <w:color w:val="000000"/>
          <w:spacing w:val="-9"/>
          <w:sz w:val="21"/>
          <w:szCs w:val="21"/>
          <w:shd w:val="clear" w:color="auto" w:fill="FFFFFF"/>
        </w:rPr>
        <w:t>今宵红灯帐底卧鸳鸯。【甲戌眉批：一段妻妾迎新送死，倏恩倏爱，倏痛倏悲，</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shd w:val="clear" w:color="auto" w:fill="FFFFFF"/>
        <w:kinsoku/>
        <w:wordWrap/>
        <w:overflowPunct/>
        <w:topLinePunct w:val="0"/>
        <w:autoSpaceDE/>
        <w:autoSpaceDN/>
        <w:bidi w:val="0"/>
        <w:adjustRightInd/>
        <w:snapToGrid/>
        <w:spacing w:beforeAutospacing="0" w:after="0" w:afterAutospacing="0" w:line="360" w:lineRule="auto"/>
        <w:ind w:left="0" w:right="0" w:firstLine="0"/>
        <w:textAlignment w:val="auto"/>
        <w:rPr>
          <w:rFonts w:ascii="宋体" w:eastAsia="宋体" w:hAnsi="宋体" w:cs="宋体" w:hint="eastAsia"/>
          <w:i w:val="0"/>
          <w:caps w:val="0"/>
          <w:color w:val="000000"/>
          <w:spacing w:val="-5"/>
          <w:sz w:val="21"/>
          <w:szCs w:val="21"/>
        </w:rPr>
      </w:pPr>
      <w:r>
        <w:rPr>
          <w:rFonts w:ascii="宋体" w:eastAsia="宋体" w:hAnsi="宋体" w:cs="宋体" w:hint="eastAsia"/>
          <w:i w:val="0"/>
          <w:caps w:val="0"/>
          <w:color w:val="000000"/>
          <w:spacing w:val="-5"/>
          <w:sz w:val="21"/>
          <w:szCs w:val="21"/>
          <w:shd w:val="clear" w:color="auto" w:fill="FFFFFF"/>
        </w:rPr>
        <w:t>缠绵不了。】</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shd w:val="clear" w:color="auto" w:fill="FFFFFF"/>
        <w:kinsoku/>
        <w:wordWrap/>
        <w:overflowPunct/>
        <w:topLinePunct w:val="0"/>
        <w:autoSpaceDE/>
        <w:autoSpaceDN/>
        <w:bidi w:val="0"/>
        <w:adjustRightInd/>
        <w:snapToGrid/>
        <w:spacing w:beforeAutospacing="0" w:after="0" w:afterAutospacing="0" w:line="360" w:lineRule="auto"/>
        <w:ind w:left="0" w:right="0" w:firstLine="0"/>
        <w:textAlignment w:val="auto"/>
        <w:rPr>
          <w:rFonts w:ascii="宋体" w:eastAsia="宋体" w:hAnsi="宋体" w:cs="宋体" w:hint="eastAsia"/>
          <w:i w:val="0"/>
          <w:caps w:val="0"/>
          <w:color w:val="000000"/>
          <w:spacing w:val="-11"/>
          <w:sz w:val="21"/>
          <w:szCs w:val="21"/>
        </w:rPr>
      </w:pPr>
      <w:r>
        <w:rPr>
          <w:rFonts w:ascii="宋体" w:eastAsia="宋体" w:hAnsi="宋体" w:cs="宋体" w:hint="eastAsia"/>
          <w:i w:val="0"/>
          <w:caps w:val="0"/>
          <w:color w:val="000000"/>
          <w:spacing w:val="-11"/>
          <w:sz w:val="21"/>
          <w:szCs w:val="21"/>
          <w:shd w:val="clear" w:color="auto" w:fill="FFFFFF"/>
        </w:rPr>
        <w:t>金满箱，银满箱，【甲戌侧批：熙凤一干人。】</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shd w:val="clear" w:color="auto" w:fill="FFFFFF"/>
        <w:kinsoku/>
        <w:wordWrap/>
        <w:overflowPunct/>
        <w:topLinePunct w:val="0"/>
        <w:autoSpaceDE/>
        <w:autoSpaceDN/>
        <w:bidi w:val="0"/>
        <w:adjustRightInd/>
        <w:snapToGrid/>
        <w:spacing w:beforeAutospacing="0" w:after="0" w:afterAutospacing="0" w:line="360" w:lineRule="auto"/>
        <w:ind w:left="0" w:right="0" w:firstLine="0"/>
        <w:textAlignment w:val="auto"/>
        <w:rPr>
          <w:rFonts w:ascii="宋体" w:eastAsia="宋体" w:hAnsi="宋体" w:cs="宋体" w:hint="eastAsia"/>
          <w:i w:val="0"/>
          <w:caps w:val="0"/>
          <w:color w:val="000000"/>
          <w:spacing w:val="-9"/>
          <w:sz w:val="21"/>
          <w:szCs w:val="21"/>
        </w:rPr>
      </w:pPr>
      <w:r>
        <w:rPr>
          <w:rFonts w:ascii="宋体" w:eastAsia="宋体" w:hAnsi="宋体" w:cs="宋体" w:hint="eastAsia"/>
          <w:i w:val="0"/>
          <w:caps w:val="0"/>
          <w:color w:val="000000"/>
          <w:spacing w:val="-9"/>
          <w:sz w:val="21"/>
          <w:szCs w:val="21"/>
          <w:shd w:val="clear" w:color="auto" w:fill="FFFFFF"/>
        </w:rPr>
        <w:t>展眼乞丐人皆谤。【甲戌侧批：甄玉、贾玉一干人。】</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shd w:val="clear" w:color="auto" w:fill="FFFFFF"/>
        <w:kinsoku/>
        <w:wordWrap/>
        <w:overflowPunct/>
        <w:topLinePunct w:val="0"/>
        <w:autoSpaceDE/>
        <w:autoSpaceDN/>
        <w:bidi w:val="0"/>
        <w:adjustRightInd/>
        <w:snapToGrid/>
        <w:spacing w:beforeAutospacing="0" w:after="0" w:afterAutospacing="0" w:line="360" w:lineRule="auto"/>
        <w:ind w:left="0" w:right="0" w:firstLine="0"/>
        <w:textAlignment w:val="auto"/>
        <w:rPr>
          <w:rFonts w:ascii="宋体" w:eastAsia="宋体" w:hAnsi="宋体" w:cs="宋体" w:hint="eastAsia"/>
          <w:i w:val="0"/>
          <w:caps w:val="0"/>
          <w:color w:val="000000"/>
          <w:spacing w:val="-10"/>
          <w:sz w:val="21"/>
          <w:szCs w:val="21"/>
        </w:rPr>
      </w:pPr>
      <w:r>
        <w:rPr>
          <w:rFonts w:ascii="宋体" w:eastAsia="宋体" w:hAnsi="宋体" w:cs="宋体" w:hint="eastAsia"/>
          <w:i w:val="0"/>
          <w:caps w:val="0"/>
          <w:color w:val="000000"/>
          <w:spacing w:val="-10"/>
          <w:sz w:val="21"/>
          <w:szCs w:val="21"/>
          <w:shd w:val="clear" w:color="auto" w:fill="FFFFFF"/>
        </w:rPr>
        <w:t>正叹他人命不长，那知自己归来丧！【甲戌眉批：一段石火光阴，悲喜不了。风</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shd w:val="clear" w:color="auto" w:fill="FFFFFF"/>
        <w:kinsoku/>
        <w:wordWrap/>
        <w:overflowPunct/>
        <w:topLinePunct w:val="0"/>
        <w:autoSpaceDE/>
        <w:autoSpaceDN/>
        <w:bidi w:val="0"/>
        <w:adjustRightInd/>
        <w:snapToGrid/>
        <w:spacing w:beforeAutospacing="0" w:after="0" w:afterAutospacing="0" w:line="360" w:lineRule="auto"/>
        <w:ind w:left="0" w:right="0" w:firstLine="0"/>
        <w:textAlignment w:val="auto"/>
        <w:rPr>
          <w:rFonts w:ascii="宋体" w:eastAsia="宋体" w:hAnsi="宋体" w:cs="宋体" w:hint="eastAsia"/>
          <w:i w:val="0"/>
          <w:caps w:val="0"/>
          <w:color w:val="000000"/>
          <w:spacing w:val="-8"/>
          <w:sz w:val="21"/>
          <w:szCs w:val="21"/>
        </w:rPr>
      </w:pPr>
      <w:r>
        <w:rPr>
          <w:rFonts w:ascii="宋体" w:eastAsia="宋体" w:hAnsi="宋体" w:cs="宋体" w:hint="eastAsia"/>
          <w:i w:val="0"/>
          <w:caps w:val="0"/>
          <w:color w:val="000000"/>
          <w:spacing w:val="-8"/>
          <w:sz w:val="21"/>
          <w:szCs w:val="21"/>
          <w:shd w:val="clear" w:color="auto" w:fill="FFFFFF"/>
        </w:rPr>
        <w:t>露草霜，富贵嗜欲，贪婪不了。】</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shd w:val="clear" w:color="auto" w:fill="FFFFFF"/>
        <w:kinsoku/>
        <w:wordWrap/>
        <w:overflowPunct/>
        <w:topLinePunct w:val="0"/>
        <w:autoSpaceDE/>
        <w:autoSpaceDN/>
        <w:bidi w:val="0"/>
        <w:adjustRightInd/>
        <w:snapToGrid/>
        <w:spacing w:beforeAutospacing="0" w:after="0" w:afterAutospacing="0" w:line="360" w:lineRule="auto"/>
        <w:ind w:left="0" w:right="0" w:firstLine="0"/>
        <w:textAlignment w:val="auto"/>
        <w:rPr>
          <w:rFonts w:ascii="宋体" w:eastAsia="宋体" w:hAnsi="宋体" w:cs="宋体" w:hint="eastAsia"/>
          <w:i w:val="0"/>
          <w:caps w:val="0"/>
          <w:color w:val="000000"/>
          <w:spacing w:val="-10"/>
          <w:sz w:val="21"/>
          <w:szCs w:val="21"/>
        </w:rPr>
      </w:pPr>
      <w:r>
        <w:rPr>
          <w:rFonts w:ascii="宋体" w:eastAsia="宋体" w:hAnsi="宋体" w:cs="宋体" w:hint="eastAsia"/>
          <w:i w:val="0"/>
          <w:caps w:val="0"/>
          <w:color w:val="000000"/>
          <w:spacing w:val="-10"/>
          <w:sz w:val="21"/>
          <w:szCs w:val="21"/>
          <w:shd w:val="clear" w:color="auto" w:fill="FFFFFF"/>
        </w:rPr>
        <w:t>训有方，保不定日后【甲戌侧批：言父母死后之日。】作强梁。【甲戌侧批：柳</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shd w:val="clear" w:color="auto" w:fill="FFFFFF"/>
        <w:kinsoku/>
        <w:wordWrap/>
        <w:overflowPunct/>
        <w:topLinePunct w:val="0"/>
        <w:autoSpaceDE/>
        <w:autoSpaceDN/>
        <w:bidi w:val="0"/>
        <w:adjustRightInd/>
        <w:snapToGrid/>
        <w:spacing w:beforeAutospacing="0" w:after="0" w:afterAutospacing="0" w:line="360" w:lineRule="auto"/>
        <w:ind w:left="0" w:right="0" w:firstLine="0"/>
        <w:textAlignment w:val="auto"/>
        <w:rPr>
          <w:rFonts w:ascii="宋体" w:eastAsia="宋体" w:hAnsi="宋体" w:cs="宋体" w:hint="eastAsia"/>
          <w:i w:val="0"/>
          <w:caps w:val="0"/>
          <w:color w:val="000000"/>
          <w:spacing w:val="-5"/>
          <w:sz w:val="21"/>
          <w:szCs w:val="21"/>
        </w:rPr>
      </w:pPr>
      <w:r>
        <w:rPr>
          <w:rFonts w:ascii="宋体" w:eastAsia="宋体" w:hAnsi="宋体" w:cs="宋体" w:hint="eastAsia"/>
          <w:i w:val="0"/>
          <w:caps w:val="0"/>
          <w:color w:val="000000"/>
          <w:spacing w:val="-5"/>
          <w:sz w:val="21"/>
          <w:szCs w:val="21"/>
          <w:shd w:val="clear" w:color="auto" w:fill="FFFFFF"/>
        </w:rPr>
        <w:t>湘莲一干人。】</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shd w:val="clear" w:color="auto" w:fill="FFFFFF"/>
        <w:kinsoku/>
        <w:wordWrap/>
        <w:overflowPunct/>
        <w:topLinePunct w:val="0"/>
        <w:autoSpaceDE/>
        <w:autoSpaceDN/>
        <w:bidi w:val="0"/>
        <w:adjustRightInd/>
        <w:snapToGrid/>
        <w:spacing w:beforeAutospacing="0" w:after="0" w:afterAutospacing="0" w:line="360" w:lineRule="auto"/>
        <w:ind w:left="0" w:right="0" w:firstLine="0"/>
        <w:textAlignment w:val="auto"/>
        <w:rPr>
          <w:rFonts w:ascii="宋体" w:eastAsia="宋体" w:hAnsi="宋体" w:cs="宋体" w:hint="eastAsia"/>
          <w:i w:val="0"/>
          <w:caps w:val="0"/>
          <w:color w:val="000000"/>
          <w:spacing w:val="-10"/>
          <w:sz w:val="21"/>
          <w:szCs w:val="21"/>
        </w:rPr>
      </w:pPr>
      <w:r>
        <w:rPr>
          <w:rFonts w:ascii="宋体" w:eastAsia="宋体" w:hAnsi="宋体" w:cs="宋体" w:hint="eastAsia"/>
          <w:i w:val="0"/>
          <w:caps w:val="0"/>
          <w:color w:val="000000"/>
          <w:spacing w:val="-10"/>
          <w:sz w:val="21"/>
          <w:szCs w:val="21"/>
          <w:shd w:val="clear" w:color="auto" w:fill="FFFFFF"/>
        </w:rPr>
        <w:t>择膏粱，谁承望流落在烟花巷！【甲戌眉批：一段儿女死后无凭，生前空为筹划</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shd w:val="clear" w:color="auto" w:fill="FFFFFF"/>
        <w:kinsoku/>
        <w:wordWrap/>
        <w:overflowPunct/>
        <w:topLinePunct w:val="0"/>
        <w:autoSpaceDE/>
        <w:autoSpaceDN/>
        <w:bidi w:val="0"/>
        <w:adjustRightInd/>
        <w:snapToGrid/>
        <w:spacing w:beforeAutospacing="0" w:after="0" w:afterAutospacing="0" w:line="360" w:lineRule="auto"/>
        <w:ind w:left="0" w:right="0" w:firstLine="0"/>
        <w:textAlignment w:val="auto"/>
        <w:rPr>
          <w:rFonts w:ascii="宋体" w:eastAsia="宋体" w:hAnsi="宋体" w:cs="宋体" w:hint="eastAsia"/>
          <w:i w:val="0"/>
          <w:caps w:val="0"/>
          <w:color w:val="000000"/>
          <w:spacing w:val="-7"/>
          <w:sz w:val="21"/>
          <w:szCs w:val="21"/>
        </w:rPr>
      </w:pPr>
      <w:r>
        <w:rPr>
          <w:rFonts w:ascii="宋体" w:eastAsia="宋体" w:hAnsi="宋体" w:cs="宋体" w:hint="eastAsia"/>
          <w:i w:val="0"/>
          <w:caps w:val="0"/>
          <w:color w:val="000000"/>
          <w:spacing w:val="-7"/>
          <w:sz w:val="21"/>
          <w:szCs w:val="21"/>
          <w:shd w:val="clear" w:color="auto" w:fill="FFFFFF"/>
        </w:rPr>
        <w:t>计算，痴心不了。】</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shd w:val="clear" w:color="auto" w:fill="FFFFFF"/>
        <w:kinsoku/>
        <w:wordWrap/>
        <w:overflowPunct/>
        <w:topLinePunct w:val="0"/>
        <w:autoSpaceDE/>
        <w:autoSpaceDN/>
        <w:bidi w:val="0"/>
        <w:adjustRightInd/>
        <w:snapToGrid/>
        <w:spacing w:beforeAutospacing="0" w:after="0" w:afterAutospacing="0" w:line="360" w:lineRule="auto"/>
        <w:ind w:left="0" w:right="0" w:firstLine="0"/>
        <w:textAlignment w:val="auto"/>
        <w:rPr>
          <w:rFonts w:ascii="宋体" w:eastAsia="宋体" w:hAnsi="宋体" w:cs="宋体" w:hint="eastAsia"/>
          <w:i w:val="0"/>
          <w:caps w:val="0"/>
          <w:color w:val="000000"/>
          <w:spacing w:val="-10"/>
          <w:sz w:val="21"/>
          <w:szCs w:val="21"/>
        </w:rPr>
      </w:pPr>
      <w:r>
        <w:rPr>
          <w:rFonts w:ascii="宋体" w:eastAsia="宋体" w:hAnsi="宋体" w:cs="宋体" w:hint="eastAsia"/>
          <w:i w:val="0"/>
          <w:caps w:val="0"/>
          <w:color w:val="000000"/>
          <w:spacing w:val="-10"/>
          <w:sz w:val="21"/>
          <w:szCs w:val="21"/>
          <w:shd w:val="clear" w:color="auto" w:fill="FFFFFF"/>
        </w:rPr>
        <w:t>因嫌纱帽小，致使锁枷杠，【甲戌侧批：贾赦、雨村一干人。】</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shd w:val="clear" w:color="auto" w:fill="FFFFFF"/>
        <w:kinsoku/>
        <w:wordWrap/>
        <w:overflowPunct/>
        <w:topLinePunct w:val="0"/>
        <w:autoSpaceDE/>
        <w:autoSpaceDN/>
        <w:bidi w:val="0"/>
        <w:adjustRightInd/>
        <w:snapToGrid/>
        <w:spacing w:beforeAutospacing="0" w:after="0" w:afterAutospacing="0" w:line="360" w:lineRule="auto"/>
        <w:ind w:left="0" w:right="0" w:firstLine="0"/>
        <w:textAlignment w:val="auto"/>
        <w:rPr>
          <w:rFonts w:ascii="宋体" w:eastAsia="宋体" w:hAnsi="宋体" w:cs="宋体" w:hint="eastAsia"/>
          <w:i w:val="0"/>
          <w:caps w:val="0"/>
          <w:color w:val="000000"/>
          <w:spacing w:val="-10"/>
          <w:sz w:val="21"/>
          <w:szCs w:val="21"/>
        </w:rPr>
      </w:pPr>
      <w:r>
        <w:rPr>
          <w:rFonts w:ascii="宋体" w:eastAsia="宋体" w:hAnsi="宋体" w:cs="宋体" w:hint="eastAsia"/>
          <w:i w:val="0"/>
          <w:caps w:val="0"/>
          <w:color w:val="000000"/>
          <w:spacing w:val="-10"/>
          <w:sz w:val="21"/>
          <w:szCs w:val="21"/>
          <w:shd w:val="clear" w:color="auto" w:fill="FFFFFF"/>
        </w:rPr>
        <w:t>昨怜破袄寒，今嫌紫蟒长。【甲戌侧批：贾兰、贾菌一干人。甲戌眉批：一段功</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shd w:val="clear" w:color="auto" w:fill="FFFFFF"/>
        <w:kinsoku/>
        <w:wordWrap/>
        <w:overflowPunct/>
        <w:topLinePunct w:val="0"/>
        <w:autoSpaceDE/>
        <w:autoSpaceDN/>
        <w:bidi w:val="0"/>
        <w:adjustRightInd/>
        <w:snapToGrid/>
        <w:spacing w:beforeAutospacing="0" w:after="0" w:afterAutospacing="0" w:line="360" w:lineRule="auto"/>
        <w:ind w:left="0" w:right="0" w:firstLine="0"/>
        <w:textAlignment w:val="auto"/>
        <w:rPr>
          <w:rFonts w:ascii="宋体" w:eastAsia="宋体" w:hAnsi="宋体" w:cs="宋体" w:hint="eastAsia"/>
          <w:i w:val="0"/>
          <w:caps w:val="0"/>
          <w:color w:val="000000"/>
          <w:spacing w:val="-8"/>
          <w:sz w:val="21"/>
          <w:szCs w:val="21"/>
        </w:rPr>
      </w:pPr>
      <w:r>
        <w:rPr>
          <w:rFonts w:ascii="宋体" w:eastAsia="宋体" w:hAnsi="宋体" w:cs="宋体" w:hint="eastAsia"/>
          <w:i w:val="0"/>
          <w:caps w:val="0"/>
          <w:color w:val="000000"/>
          <w:spacing w:val="-8"/>
          <w:sz w:val="21"/>
          <w:szCs w:val="21"/>
          <w:shd w:val="clear" w:color="auto" w:fill="FFFFFF"/>
        </w:rPr>
        <w:t>名升黜无时，强夺苦争，喜惧不了。】</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shd w:val="clear" w:color="auto" w:fill="FFFFFF"/>
        <w:kinsoku/>
        <w:wordWrap/>
        <w:overflowPunct/>
        <w:topLinePunct w:val="0"/>
        <w:autoSpaceDE/>
        <w:autoSpaceDN/>
        <w:bidi w:val="0"/>
        <w:adjustRightInd/>
        <w:snapToGrid/>
        <w:spacing w:beforeAutospacing="0" w:after="0" w:afterAutospacing="0" w:line="360" w:lineRule="auto"/>
        <w:ind w:left="0" w:right="0" w:firstLine="0"/>
        <w:textAlignment w:val="auto"/>
        <w:rPr>
          <w:rFonts w:ascii="宋体" w:eastAsia="宋体" w:hAnsi="宋体" w:cs="宋体" w:hint="eastAsia"/>
          <w:i w:val="0"/>
          <w:caps w:val="0"/>
          <w:color w:val="000000"/>
          <w:spacing w:val="-10"/>
          <w:sz w:val="21"/>
          <w:szCs w:val="21"/>
        </w:rPr>
      </w:pPr>
      <w:r>
        <w:rPr>
          <w:rFonts w:ascii="宋体" w:eastAsia="宋体" w:hAnsi="宋体" w:cs="宋体" w:hint="eastAsia"/>
          <w:i w:val="0"/>
          <w:caps w:val="0"/>
          <w:color w:val="000000"/>
          <w:spacing w:val="-10"/>
          <w:sz w:val="21"/>
          <w:szCs w:val="21"/>
          <w:shd w:val="clear" w:color="auto" w:fill="FFFFFF"/>
        </w:rPr>
        <w:t>乱哄哄你方唱罢我登场，【甲戌侧批：总收。甲戌眉批：总收古今亿兆痴人，共</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shd w:val="clear" w:color="auto" w:fill="FFFFFF"/>
        <w:kinsoku/>
        <w:wordWrap/>
        <w:overflowPunct/>
        <w:topLinePunct w:val="0"/>
        <w:autoSpaceDE/>
        <w:autoSpaceDN/>
        <w:bidi w:val="0"/>
        <w:adjustRightInd/>
        <w:snapToGrid/>
        <w:spacing w:beforeAutospacing="0" w:after="0" w:afterAutospacing="0" w:line="360" w:lineRule="auto"/>
        <w:ind w:left="0" w:right="0" w:firstLine="0"/>
        <w:textAlignment w:val="auto"/>
        <w:rPr>
          <w:rFonts w:ascii="宋体" w:eastAsia="宋体" w:hAnsi="宋体" w:cs="宋体" w:hint="eastAsia"/>
          <w:i w:val="0"/>
          <w:caps w:val="0"/>
          <w:color w:val="000000"/>
          <w:spacing w:val="-8"/>
          <w:sz w:val="21"/>
          <w:szCs w:val="21"/>
        </w:rPr>
      </w:pPr>
      <w:r>
        <w:rPr>
          <w:rFonts w:ascii="宋体" w:eastAsia="宋体" w:hAnsi="宋体" w:cs="宋体" w:hint="eastAsia"/>
          <w:i w:val="0"/>
          <w:caps w:val="0"/>
          <w:color w:val="000000"/>
          <w:spacing w:val="-8"/>
          <w:sz w:val="21"/>
          <w:szCs w:val="21"/>
          <w:shd w:val="clear" w:color="auto" w:fill="FFFFFF"/>
        </w:rPr>
        <w:t>历幻场，此幻事扰扰纷纷，无日可了。】</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shd w:val="clear" w:color="auto" w:fill="FFFFFF"/>
        <w:kinsoku/>
        <w:wordWrap/>
        <w:overflowPunct/>
        <w:topLinePunct w:val="0"/>
        <w:autoSpaceDE/>
        <w:autoSpaceDN/>
        <w:bidi w:val="0"/>
        <w:adjustRightInd/>
        <w:snapToGrid/>
        <w:spacing w:beforeAutospacing="0" w:after="0" w:afterAutospacing="0" w:line="360" w:lineRule="auto"/>
        <w:ind w:left="0" w:right="0" w:firstLine="0"/>
        <w:textAlignment w:val="auto"/>
        <w:rPr>
          <w:rFonts w:ascii="宋体" w:eastAsia="宋体" w:hAnsi="宋体" w:cs="宋体" w:hint="eastAsia"/>
          <w:i w:val="0"/>
          <w:caps w:val="0"/>
          <w:color w:val="000000"/>
          <w:spacing w:val="-9"/>
          <w:sz w:val="21"/>
          <w:szCs w:val="21"/>
        </w:rPr>
      </w:pPr>
      <w:r>
        <w:rPr>
          <w:rFonts w:ascii="宋体" w:eastAsia="宋体" w:hAnsi="宋体" w:cs="宋体" w:hint="eastAsia"/>
          <w:i w:val="0"/>
          <w:caps w:val="0"/>
          <w:color w:val="000000"/>
          <w:spacing w:val="-9"/>
          <w:sz w:val="21"/>
          <w:szCs w:val="21"/>
          <w:shd w:val="clear" w:color="auto" w:fill="FFFFFF"/>
        </w:rPr>
        <w:t>反认他乡是故乡。【甲戌侧批：太虚幻境青埂峰一并结住。】</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shd w:val="clear" w:color="auto" w:fill="FFFFFF"/>
        <w:kinsoku/>
        <w:wordWrap/>
        <w:overflowPunct/>
        <w:topLinePunct w:val="0"/>
        <w:autoSpaceDE/>
        <w:autoSpaceDN/>
        <w:bidi w:val="0"/>
        <w:adjustRightInd/>
        <w:snapToGrid/>
        <w:spacing w:beforeAutospacing="0" w:after="0" w:afterAutospacing="0" w:line="360" w:lineRule="auto"/>
        <w:ind w:left="0" w:right="0" w:firstLine="0"/>
        <w:textAlignment w:val="auto"/>
        <w:rPr>
          <w:rFonts w:ascii="宋体" w:eastAsia="宋体" w:hAnsi="宋体" w:cs="宋体" w:hint="eastAsia"/>
          <w:i w:val="0"/>
          <w:caps w:val="0"/>
          <w:color w:val="000000"/>
          <w:spacing w:val="-10"/>
          <w:sz w:val="21"/>
          <w:szCs w:val="21"/>
        </w:rPr>
      </w:pPr>
      <w:r>
        <w:rPr>
          <w:rFonts w:ascii="宋体" w:eastAsia="宋体" w:hAnsi="宋体" w:cs="宋体" w:hint="eastAsia"/>
          <w:i w:val="0"/>
          <w:caps w:val="0"/>
          <w:color w:val="000000"/>
          <w:spacing w:val="-10"/>
          <w:sz w:val="21"/>
          <w:szCs w:val="21"/>
          <w:shd w:val="clear" w:color="auto" w:fill="FFFFFF"/>
        </w:rPr>
        <w:t>甚荒唐，到头来都是为他人作嫁衣裳！【甲戌侧批：语虽旧句，用于此妥极是</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shd w:val="clear" w:color="auto" w:fill="FFFFFF"/>
        <w:kinsoku/>
        <w:wordWrap/>
        <w:overflowPunct/>
        <w:topLinePunct w:val="0"/>
        <w:autoSpaceDE/>
        <w:autoSpaceDN/>
        <w:bidi w:val="0"/>
        <w:adjustRightInd/>
        <w:snapToGrid/>
        <w:spacing w:beforeAutospacing="0" w:after="0" w:afterAutospacing="0" w:line="360" w:lineRule="auto"/>
        <w:ind w:left="0" w:right="0" w:firstLine="0"/>
        <w:textAlignment w:val="auto"/>
        <w:rPr>
          <w:rFonts w:ascii="宋体" w:eastAsia="宋体" w:hAnsi="宋体" w:cs="宋体" w:hint="eastAsia"/>
          <w:i w:val="0"/>
          <w:caps w:val="0"/>
          <w:color w:val="000000"/>
          <w:spacing w:val="-6"/>
          <w:sz w:val="21"/>
          <w:szCs w:val="21"/>
        </w:rPr>
      </w:pPr>
      <w:r>
        <w:rPr>
          <w:rFonts w:ascii="宋体" w:eastAsia="宋体" w:hAnsi="宋体" w:cs="宋体" w:hint="eastAsia"/>
          <w:i w:val="0"/>
          <w:caps w:val="0"/>
          <w:color w:val="000000"/>
          <w:spacing w:val="-9"/>
          <w:sz w:val="21"/>
          <w:szCs w:val="21"/>
          <w:shd w:val="clear" w:color="auto" w:fill="FFFFFF"/>
        </w:rPr>
        <w:t>极。苟能如此，便能了得。甲戌眉批：此等歌谣原不宜太雅，恐其不能通俗，故只此便妙极。其说得痛切处，又非一味俗语可到。蒙双行夹批：谁不解得世事如此，有龙</w:t>
      </w:r>
      <w:r>
        <w:rPr>
          <w:rFonts w:ascii="宋体" w:eastAsia="宋体" w:hAnsi="宋体" w:cs="宋体" w:hint="eastAsia"/>
          <w:i w:val="0"/>
          <w:caps w:val="0"/>
          <w:color w:val="000000"/>
          <w:spacing w:val="-6"/>
          <w:sz w:val="21"/>
          <w:szCs w:val="21"/>
          <w:shd w:val="clear" w:color="auto" w:fill="FFFFFF"/>
        </w:rPr>
        <w:t>象力者方能放得下。】</w:t>
      </w: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sz w:val="21"/>
          <w:szCs w:val="21"/>
        </w:rPr>
      </w:pPr>
    </w:p>
    <w:p>
      <w:pPr>
        <w:wordWrap/>
        <w:snapToGrid w:val="0"/>
        <w:spacing w:beforeAutospacing="0" w:afterAutospacing="0" w:line="360" w:lineRule="auto"/>
        <w:ind w:firstLine="420" w:firstLineChars="200"/>
        <w:rPr>
          <w:rFonts w:eastAsia="宋体" w:hint="eastAsia"/>
          <w:sz w:val="21"/>
          <w:szCs w:val="21"/>
        </w:rPr>
      </w:pPr>
      <w:bookmarkStart w:id="1" w:name="_GoBack"/>
      <w:bookmarkEnd w:id="1"/>
    </w:p>
    <w:sectPr>
      <w:headerReference w:type="even" r:id="rId7"/>
      <w:headerReference w:type="default" r:id="rId8"/>
      <w:footerReference w:type="even" r:id="rId9"/>
      <w:footerReference w:type="default" r:id="rId10"/>
      <w:headerReference w:type="first" r:id="rId11"/>
      <w:footerReference w:type="first" r:id="rId12"/>
      <w:pgSz w:w="11907" w:h="16840"/>
      <w:pgMar w:top="1418" w:right="1418" w:bottom="1418" w:left="1418" w:header="851" w:footer="992" w:gutter="0"/>
      <w:lnNumType w:countBy="0" w:restart="continuous"/>
      <w:cols w:num="1" w:space="720"/>
      <w:rtlGutter w:val="0"/>
      <w:docGrid w:type="lines" w:linePitch="38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script"/>
    <w:pitch w:val="default"/>
    <w:sig w:usb0="00000000" w:usb1="00000000" w:usb2="00000010" w:usb3="00000000" w:csb0="00040000" w:csb1="00000000"/>
  </w:font>
  <w:font w:name="方正书宋简体">
    <w:altName w:val="宋体"/>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楷体简体">
    <w:altName w:val="宋体"/>
    <w:panose1 w:val="03000509000000000000"/>
    <w:charset w:val="86"/>
    <w:family w:val="script"/>
    <w:pitch w:val="default"/>
    <w:sig w:usb0="00000000" w:usb1="00000000" w:usb2="00000010" w:usb3="00000000" w:csb0="00040000" w:csb1="00000000"/>
  </w:font>
  <w:font w:name="方正黑体简体">
    <w:altName w:val="微软雅黑"/>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Microsoft YaHei UI">
    <w:panose1 w:val="020B0503020204020204"/>
    <w:charset w:val="86"/>
    <w:family w:val="swiss"/>
    <w:pitch w:val="default"/>
    <w:sig w:usb0="80000287" w:usb1="2ACF3C50" w:usb2="00000016" w:usb3="00000000" w:csb0="0004001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widowControl/>
      <w:tabs>
        <w:tab w:val="center" w:pos="4153"/>
        <w:tab w:val="right" w:pos="8306"/>
      </w:tabs>
      <w:snapToGrid w:val="0"/>
      <w:jc w:val="center"/>
      <w:rPr>
        <w:rFonts w:eastAsia="宋体"/>
        <w:sz w:val="18"/>
      </w:rPr>
    </w:pPr>
    <w:r>
      <w:rPr>
        <w:rFonts w:eastAsia="宋体"/>
        <w:sz w:val="18"/>
      </w:rPr>
      <w:t>高</w:t>
    </w:r>
    <w:r>
      <w:rPr>
        <w:rFonts w:eastAsia="宋体" w:hint="eastAsia"/>
        <w:sz w:val="18"/>
      </w:rPr>
      <w:t>二</w:t>
    </w:r>
    <w:r>
      <w:rPr>
        <w:rFonts w:eastAsia="宋体"/>
        <w:sz w:val="18"/>
      </w:rPr>
      <w:t xml:space="preserve">年级语文学科试题 第 </w:t>
    </w:r>
    <w:r>
      <w:rPr>
        <w:rFonts w:eastAsia="宋体"/>
        <w:sz w:val="18"/>
      </w:rPr>
      <w:fldChar w:fldCharType="begin"/>
    </w:r>
    <w:r>
      <w:rPr>
        <w:rFonts w:eastAsia="宋体"/>
        <w:sz w:val="18"/>
      </w:rPr>
      <w:instrText>PAGE</w:instrText>
    </w:r>
    <w:r>
      <w:rPr>
        <w:rFonts w:eastAsia="宋体"/>
        <w:sz w:val="18"/>
      </w:rPr>
      <w:fldChar w:fldCharType="separate"/>
    </w:r>
    <w:r>
      <w:rPr>
        <w:rFonts w:eastAsia="宋体"/>
        <w:sz w:val="18"/>
      </w:rPr>
      <w:t>8</w:t>
    </w:r>
    <w:r>
      <w:rPr>
        <w:rFonts w:eastAsia="宋体"/>
        <w:sz w:val="18"/>
      </w:rPr>
      <w:fldChar w:fldCharType="end"/>
    </w:r>
    <w:r>
      <w:rPr>
        <w:rFonts w:eastAsia="宋体"/>
        <w:sz w:val="18"/>
      </w:rPr>
      <w:t xml:space="preserve"> 页 共 </w:t>
    </w:r>
    <w:r>
      <w:rPr>
        <w:rFonts w:eastAsia="宋体"/>
        <w:sz w:val="18"/>
      </w:rPr>
      <w:fldChar w:fldCharType="begin"/>
    </w:r>
    <w:r>
      <w:instrText>NUMPAGES</w:instrText>
    </w:r>
    <w:r>
      <w:rPr>
        <w:rFonts w:eastAsia="宋体"/>
      </w:rPr>
      <w:fldChar w:fldCharType="separate"/>
    </w:r>
    <w:r>
      <w:t>10</w:t>
    </w:r>
    <w:r>
      <w:rPr>
        <w:rFonts w:eastAsia="宋体"/>
        <w:sz w:val="18"/>
      </w:rPr>
      <w:fldChar w:fldCharType="end"/>
    </w:r>
    <w:r>
      <w:rPr>
        <w:rFonts w:eastAsia="宋体"/>
        <w:sz w:val="18"/>
      </w:rPr>
      <w:t xml:space="preserve"> 页</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widowControl/>
      <w:tabs>
        <w:tab w:val="center" w:pos="4153"/>
        <w:tab w:val="right" w:pos="8306"/>
      </w:tabs>
      <w:snapToGrid w:val="0"/>
      <w:jc w:val="center"/>
      <w:rPr>
        <w:rFonts w:ascii="Times New Roman" w:eastAsia="宋体" w:hAnsi="Times New Roman"/>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8F365769"/>
    <w:multiLevelType w:val="singleLevel"/>
    <w:tmpl w:val="8F365769"/>
    <w:lvl w:ilvl="0">
      <w:start w:val="4"/>
      <w:numFmt w:val="chineseCounting"/>
      <w:suff w:val="nothing"/>
      <w:lvlText w:val="%1．"/>
      <w:lvlJc w:val="left"/>
      <w:rPr>
        <w:rFonts w:hint="eastAsia"/>
      </w:rPr>
    </w:lvl>
  </w:abstractNum>
  <w:abstractNum w:abstractNumId="1">
    <w:nsid w:val="C0A599C0"/>
    <w:multiLevelType w:val="singleLevel"/>
    <w:tmpl w:val="C0A599C0"/>
    <w:lvl w:ilvl="0">
      <w:start w:val="15"/>
      <w:numFmt w:val="decimal"/>
      <w:lvlText w:val="%1."/>
      <w:lvlJc w:val="left"/>
      <w:pPr>
        <w:tabs>
          <w:tab w:val="left" w:pos="312"/>
        </w:tabs>
      </w:pPr>
    </w:lvl>
  </w:abstractNum>
  <w:abstractNum w:abstractNumId="2">
    <w:nsid w:val="F8F6F50E"/>
    <w:multiLevelType w:val="singleLevel"/>
    <w:tmpl w:val="F8F6F50E"/>
    <w:lvl w:ilvl="0">
      <w:start w:val="2"/>
      <w:numFmt w:val="chineseCounting"/>
      <w:suff w:val="nothing"/>
      <w:lvlText w:val="（%1）"/>
      <w:lvlJc w:val="left"/>
      <w:rPr>
        <w:rFonts w:hint="eastAsia"/>
      </w:rPr>
    </w:lvl>
  </w:abstractNum>
  <w:abstractNum w:abstractNumId="3">
    <w:nsid w:val="06962C2E"/>
    <w:multiLevelType w:val="singleLevel"/>
    <w:tmpl w:val="06962C2E"/>
    <w:lvl w:ilvl="0">
      <w:start w:val="1"/>
      <w:numFmt w:val="upperLetter"/>
      <w:suff w:val="space"/>
      <w:lvlText w:val="%1."/>
      <w:lvlJc w:val="left"/>
    </w:lvl>
  </w:abstractNum>
  <w:abstractNum w:abstractNumId="4">
    <w:nsid w:val="744164AC"/>
    <w:multiLevelType w:val="singleLevel"/>
    <w:tmpl w:val="744164AC"/>
    <w:lvl w:ilvl="0">
      <w:start w:val="2"/>
      <w:numFmt w:val="decimal"/>
      <w:lvlText w:val="(%1)"/>
      <w:lvlJc w:val="left"/>
      <w:pPr>
        <w:tabs>
          <w:tab w:val="left" w:pos="312"/>
        </w:tabs>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DF8"/>
    <w:rsid w:val="00002AFF"/>
    <w:rsid w:val="00033E4C"/>
    <w:rsid w:val="00041AB2"/>
    <w:rsid w:val="00062708"/>
    <w:rsid w:val="000662AF"/>
    <w:rsid w:val="00082351"/>
    <w:rsid w:val="00090537"/>
    <w:rsid w:val="000D1865"/>
    <w:rsid w:val="00147DA3"/>
    <w:rsid w:val="00154916"/>
    <w:rsid w:val="0015684D"/>
    <w:rsid w:val="00160FFB"/>
    <w:rsid w:val="00236D9B"/>
    <w:rsid w:val="00256DC9"/>
    <w:rsid w:val="00265D95"/>
    <w:rsid w:val="00275333"/>
    <w:rsid w:val="002979D0"/>
    <w:rsid w:val="00297B00"/>
    <w:rsid w:val="002D3765"/>
    <w:rsid w:val="003B49EA"/>
    <w:rsid w:val="003C15FB"/>
    <w:rsid w:val="0044370D"/>
    <w:rsid w:val="00486F8F"/>
    <w:rsid w:val="004B2850"/>
    <w:rsid w:val="004C0FB6"/>
    <w:rsid w:val="004C7C80"/>
    <w:rsid w:val="004E5292"/>
    <w:rsid w:val="004F3020"/>
    <w:rsid w:val="00511E01"/>
    <w:rsid w:val="00522C25"/>
    <w:rsid w:val="00555CD8"/>
    <w:rsid w:val="005A7F79"/>
    <w:rsid w:val="00607276"/>
    <w:rsid w:val="00612BA8"/>
    <w:rsid w:val="00627DF8"/>
    <w:rsid w:val="00636ECF"/>
    <w:rsid w:val="00657C53"/>
    <w:rsid w:val="00671881"/>
    <w:rsid w:val="006847AE"/>
    <w:rsid w:val="006A7438"/>
    <w:rsid w:val="007164A3"/>
    <w:rsid w:val="00717782"/>
    <w:rsid w:val="00742BC4"/>
    <w:rsid w:val="007711E4"/>
    <w:rsid w:val="00773ACF"/>
    <w:rsid w:val="00781457"/>
    <w:rsid w:val="007A633C"/>
    <w:rsid w:val="007A7D0A"/>
    <w:rsid w:val="007C3A0D"/>
    <w:rsid w:val="008172D8"/>
    <w:rsid w:val="00841FB1"/>
    <w:rsid w:val="0087222B"/>
    <w:rsid w:val="008A1AC2"/>
    <w:rsid w:val="008E5F1D"/>
    <w:rsid w:val="009063E0"/>
    <w:rsid w:val="009A2E74"/>
    <w:rsid w:val="009F1FA3"/>
    <w:rsid w:val="00A23875"/>
    <w:rsid w:val="00A30087"/>
    <w:rsid w:val="00A67E83"/>
    <w:rsid w:val="00AC23B3"/>
    <w:rsid w:val="00AC422A"/>
    <w:rsid w:val="00B07BC5"/>
    <w:rsid w:val="00B306AF"/>
    <w:rsid w:val="00B3409F"/>
    <w:rsid w:val="00B37DE6"/>
    <w:rsid w:val="00B42129"/>
    <w:rsid w:val="00B6172C"/>
    <w:rsid w:val="00BA5DDC"/>
    <w:rsid w:val="00BE13F3"/>
    <w:rsid w:val="00C73439"/>
    <w:rsid w:val="00C7495C"/>
    <w:rsid w:val="00D1131D"/>
    <w:rsid w:val="00D44284"/>
    <w:rsid w:val="00D614DD"/>
    <w:rsid w:val="00D97E65"/>
    <w:rsid w:val="00DF6409"/>
    <w:rsid w:val="00E56C0E"/>
    <w:rsid w:val="00E65CB7"/>
    <w:rsid w:val="00EA3974"/>
    <w:rsid w:val="00EB535A"/>
    <w:rsid w:val="00EC57FD"/>
    <w:rsid w:val="00F1359D"/>
    <w:rsid w:val="00F52A84"/>
    <w:rsid w:val="00F67D43"/>
    <w:rsid w:val="00FC6B7B"/>
    <w:rsid w:val="00FD3D75"/>
    <w:rsid w:val="03B445A3"/>
    <w:rsid w:val="16432FC0"/>
    <w:rsid w:val="1C9B2556"/>
    <w:rsid w:val="35DD7AA9"/>
    <w:rsid w:val="43D0051E"/>
    <w:rsid w:val="4E7E2CC6"/>
    <w:rsid w:val="504E01F8"/>
    <w:rsid w:val="5B4400DC"/>
    <w:rsid w:val="5E1253BA"/>
    <w:rsid w:val="668E5DC1"/>
    <w:rsid w:val="6D0246EA"/>
    <w:rsid w:val="6ED31940"/>
    <w:rsid w:val="70472EF9"/>
    <w:rsid w:val="770A2E05"/>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qFormat="1"/>
    <w:lsdException w:name="footer" w:semiHidden="0" w:uiPriority="0" w:qFormat="1"/>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semiHidden="0" w:unhideWhenUsed="0" w:qFormat="1"/>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semiHidden="0" w:uiPriority="0" w:unhideWhenUsed="0" w:qFormat="1"/>
    <w:lsdException w:name="E-mail Signature"/>
    <w:lsdException w:name="Normal (Web)" w:semiHidden="0" w:uiPriority="0" w:unhideWhenUsed="0" w:qFormat="1"/>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qFormat="1"/>
    <w:lsdException w:name="annotation subject"/>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宋体" w:hAnsi="宋体" w:eastAsiaTheme="minorEastAsia" w:cs="宋体"/>
      <w:lang w:val="en-US"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108" w:type="dxa"/>
        <w:bottom w:w="0" w:type="dxa"/>
        <w:right w:w="108" w:type="dxa"/>
      </w:tblCellMar>
    </w:tblPr>
  </w:style>
  <w:style w:type="paragraph" w:styleId="BodyText">
    <w:name w:val="Body Text"/>
    <w:basedOn w:val="Normal"/>
    <w:link w:val="Char5"/>
    <w:uiPriority w:val="99"/>
    <w:qFormat/>
    <w:pPr>
      <w:ind w:left="112"/>
    </w:pPr>
    <w:rPr>
      <w:sz w:val="21"/>
      <w:szCs w:val="21"/>
    </w:rPr>
  </w:style>
  <w:style w:type="paragraph" w:styleId="PlainText">
    <w:name w:val="Plain Text"/>
    <w:basedOn w:val="0"/>
    <w:link w:val="Char3"/>
    <w:qFormat/>
    <w:rPr>
      <w:rFonts w:ascii="宋体" w:hAnsi="Courier New" w:cs="Courier New"/>
      <w:szCs w:val="21"/>
    </w:rPr>
  </w:style>
  <w:style w:type="paragraph" w:customStyle="1" w:styleId="0">
    <w:name w:val="正文_0"/>
    <w:uiPriority w:val="99"/>
    <w:qFormat/>
    <w:pPr>
      <w:widowControl w:val="0"/>
      <w:jc w:val="both"/>
    </w:pPr>
    <w:rPr>
      <w:rFonts w:ascii="Calibri" w:eastAsia="宋体" w:hAnsi="Calibri" w:cs="Times New Roman"/>
      <w:kern w:val="2"/>
      <w:sz w:val="21"/>
      <w:szCs w:val="22"/>
      <w:lang w:val="en-US" w:eastAsia="zh-CN" w:bidi="ar-SA"/>
    </w:rPr>
  </w:style>
  <w:style w:type="paragraph" w:styleId="Date">
    <w:name w:val="Date"/>
    <w:basedOn w:val="Normal"/>
    <w:next w:val="Normal"/>
    <w:link w:val="Char4"/>
    <w:uiPriority w:val="99"/>
    <w:semiHidden/>
    <w:unhideWhenUsed/>
    <w:pPr>
      <w:ind w:left="100" w:leftChars="2500"/>
    </w:pPr>
  </w:style>
  <w:style w:type="paragraph" w:styleId="BalloonText">
    <w:name w:val="Balloon Text"/>
    <w:basedOn w:val="Normal"/>
    <w:link w:val="Char2"/>
    <w:uiPriority w:val="99"/>
    <w:semiHidden/>
    <w:unhideWhenUsed/>
    <w:rPr>
      <w:sz w:val="16"/>
      <w:szCs w:val="16"/>
    </w:rPr>
  </w:style>
  <w:style w:type="paragraph" w:styleId="Footer">
    <w:name w:val="footer"/>
    <w:basedOn w:val="Normal"/>
    <w:link w:val="Char0"/>
    <w:unhideWhenUsed/>
    <w:qFormat/>
    <w:pPr>
      <w:tabs>
        <w:tab w:val="center" w:pos="4153"/>
        <w:tab w:val="right" w:pos="8306"/>
      </w:tabs>
      <w:snapToGrid w:val="0"/>
      <w:jc w:val="left"/>
    </w:pPr>
    <w:rPr>
      <w:sz w:val="18"/>
      <w:szCs w:val="18"/>
    </w:rPr>
  </w:style>
  <w:style w:type="paragraph" w:styleId="Header">
    <w:name w:val="header"/>
    <w:basedOn w:val="Normal"/>
    <w:link w:val="Char"/>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link w:val="Char1"/>
    <w:qFormat/>
    <w:pPr>
      <w:widowControl/>
      <w:spacing w:before="100" w:beforeAutospacing="1" w:after="100" w:afterAutospacing="1"/>
      <w:jc w:val="left"/>
    </w:pPr>
    <w:rPr>
      <w:rFonts w:eastAsia="宋体" w:cs="Times New Roman"/>
      <w:sz w:val="24"/>
      <w:szCs w:val="24"/>
    </w:rPr>
  </w:style>
  <w:style w:type="character" w:customStyle="1" w:styleId="Char">
    <w:name w:val="页眉 Char"/>
    <w:basedOn w:val="DefaultParagraphFont"/>
    <w:link w:val="Header"/>
    <w:uiPriority w:val="99"/>
    <w:semiHidden/>
    <w:qFormat/>
    <w:rPr>
      <w:rFonts w:ascii="宋体" w:hAnsi="宋体" w:cs="宋体"/>
      <w:kern w:val="0"/>
      <w:sz w:val="18"/>
      <w:szCs w:val="18"/>
    </w:rPr>
  </w:style>
  <w:style w:type="character" w:customStyle="1" w:styleId="Char0">
    <w:name w:val="页脚 Char"/>
    <w:basedOn w:val="DefaultParagraphFont"/>
    <w:link w:val="Footer"/>
    <w:qFormat/>
    <w:rPr>
      <w:rFonts w:ascii="宋体" w:hAnsi="宋体" w:cs="宋体"/>
      <w:kern w:val="0"/>
      <w:sz w:val="18"/>
      <w:szCs w:val="18"/>
    </w:rPr>
  </w:style>
  <w:style w:type="table" w:customStyle="1" w:styleId="00">
    <w:name w:val="网格型_0"/>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普通(网站) Char"/>
    <w:basedOn w:val="DefaultParagraphFont"/>
    <w:link w:val="NormalWeb"/>
    <w:qFormat/>
    <w:rPr>
      <w:rFonts w:ascii="宋体" w:hAnsi="宋体"/>
      <w:sz w:val="24"/>
      <w:szCs w:val="24"/>
    </w:rPr>
  </w:style>
  <w:style w:type="character" w:customStyle="1" w:styleId="NormalCharacter">
    <w:name w:val="NormalCharacter"/>
    <w:semiHidden/>
    <w:qFormat/>
    <w:rPr>
      <w:rFonts w:ascii="宋体" w:hAnsi="宋体" w:eastAsiaTheme="minorEastAsia" w:cs="宋体"/>
      <w:kern w:val="0"/>
      <w:sz w:val="20"/>
      <w:szCs w:val="20"/>
      <w:lang w:val="en-US" w:eastAsia="zh-CN" w:bidi="ar-SA"/>
    </w:rPr>
  </w:style>
  <w:style w:type="character" w:customStyle="1" w:styleId="Char2">
    <w:name w:val="批注框文本 Char"/>
    <w:basedOn w:val="DefaultParagraphFont"/>
    <w:link w:val="BalloonText"/>
    <w:uiPriority w:val="99"/>
    <w:semiHidden/>
    <w:qFormat/>
    <w:rPr>
      <w:rFonts w:ascii="宋体" w:hAnsi="宋体" w:eastAsiaTheme="minorEastAsia" w:cs="宋体"/>
      <w:sz w:val="16"/>
      <w:szCs w:val="16"/>
    </w:rPr>
  </w:style>
  <w:style w:type="paragraph" w:styleId="ListParagraph">
    <w:name w:val="List Paragraph"/>
    <w:basedOn w:val="Normal"/>
    <w:uiPriority w:val="99"/>
    <w:unhideWhenUsed/>
    <w:qFormat/>
    <w:pPr>
      <w:ind w:firstLine="420" w:firstLineChars="200"/>
    </w:pPr>
  </w:style>
  <w:style w:type="character" w:customStyle="1" w:styleId="Char3">
    <w:name w:val="纯文本 Char"/>
    <w:basedOn w:val="DefaultParagraphFont"/>
    <w:link w:val="PlainText"/>
    <w:qFormat/>
    <w:rPr>
      <w:rFonts w:ascii="宋体" w:hAnsi="Courier New" w:cs="Courier New"/>
      <w:kern w:val="2"/>
      <w:sz w:val="21"/>
      <w:szCs w:val="21"/>
    </w:rPr>
  </w:style>
  <w:style w:type="character" w:customStyle="1" w:styleId="Char4">
    <w:name w:val="日期 Char"/>
    <w:basedOn w:val="DefaultParagraphFont"/>
    <w:link w:val="Date"/>
    <w:uiPriority w:val="99"/>
    <w:semiHidden/>
    <w:qFormat/>
    <w:rPr>
      <w:rFonts w:ascii="宋体" w:hAnsi="宋体" w:eastAsiaTheme="minorEastAsia" w:cs="宋体"/>
    </w:rPr>
  </w:style>
  <w:style w:type="character" w:customStyle="1" w:styleId="Char5">
    <w:name w:val="正文文本 Char"/>
    <w:basedOn w:val="DefaultParagraphFont"/>
    <w:link w:val="BodyText"/>
    <w:uiPriority w:val="99"/>
    <w:qFormat/>
    <w:rPr>
      <w:rFonts w:ascii="宋体" w:hAnsi="宋体" w:eastAsiaTheme="minorEastAsia" w:cs="宋体"/>
      <w:sz w:val="21"/>
      <w:szCs w:val="21"/>
    </w:rPr>
  </w:style>
  <w:style w:type="paragraph" w:customStyle="1" w:styleId="1">
    <w:name w:val="正文1"/>
    <w:qFormat/>
    <w:pPr>
      <w:widowControl w:val="0"/>
      <w:jc w:val="both"/>
    </w:pPr>
    <w:rPr>
      <w:rFonts w:ascii="Calibri" w:eastAsia="宋体" w:hAnsi="Calibri" w:cs="Times New Roman"/>
      <w:kern w:val="2"/>
      <w:sz w:val="21"/>
      <w:szCs w:val="24"/>
      <w:lang w:val="en-US" w:eastAsia="zh-CN" w:bidi="ar-SA"/>
    </w:rPr>
  </w:style>
  <w:style w:type="paragraph" w:customStyle="1" w:styleId="Normal0">
    <w:name w:val="Normal_0"/>
    <w:qFormat/>
    <w:pPr>
      <w:widowControl w:val="0"/>
      <w:jc w:val="both"/>
    </w:pPr>
    <w:rPr>
      <w:rFonts w:ascii="Calibri" w:eastAsia="宋体" w:hAnsi="Calibri" w:cs="Times New Roman"/>
      <w:kern w:val="2"/>
      <w:sz w:val="21"/>
      <w:szCs w:val="24"/>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image" Target="media/image1.png"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s:customData xmlns="http://www.wps.cn/officeDocument/2013/wpsCustomData" xmlns:s="http://www.wps.cn/officeDocument/2013/wpsCustomData">
  <customSectProps>
    <customSectPr/>
  </customSectProps>
  <customShpExts>
    <customShpInfo spid="_x0000_s1029"/>
    <customShpInfo spid="_x0000_s102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E747DE-5299-43EB-A3BA-523B2E1B552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1517</Words>
  <Characters>8653</Characters>
  <Application>Microsoft Office Word</Application>
  <DocSecurity>0</DocSecurity>
  <Lines>72</Lines>
  <Paragraphs>20</Paragraphs>
  <ScaleCrop>false</ScaleCrop>
  <Company>CHINA</Company>
  <LinksUpToDate>false</LinksUpToDate>
  <CharactersWithSpaces>10150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DELL</cp:lastModifiedBy>
  <cp:revision>9</cp:revision>
  <dcterms:created xsi:type="dcterms:W3CDTF">2020-12-31T14:20:00Z</dcterms:created>
  <dcterms:modified xsi:type="dcterms:W3CDTF">2021-02-02T05:07:27Z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