
<file path=[Content_Types].xml><?xml version="1.0" encoding="utf-8"?>
<Types xmlns="http://schemas.openxmlformats.org/package/2006/content-types">
  <Default Extension="xml" ContentType="application/xml"/>
  <Default Extension="jpeg" ContentType="image/jpeg"/>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pict>
          <v:shape id="_x0000_s1025" o:spid="_x0000_s1025" o:spt="75" type="#_x0000_t75" style="position:absolute;left:0pt;margin-left:360.75pt;margin-top:491.85pt;height:45pt;width:123pt;z-index:-251658240;mso-width-relative:page;mso-height-relative:page;" filled="f" o:preferrelative="t" stroked="f" coordsize="21600,21600">
            <v:path/>
            <v:fill on="f" focussize="0,0"/>
            <v:stroke on="f" joinstyle="miter"/>
            <v:imagedata r:id="rId9" blacklevel="32113f" o:title="logo1"/>
            <o:lock v:ext="edit" aspectratio="t"/>
          </v:shape>
        </w:pict>
      </w:r>
      <w:r>
        <w:rPr>
          <w:rFonts w:hint="eastAsia"/>
          <w:vanish/>
          <w:color w:val="F2F2F2"/>
          <w:szCs w:val="24"/>
        </w:rPr>
        <w:t>www.ks5u.com</w:t>
      </w:r>
    </w:p>
    <w:p>
      <w:pPr>
        <w:pStyle w:val="21"/>
        <w:wordWrap/>
        <w:spacing w:beforeAutospacing="0" w:after="200" w:afterAutospacing="0" w:line="360" w:lineRule="auto"/>
        <w:jc w:val="center"/>
        <w:rPr>
          <w:rStyle w:val="10"/>
          <w:rFonts w:hint="eastAsia" w:ascii="方正黑体_GBK" w:hAnsi="方正黑体_GBK" w:eastAsia="方正黑体_GBK" w:cs="方正黑体_GBK"/>
          <w:b/>
          <w:sz w:val="36"/>
          <w:szCs w:val="36"/>
          <w:lang w:val="en-US" w:eastAsia="zh-CN"/>
        </w:rPr>
      </w:pPr>
      <w:r>
        <w:rPr>
          <w:rStyle w:val="10"/>
          <w:rFonts w:hint="eastAsia" w:ascii="方正黑体_GBK" w:hAnsi="方正黑体_GBK" w:eastAsia="方正黑体_GBK" w:cs="方正黑体_GBK"/>
          <w:b/>
          <w:sz w:val="36"/>
          <w:szCs w:val="36"/>
          <w:lang w:eastAsia="zh-CN"/>
        </w:rPr>
        <w:t>莆田第二十五中学</w:t>
      </w:r>
      <w:r>
        <w:rPr>
          <w:rStyle w:val="10"/>
          <w:rFonts w:hint="eastAsia" w:ascii="方正黑体_GBK" w:hAnsi="方正黑体_GBK" w:eastAsia="方正黑体_GBK" w:cs="方正黑体_GBK"/>
          <w:b/>
          <w:sz w:val="36"/>
          <w:szCs w:val="36"/>
          <w:lang w:val="en-US" w:eastAsia="zh-CN"/>
        </w:rPr>
        <w:t>2020-2021学年下学期期末试卷</w:t>
      </w:r>
    </w:p>
    <w:p>
      <w:pPr>
        <w:pStyle w:val="21"/>
        <w:wordWrap/>
        <w:spacing w:beforeAutospacing="0" w:after="200" w:afterAutospacing="0" w:line="360" w:lineRule="auto"/>
        <w:jc w:val="center"/>
        <w:rPr>
          <w:rStyle w:val="10"/>
          <w:rFonts w:hint="eastAsia" w:ascii="方正黑体_GBK" w:hAnsi="方正黑体_GBK" w:eastAsia="方正黑体_GBK" w:cs="方正黑体_GBK"/>
          <w:b/>
          <w:sz w:val="36"/>
          <w:szCs w:val="36"/>
          <w:lang w:val="en-US" w:eastAsia="zh-CN"/>
        </w:rPr>
      </w:pPr>
      <w:r>
        <w:rPr>
          <w:rStyle w:val="10"/>
          <w:rFonts w:hint="eastAsia" w:ascii="方正黑体_GBK" w:hAnsi="方正黑体_GBK" w:eastAsia="方正黑体_GBK" w:cs="方正黑体_GBK"/>
          <w:b/>
          <w:sz w:val="36"/>
          <w:szCs w:val="36"/>
          <w:lang w:val="en-US" w:eastAsia="zh-CN"/>
        </w:rPr>
        <w:t>高一历史</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left="0"/>
        <w:textAlignment w:val="auto"/>
        <w:rPr>
          <w:rStyle w:val="10"/>
          <w:rFonts w:hint="eastAsia" w:cs="黑体" w:asciiTheme="minorEastAsia" w:hAnsiTheme="minorEastAsia"/>
          <w:b/>
          <w:bCs/>
          <w:sz w:val="22"/>
          <w:szCs w:val="22"/>
        </w:rPr>
      </w:pPr>
      <w:r>
        <w:rPr>
          <w:rStyle w:val="10"/>
          <w:rFonts w:hint="eastAsia" w:cs="黑体" w:asciiTheme="minorEastAsia" w:hAnsiTheme="minorEastAsia"/>
          <w:b/>
          <w:bCs/>
          <w:sz w:val="22"/>
          <w:szCs w:val="22"/>
        </w:rPr>
        <w:t>一、选择题（共30题，每题2分，共60分）。</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left="0"/>
        <w:textAlignment w:val="auto"/>
        <w:rPr>
          <w:rStyle w:val="10"/>
          <w:rFonts w:hint="eastAsia" w:cs="黑体" w:asciiTheme="minorEastAsia" w:hAnsiTheme="minorEastAsia"/>
          <w:b/>
          <w:bCs/>
          <w:sz w:val="22"/>
          <w:szCs w:val="22"/>
        </w:rPr>
      </w:pPr>
      <w:r>
        <w:rPr>
          <w:rStyle w:val="10"/>
          <w:rFonts w:hint="eastAsia" w:ascii="Times New Roman" w:hAnsi="Times New Roman"/>
          <w:sz w:val="22"/>
          <w:szCs w:val="22"/>
        </w:rPr>
        <w:t>1．1982年，北京人遗址被列入世界文化遗产名录。北京人是世界上最重要的原始人类之</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left="660" w:hanging="330"/>
        <w:textAlignment w:val="auto"/>
        <w:rPr>
          <w:rStyle w:val="10"/>
          <w:rFonts w:hint="eastAsia" w:ascii="Times New Roman" w:hAnsi="Times New Roman" w:eastAsia="宋体" w:cs="Times New Roman"/>
          <w:sz w:val="22"/>
          <w:szCs w:val="22"/>
        </w:rPr>
      </w:pPr>
      <w:r>
        <w:rPr>
          <w:rStyle w:val="10"/>
          <w:rFonts w:hint="eastAsia" w:ascii="Times New Roman" w:hAnsi="Times New Roman"/>
          <w:sz w:val="22"/>
          <w:szCs w:val="22"/>
        </w:rPr>
        <w:t>一。下</w:t>
      </w:r>
      <w:r>
        <w:rPr>
          <w:rStyle w:val="10"/>
          <w:rFonts w:hint="eastAsia" w:ascii="Times New Roman" w:hAnsi="Times New Roman" w:eastAsia="宋体" w:cs="Times New Roman"/>
          <w:sz w:val="22"/>
          <w:szCs w:val="22"/>
        </w:rPr>
        <w:t>列表述正确的是</w:t>
      </w:r>
    </w:p>
    <w:p>
      <w:pPr>
        <w:pStyle w:val="21"/>
        <w:keepNext w:val="0"/>
        <w:keepLines w:val="0"/>
        <w:pageBreakBefore w:val="0"/>
        <w:widowControl w:val="0"/>
        <w:tabs>
          <w:tab w:val="left" w:pos="4368"/>
          <w:tab w:val="left" w:pos="4410"/>
        </w:tabs>
        <w:kinsoku/>
        <w:wordWrap/>
        <w:overflowPunct/>
        <w:topLinePunct w:val="0"/>
        <w:autoSpaceDE/>
        <w:autoSpaceDN/>
        <w:bidi w:val="0"/>
        <w:adjustRightInd/>
        <w:snapToGrid/>
        <w:spacing w:beforeAutospacing="0" w:after="200" w:afterAutospacing="0" w:line="360" w:lineRule="auto"/>
        <w:ind w:left="0"/>
        <w:textAlignment w:val="auto"/>
        <w:rPr>
          <w:rStyle w:val="10"/>
          <w:rFonts w:hint="eastAsia" w:ascii="Times New Roman" w:hAnsi="Times New Roman"/>
          <w:sz w:val="22"/>
          <w:szCs w:val="22"/>
        </w:rPr>
      </w:pPr>
      <w:r>
        <w:rPr>
          <w:rStyle w:val="10"/>
          <w:rFonts w:hint="eastAsia" w:ascii="Times New Roman" w:hAnsi="Times New Roman" w:eastAsia="宋体" w:cs="Times New Roman"/>
          <w:sz w:val="22"/>
          <w:szCs w:val="22"/>
        </w:rPr>
        <w:t>A．是我国境</w:t>
      </w:r>
      <w:r>
        <w:rPr>
          <w:rStyle w:val="10"/>
          <w:rFonts w:hint="eastAsia" w:ascii="Times New Roman" w:hAnsi="Times New Roman"/>
          <w:sz w:val="22"/>
          <w:szCs w:val="22"/>
        </w:rPr>
        <w:t>内目前已确认的最早的古人类</w:t>
      </w:r>
      <w:r>
        <w:rPr>
          <w:rStyle w:val="10"/>
          <w:rFonts w:hint="eastAsia" w:ascii="Times New Roman" w:hAnsi="Times New Roman"/>
          <w:sz w:val="22"/>
          <w:szCs w:val="22"/>
        </w:rPr>
        <w:tab/>
      </w:r>
      <w:r>
        <w:rPr>
          <w:rStyle w:val="10"/>
          <w:rFonts w:hint="eastAsia" w:ascii="Times New Roman" w:hAnsi="Times New Roman"/>
          <w:sz w:val="22"/>
          <w:szCs w:val="22"/>
        </w:rPr>
        <w:tab/>
      </w:r>
      <w:r>
        <w:rPr>
          <w:rStyle w:val="10"/>
          <w:rFonts w:hint="eastAsia" w:ascii="Times New Roman" w:hAnsi="Times New Roman"/>
          <w:sz w:val="22"/>
          <w:szCs w:val="22"/>
        </w:rPr>
        <w:t>B．会使用火和打制石器</w:t>
      </w:r>
    </w:p>
    <w:p>
      <w:pPr>
        <w:pStyle w:val="21"/>
        <w:keepNext w:val="0"/>
        <w:keepLines w:val="0"/>
        <w:pageBreakBefore w:val="0"/>
        <w:widowControl w:val="0"/>
        <w:tabs>
          <w:tab w:val="left" w:pos="4368"/>
          <w:tab w:val="left" w:pos="4410"/>
        </w:tabs>
        <w:kinsoku/>
        <w:wordWrap/>
        <w:overflowPunct/>
        <w:topLinePunct w:val="0"/>
        <w:autoSpaceDE/>
        <w:autoSpaceDN/>
        <w:bidi w:val="0"/>
        <w:adjustRightInd/>
        <w:snapToGrid/>
        <w:spacing w:beforeAutospacing="0" w:after="200" w:afterAutospacing="0" w:line="360" w:lineRule="auto"/>
        <w:ind w:left="0"/>
        <w:textAlignment w:val="auto"/>
        <w:rPr>
          <w:rStyle w:val="10"/>
          <w:rFonts w:hint="eastAsia" w:ascii="Times New Roman" w:hAnsi="Times New Roman" w:eastAsia="宋体" w:cs="Times New Roman"/>
          <w:sz w:val="22"/>
          <w:szCs w:val="22"/>
        </w:rPr>
      </w:pPr>
      <w:r>
        <w:rPr>
          <w:rStyle w:val="10"/>
          <w:rFonts w:hint="eastAsia" w:ascii="Times New Roman" w:hAnsi="Times New Roman"/>
          <w:sz w:val="22"/>
          <w:szCs w:val="22"/>
        </w:rPr>
        <w:t>D．会建造房屋</w:t>
      </w:r>
      <w:r>
        <w:rPr>
          <w:rStyle w:val="10"/>
          <w:rFonts w:hint="eastAsia" w:ascii="Times New Roman" w:hAnsi="Times New Roman" w:eastAsia="宋体" w:cs="Times New Roman"/>
          <w:sz w:val="22"/>
          <w:szCs w:val="22"/>
        </w:rPr>
        <w:t xml:space="preserve">和使用陶器  </w:t>
      </w:r>
      <w:r>
        <w:rPr>
          <w:rStyle w:val="10"/>
          <w:rFonts w:hint="eastAsia" w:ascii="Times New Roman" w:hAnsi="Times New Roman" w:eastAsia="宋体" w:cs="Times New Roman"/>
          <w:sz w:val="22"/>
          <w:szCs w:val="22"/>
        </w:rPr>
        <w:tab/>
      </w:r>
      <w:r>
        <w:rPr>
          <w:rStyle w:val="10"/>
          <w:rFonts w:hint="eastAsia" w:ascii="Times New Roman" w:hAnsi="Times New Roman" w:eastAsia="宋体" w:cs="Times New Roman"/>
          <w:sz w:val="22"/>
          <w:szCs w:val="22"/>
        </w:rPr>
        <w:t>C．已经会制造工具和种植水稻</w:t>
      </w:r>
    </w:p>
    <w:p>
      <w:pPr>
        <w:pStyle w:val="21"/>
        <w:keepNext w:val="0"/>
        <w:keepLines w:val="0"/>
        <w:pageBreakBefore w:val="0"/>
        <w:widowControl w:val="0"/>
        <w:tabs>
          <w:tab w:val="left" w:pos="4368"/>
          <w:tab w:val="left" w:pos="4410"/>
        </w:tabs>
        <w:kinsoku/>
        <w:wordWrap/>
        <w:overflowPunct/>
        <w:topLinePunct w:val="0"/>
        <w:autoSpaceDE/>
        <w:autoSpaceDN/>
        <w:bidi w:val="0"/>
        <w:adjustRightInd/>
        <w:snapToGrid/>
        <w:spacing w:beforeAutospacing="0" w:after="200" w:afterAutospacing="0" w:line="360" w:lineRule="auto"/>
        <w:ind w:left="0"/>
        <w:textAlignment w:val="auto"/>
        <w:rPr>
          <w:rStyle w:val="10"/>
          <w:rFonts w:hint="eastAsia" w:ascii="Times New Roman" w:hAnsi="Times New Roman" w:eastAsia="宋体" w:cs="Times New Roman"/>
          <w:sz w:val="22"/>
          <w:szCs w:val="22"/>
        </w:rPr>
      </w:pPr>
      <w:r>
        <w:rPr>
          <w:rStyle w:val="10"/>
          <w:rFonts w:hint="eastAsia" w:ascii="Times New Roman" w:hAnsi="Times New Roman" w:eastAsia="宋体" w:cs="Times New Roman"/>
          <w:sz w:val="22"/>
          <w:szCs w:val="22"/>
        </w:rPr>
        <w:t>2．有同学这样形容战国时期前秦诸子的思想，有的一股正气，平治天下：有的爱好和平，</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left="660" w:hanging="330"/>
        <w:textAlignment w:val="auto"/>
        <w:rPr>
          <w:rStyle w:val="10"/>
          <w:rFonts w:hint="eastAsia" w:ascii="Times New Roman" w:hAnsi="Times New Roman" w:eastAsia="宋体" w:cs="Times New Roman"/>
          <w:sz w:val="22"/>
          <w:szCs w:val="22"/>
        </w:rPr>
      </w:pPr>
      <w:r>
        <w:rPr>
          <w:rStyle w:val="10"/>
          <w:rFonts w:hint="eastAsia" w:ascii="Times New Roman" w:hAnsi="Times New Roman" w:eastAsia="宋体" w:cs="Times New Roman"/>
          <w:sz w:val="22"/>
          <w:szCs w:val="22"/>
        </w:rPr>
        <w:t>讲求实际功利；有的刻薄严苛，法度严明；有的带着逍遥魂儿，避世寻自由，这些思想分</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left="660" w:hanging="330"/>
        <w:textAlignment w:val="auto"/>
        <w:rPr>
          <w:rStyle w:val="10"/>
          <w:rFonts w:hint="eastAsia" w:ascii="Times New Roman" w:hAnsi="Times New Roman" w:eastAsia="宋体" w:cs="Times New Roman"/>
          <w:sz w:val="22"/>
          <w:szCs w:val="22"/>
        </w:rPr>
      </w:pPr>
      <w:r>
        <w:rPr>
          <w:rStyle w:val="10"/>
          <w:rFonts w:hint="eastAsia" w:ascii="Times New Roman" w:hAnsi="Times New Roman" w:eastAsia="宋体" w:cs="Times New Roman"/>
          <w:sz w:val="22"/>
          <w:szCs w:val="22"/>
        </w:rPr>
        <w:t>别是指哪家学派</w:t>
      </w:r>
    </w:p>
    <w:p>
      <w:pPr>
        <w:pStyle w:val="21"/>
        <w:keepNext w:val="0"/>
        <w:keepLines w:val="0"/>
        <w:pageBreakBefore w:val="0"/>
        <w:widowControl w:val="0"/>
        <w:tabs>
          <w:tab w:val="left" w:pos="4368"/>
          <w:tab w:val="left" w:pos="4410"/>
        </w:tabs>
        <w:kinsoku/>
        <w:wordWrap/>
        <w:overflowPunct/>
        <w:topLinePunct w:val="0"/>
        <w:autoSpaceDE/>
        <w:autoSpaceDN/>
        <w:bidi w:val="0"/>
        <w:adjustRightInd/>
        <w:snapToGrid/>
        <w:spacing w:beforeAutospacing="0" w:after="200" w:afterAutospacing="0" w:line="360" w:lineRule="auto"/>
        <w:ind w:left="0"/>
        <w:textAlignment w:val="auto"/>
        <w:rPr>
          <w:rStyle w:val="10"/>
          <w:rFonts w:hint="eastAsia" w:ascii="Times New Roman" w:hAnsi="Times New Roman" w:eastAsia="宋体" w:cs="Times New Roman"/>
          <w:sz w:val="22"/>
          <w:szCs w:val="22"/>
        </w:rPr>
      </w:pPr>
      <w:r>
        <w:rPr>
          <w:rStyle w:val="10"/>
          <w:rFonts w:hint="eastAsia" w:ascii="Times New Roman" w:hAnsi="Times New Roman" w:eastAsia="宋体" w:cs="Times New Roman"/>
          <w:sz w:val="22"/>
          <w:szCs w:val="22"/>
        </w:rPr>
        <w:t>A．道家、儒家、法家、墨家</w:t>
      </w:r>
      <w:r>
        <w:rPr>
          <w:rStyle w:val="10"/>
          <w:rFonts w:hint="eastAsia" w:ascii="Times New Roman" w:hAnsi="Times New Roman" w:eastAsia="宋体" w:cs="Times New Roman"/>
          <w:sz w:val="22"/>
          <w:szCs w:val="22"/>
        </w:rPr>
        <w:tab/>
      </w:r>
      <w:r>
        <w:rPr>
          <w:rStyle w:val="10"/>
          <w:rFonts w:hint="eastAsia" w:ascii="Times New Roman" w:hAnsi="Times New Roman" w:eastAsia="宋体" w:cs="Times New Roman"/>
          <w:sz w:val="22"/>
          <w:szCs w:val="22"/>
        </w:rPr>
        <w:t>B．儒家、墨家、法家、道家</w:t>
      </w:r>
    </w:p>
    <w:p>
      <w:pPr>
        <w:pStyle w:val="21"/>
        <w:keepNext w:val="0"/>
        <w:keepLines w:val="0"/>
        <w:pageBreakBefore w:val="0"/>
        <w:widowControl w:val="0"/>
        <w:tabs>
          <w:tab w:val="left" w:pos="4368"/>
          <w:tab w:val="left" w:pos="4410"/>
        </w:tabs>
        <w:kinsoku/>
        <w:wordWrap/>
        <w:overflowPunct/>
        <w:topLinePunct w:val="0"/>
        <w:autoSpaceDE/>
        <w:autoSpaceDN/>
        <w:bidi w:val="0"/>
        <w:adjustRightInd/>
        <w:snapToGrid/>
        <w:spacing w:beforeAutospacing="0" w:after="200" w:afterAutospacing="0" w:line="360" w:lineRule="auto"/>
        <w:ind w:left="0"/>
        <w:textAlignment w:val="auto"/>
        <w:rPr>
          <w:rStyle w:val="10"/>
          <w:rFonts w:hint="eastAsia" w:ascii="Times New Roman" w:hAnsi="Times New Roman" w:eastAsia="宋体" w:cs="Times New Roman"/>
          <w:sz w:val="22"/>
          <w:szCs w:val="22"/>
        </w:rPr>
      </w:pPr>
      <w:r>
        <w:rPr>
          <w:rStyle w:val="10"/>
          <w:rFonts w:hint="eastAsia" w:ascii="Times New Roman" w:hAnsi="Times New Roman" w:eastAsia="宋体" w:cs="Times New Roman"/>
          <w:sz w:val="22"/>
          <w:szCs w:val="22"/>
        </w:rPr>
        <w:t xml:space="preserve">C．墨家、儒家、法家、道家  </w:t>
      </w:r>
      <w:r>
        <w:rPr>
          <w:rStyle w:val="10"/>
          <w:rFonts w:hint="eastAsia" w:ascii="Times New Roman" w:hAnsi="Times New Roman" w:eastAsia="宋体" w:cs="Times New Roman"/>
          <w:sz w:val="22"/>
          <w:szCs w:val="22"/>
        </w:rPr>
        <w:tab/>
      </w:r>
      <w:r>
        <w:rPr>
          <w:rStyle w:val="10"/>
          <w:rFonts w:hint="eastAsia" w:ascii="Times New Roman" w:hAnsi="Times New Roman" w:eastAsia="宋体" w:cs="Times New Roman"/>
          <w:sz w:val="22"/>
          <w:szCs w:val="22"/>
        </w:rPr>
        <w:t>D．墨家、法家、道家、儒家</w:t>
      </w:r>
    </w:p>
    <w:p>
      <w:pPr>
        <w:pStyle w:val="21"/>
        <w:keepNext w:val="0"/>
        <w:keepLines w:val="0"/>
        <w:pageBreakBefore w:val="0"/>
        <w:widowControl w:val="0"/>
        <w:tabs>
          <w:tab w:val="left" w:pos="4368"/>
          <w:tab w:val="left" w:pos="4410"/>
        </w:tabs>
        <w:kinsoku/>
        <w:wordWrap/>
        <w:overflowPunct/>
        <w:topLinePunct w:val="0"/>
        <w:autoSpaceDE/>
        <w:autoSpaceDN/>
        <w:bidi w:val="0"/>
        <w:adjustRightInd/>
        <w:snapToGrid/>
        <w:spacing w:beforeAutospacing="0" w:after="200" w:afterAutospacing="0" w:line="360" w:lineRule="auto"/>
        <w:ind w:left="0"/>
        <w:textAlignment w:val="auto"/>
        <w:rPr>
          <w:rStyle w:val="10"/>
          <w:rFonts w:hint="eastAsia" w:ascii="Times New Roman" w:hAnsi="Times New Roman" w:eastAsia="宋体" w:cs="Times New Roman"/>
          <w:sz w:val="22"/>
          <w:szCs w:val="22"/>
        </w:rPr>
      </w:pPr>
      <w:r>
        <w:rPr>
          <w:rStyle w:val="10"/>
          <w:rFonts w:hint="eastAsia" w:ascii="Times New Roman" w:hAnsi="Times New Roman" w:eastAsia="宋体" w:cs="Times New Roman"/>
          <w:sz w:val="22"/>
          <w:szCs w:val="22"/>
        </w:rPr>
        <w:t>3．一月古时本又叫“政月”。秦始皇统一六国以后，为了避皇帝嬴政的名讳，就把“政月”改为“正月”，“正”字的读音也改为“征”了。中国古代的这种避讳文化说明皇帝制度的主要特征是</w:t>
      </w:r>
    </w:p>
    <w:p>
      <w:pPr>
        <w:pStyle w:val="21"/>
        <w:keepNext w:val="0"/>
        <w:keepLines w:val="0"/>
        <w:pageBreakBefore w:val="0"/>
        <w:widowControl w:val="0"/>
        <w:tabs>
          <w:tab w:val="left" w:pos="4368"/>
          <w:tab w:val="left" w:pos="4410"/>
        </w:tabs>
        <w:kinsoku/>
        <w:wordWrap/>
        <w:overflowPunct/>
        <w:topLinePunct w:val="0"/>
        <w:autoSpaceDE/>
        <w:autoSpaceDN/>
        <w:bidi w:val="0"/>
        <w:adjustRightInd/>
        <w:snapToGrid/>
        <w:spacing w:beforeAutospacing="0" w:after="200" w:afterAutospacing="0" w:line="360" w:lineRule="auto"/>
        <w:ind w:left="0"/>
        <w:textAlignment w:val="auto"/>
        <w:rPr>
          <w:rStyle w:val="10"/>
          <w:rFonts w:hint="eastAsia" w:ascii="Times New Roman" w:hAnsi="Times New Roman" w:eastAsia="宋体" w:cs="Times New Roman"/>
          <w:sz w:val="22"/>
          <w:szCs w:val="22"/>
        </w:rPr>
      </w:pPr>
      <w:r>
        <w:rPr>
          <w:rStyle w:val="10"/>
          <w:rFonts w:hint="eastAsia" w:ascii="Times New Roman" w:hAnsi="Times New Roman" w:eastAsia="宋体" w:cs="Times New Roman"/>
          <w:sz w:val="22"/>
          <w:szCs w:val="22"/>
        </w:rPr>
        <w:t xml:space="preserve">A．皇帝独尊、皇权至上 </w:t>
      </w:r>
      <w:r>
        <w:rPr>
          <w:rStyle w:val="10"/>
          <w:rFonts w:hint="eastAsia" w:ascii="Times New Roman" w:hAnsi="Times New Roman" w:eastAsia="宋体" w:cs="Times New Roman"/>
          <w:sz w:val="22"/>
          <w:szCs w:val="22"/>
        </w:rPr>
        <w:tab/>
      </w:r>
      <w:r>
        <w:rPr>
          <w:rStyle w:val="10"/>
          <w:rFonts w:hint="eastAsia" w:ascii="Times New Roman" w:hAnsi="Times New Roman" w:eastAsia="宋体" w:cs="Times New Roman"/>
          <w:sz w:val="22"/>
          <w:szCs w:val="22"/>
        </w:rPr>
        <w:tab/>
      </w:r>
      <w:r>
        <w:rPr>
          <w:rStyle w:val="10"/>
          <w:rFonts w:hint="eastAsia" w:ascii="Times New Roman" w:hAnsi="Times New Roman" w:eastAsia="宋体" w:cs="Times New Roman"/>
          <w:sz w:val="22"/>
          <w:szCs w:val="22"/>
        </w:rPr>
        <w:t>B．皇位世袭</w:t>
      </w:r>
    </w:p>
    <w:p>
      <w:pPr>
        <w:pStyle w:val="21"/>
        <w:keepNext w:val="0"/>
        <w:keepLines w:val="0"/>
        <w:pageBreakBefore w:val="0"/>
        <w:widowControl w:val="0"/>
        <w:tabs>
          <w:tab w:val="left" w:pos="4368"/>
          <w:tab w:val="left" w:pos="4410"/>
        </w:tabs>
        <w:kinsoku/>
        <w:wordWrap/>
        <w:overflowPunct/>
        <w:topLinePunct w:val="0"/>
        <w:autoSpaceDE/>
        <w:autoSpaceDN/>
        <w:bidi w:val="0"/>
        <w:adjustRightInd/>
        <w:snapToGrid/>
        <w:spacing w:beforeAutospacing="0" w:after="200" w:afterAutospacing="0" w:line="360" w:lineRule="auto"/>
        <w:ind w:left="0"/>
        <w:textAlignment w:val="auto"/>
        <w:rPr>
          <w:rStyle w:val="10"/>
          <w:rFonts w:hint="eastAsia" w:ascii="Times New Roman" w:hAnsi="Times New Roman" w:eastAsia="宋体" w:cs="Times New Roman"/>
          <w:sz w:val="22"/>
          <w:szCs w:val="22"/>
        </w:rPr>
      </w:pPr>
      <w:r>
        <w:rPr>
          <w:rStyle w:val="10"/>
          <w:rFonts w:hint="eastAsia" w:ascii="Times New Roman" w:hAnsi="Times New Roman" w:eastAsia="宋体" w:cs="Times New Roman"/>
          <w:sz w:val="22"/>
          <w:szCs w:val="22"/>
        </w:rPr>
        <w:t>C．神权与</w:t>
      </w:r>
      <w:r>
        <w:rPr>
          <w:rStyle w:val="10"/>
          <w:rFonts w:hint="eastAsia" w:ascii="Times New Roman" w:hAnsi="Times New Roman"/>
          <w:sz w:val="22"/>
          <w:szCs w:val="22"/>
        </w:rPr>
        <w:t>王权</w:t>
      </w:r>
      <w:r>
        <w:rPr>
          <w:rStyle w:val="10"/>
          <w:rFonts w:hint="eastAsia" w:ascii="Times New Roman" w:hAnsi="Times New Roman" w:eastAsia="宋体" w:cs="Times New Roman"/>
          <w:sz w:val="22"/>
          <w:szCs w:val="22"/>
        </w:rPr>
        <w:t xml:space="preserve">相结合  </w:t>
      </w:r>
      <w:r>
        <w:rPr>
          <w:rStyle w:val="10"/>
          <w:rFonts w:hint="eastAsia" w:ascii="Times New Roman" w:hAnsi="Times New Roman" w:eastAsia="宋体" w:cs="Times New Roman"/>
          <w:sz w:val="22"/>
          <w:szCs w:val="22"/>
        </w:rPr>
        <w:tab/>
      </w:r>
      <w:r>
        <w:rPr>
          <w:rStyle w:val="10"/>
          <w:rFonts w:hint="eastAsia" w:ascii="Times New Roman" w:hAnsi="Times New Roman" w:eastAsia="宋体" w:cs="Times New Roman"/>
          <w:sz w:val="22"/>
          <w:szCs w:val="22"/>
        </w:rPr>
        <w:t>D．中央集权</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left="0"/>
        <w:textAlignment w:val="auto"/>
        <w:rPr>
          <w:rStyle w:val="10"/>
          <w:rFonts w:hint="eastAsia" w:ascii="Times New Roman" w:hAnsi="Times New Roman" w:eastAsia="宋体" w:cs="Times New Roman"/>
          <w:sz w:val="22"/>
          <w:szCs w:val="22"/>
        </w:rPr>
      </w:pPr>
      <w:r>
        <w:rPr>
          <w:rStyle w:val="10"/>
          <w:rFonts w:hint="eastAsia" w:ascii="Times New Roman" w:hAnsi="Times New Roman" w:eastAsia="宋体" w:cs="Times New Roman"/>
          <w:sz w:val="22"/>
          <w:szCs w:val="22"/>
        </w:rPr>
        <w:t>4．20世纪90年代，陕西章台出土了一些秦代封泥（密封信封文件时加盖了印章的泥块），上面有上郡、代郡、邯郸等郡名和蓝田等县名。这一发现可以印证秦朝</w:t>
      </w:r>
    </w:p>
    <w:p>
      <w:pPr>
        <w:pStyle w:val="21"/>
        <w:keepNext w:val="0"/>
        <w:keepLines w:val="0"/>
        <w:pageBreakBefore w:val="0"/>
        <w:widowControl w:val="0"/>
        <w:tabs>
          <w:tab w:val="left" w:pos="4368"/>
          <w:tab w:val="left" w:pos="4410"/>
        </w:tabs>
        <w:kinsoku/>
        <w:wordWrap/>
        <w:overflowPunct/>
        <w:topLinePunct w:val="0"/>
        <w:autoSpaceDE/>
        <w:autoSpaceDN/>
        <w:bidi w:val="0"/>
        <w:adjustRightInd/>
        <w:snapToGrid/>
        <w:spacing w:beforeAutospacing="0" w:after="200" w:afterAutospacing="0" w:line="360" w:lineRule="auto"/>
        <w:ind w:left="0"/>
        <w:textAlignment w:val="auto"/>
        <w:rPr>
          <w:rStyle w:val="10"/>
          <w:rFonts w:hint="eastAsia" w:ascii="Times New Roman" w:hAnsi="Times New Roman" w:eastAsia="宋体" w:cs="Times New Roman"/>
          <w:sz w:val="22"/>
          <w:szCs w:val="22"/>
        </w:rPr>
      </w:pPr>
      <w:r>
        <w:rPr>
          <w:rStyle w:val="10"/>
          <w:rFonts w:hint="eastAsia" w:ascii="Times New Roman" w:hAnsi="Times New Roman" w:eastAsia="宋体" w:cs="Times New Roman"/>
          <w:sz w:val="22"/>
          <w:szCs w:val="22"/>
        </w:rPr>
        <w:t>A．政治上</w:t>
      </w:r>
      <w:r>
        <w:rPr>
          <w:rStyle w:val="10"/>
          <w:rFonts w:hint="eastAsia" w:ascii="Times New Roman" w:hAnsi="Times New Roman"/>
          <w:sz w:val="22"/>
          <w:szCs w:val="22"/>
        </w:rPr>
        <w:t>四分五裂</w:t>
      </w:r>
      <w:r>
        <w:rPr>
          <w:rStyle w:val="10"/>
          <w:rFonts w:hint="eastAsia" w:ascii="Times New Roman" w:hAnsi="Times New Roman" w:eastAsia="宋体" w:cs="Times New Roman"/>
          <w:sz w:val="22"/>
          <w:szCs w:val="22"/>
        </w:rPr>
        <w:t>的事实</w:t>
      </w:r>
      <w:r>
        <w:rPr>
          <w:rStyle w:val="10"/>
          <w:rFonts w:hint="eastAsia" w:ascii="Times New Roman" w:hAnsi="Times New Roman" w:eastAsia="宋体" w:cs="Times New Roman"/>
          <w:sz w:val="22"/>
          <w:szCs w:val="22"/>
        </w:rPr>
        <w:tab/>
      </w:r>
      <w:r>
        <w:rPr>
          <w:rStyle w:val="10"/>
          <w:rFonts w:hint="eastAsia" w:ascii="Times New Roman" w:hAnsi="Times New Roman" w:eastAsia="宋体" w:cs="Times New Roman"/>
          <w:sz w:val="22"/>
          <w:szCs w:val="22"/>
        </w:rPr>
        <w:t>B．出现了造纸业</w:t>
      </w:r>
    </w:p>
    <w:p>
      <w:pPr>
        <w:pStyle w:val="21"/>
        <w:keepNext w:val="0"/>
        <w:keepLines w:val="0"/>
        <w:pageBreakBefore w:val="0"/>
        <w:widowControl w:val="0"/>
        <w:tabs>
          <w:tab w:val="left" w:pos="4368"/>
          <w:tab w:val="left" w:pos="4410"/>
        </w:tabs>
        <w:kinsoku/>
        <w:wordWrap/>
        <w:overflowPunct/>
        <w:topLinePunct w:val="0"/>
        <w:autoSpaceDE/>
        <w:autoSpaceDN/>
        <w:bidi w:val="0"/>
        <w:adjustRightInd/>
        <w:snapToGrid/>
        <w:spacing w:beforeAutospacing="0" w:after="200" w:afterAutospacing="0" w:line="360" w:lineRule="auto"/>
        <w:ind w:left="0"/>
        <w:textAlignment w:val="auto"/>
        <w:rPr>
          <w:rStyle w:val="10"/>
          <w:rFonts w:hint="eastAsia" w:ascii="Times New Roman" w:hAnsi="Times New Roman" w:eastAsia="宋体" w:cs="Times New Roman"/>
          <w:sz w:val="22"/>
          <w:szCs w:val="22"/>
        </w:rPr>
      </w:pPr>
      <w:r>
        <w:rPr>
          <w:rStyle w:val="10"/>
          <w:rFonts w:hint="eastAsia" w:ascii="Times New Roman" w:hAnsi="Times New Roman" w:eastAsia="宋体" w:cs="Times New Roman"/>
          <w:sz w:val="22"/>
          <w:szCs w:val="22"/>
        </w:rPr>
        <w:t>C．实行</w:t>
      </w:r>
      <w:r>
        <w:rPr>
          <w:rStyle w:val="10"/>
          <w:rFonts w:hint="eastAsia" w:ascii="Times New Roman" w:hAnsi="Times New Roman"/>
          <w:sz w:val="22"/>
          <w:szCs w:val="22"/>
        </w:rPr>
        <w:t>郡县制</w:t>
      </w:r>
      <w:r>
        <w:rPr>
          <w:rStyle w:val="10"/>
          <w:rFonts w:hint="eastAsia" w:ascii="Times New Roman" w:hAnsi="Times New Roman" w:eastAsia="宋体" w:cs="Times New Roman"/>
          <w:sz w:val="22"/>
          <w:szCs w:val="22"/>
        </w:rPr>
        <w:t xml:space="preserve">的事实        </w:t>
      </w:r>
      <w:r>
        <w:rPr>
          <w:rStyle w:val="10"/>
          <w:rFonts w:hint="eastAsia" w:ascii="Times New Roman" w:hAnsi="Times New Roman" w:eastAsia="宋体" w:cs="Times New Roman"/>
          <w:sz w:val="22"/>
          <w:szCs w:val="22"/>
        </w:rPr>
        <w:tab/>
      </w:r>
      <w:r>
        <w:rPr>
          <w:rStyle w:val="10"/>
          <w:rFonts w:hint="eastAsia" w:ascii="Times New Roman" w:hAnsi="Times New Roman" w:eastAsia="宋体" w:cs="Times New Roman"/>
          <w:sz w:val="22"/>
          <w:szCs w:val="22"/>
        </w:rPr>
        <w:t>D．用泥制陶的事实</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left="0"/>
        <w:textAlignment w:val="auto"/>
        <w:rPr>
          <w:rStyle w:val="10"/>
          <w:rFonts w:hint="eastAsia" w:ascii="Times New Roman" w:hAnsi="Times New Roman" w:eastAsia="宋体" w:cs="Times New Roman"/>
          <w:sz w:val="22"/>
          <w:szCs w:val="22"/>
        </w:rPr>
      </w:pPr>
      <w:r>
        <w:rPr>
          <w:rStyle w:val="10"/>
          <w:rFonts w:hint="eastAsia" w:ascii="Times New Roman" w:hAnsi="Times New Roman" w:eastAsia="宋体" w:cs="Times New Roman"/>
          <w:sz w:val="22"/>
          <w:szCs w:val="22"/>
        </w:rPr>
        <w:t>5．“面向社会招揽人才，只讲德行与能力，使得许多熟知民间疾苦体恤劳苦民众的有德之士进入中央政府进入中央政府，为官员集团注入了新鲜血液”此材料描述的是我国古代</w:t>
      </w:r>
    </w:p>
    <w:p>
      <w:pPr>
        <w:pStyle w:val="21"/>
        <w:keepNext w:val="0"/>
        <w:keepLines w:val="0"/>
        <w:pageBreakBefore w:val="0"/>
        <w:widowControl w:val="0"/>
        <w:tabs>
          <w:tab w:val="left" w:pos="2352"/>
          <w:tab w:val="left" w:pos="4263"/>
          <w:tab w:val="left" w:pos="4410"/>
          <w:tab w:val="left" w:pos="6195"/>
        </w:tabs>
        <w:kinsoku/>
        <w:wordWrap/>
        <w:overflowPunct/>
        <w:topLinePunct w:val="0"/>
        <w:autoSpaceDE/>
        <w:autoSpaceDN/>
        <w:bidi w:val="0"/>
        <w:adjustRightInd/>
        <w:snapToGrid/>
        <w:spacing w:beforeAutospacing="0" w:after="200" w:afterAutospacing="0" w:line="360" w:lineRule="auto"/>
        <w:ind w:left="0"/>
        <w:textAlignment w:val="auto"/>
        <w:rPr>
          <w:rStyle w:val="10"/>
          <w:rFonts w:hint="eastAsia" w:ascii="Times New Roman" w:hAnsi="Times New Roman" w:eastAsia="宋体" w:cs="Times New Roman"/>
          <w:sz w:val="22"/>
          <w:szCs w:val="22"/>
        </w:rPr>
      </w:pPr>
      <w:r>
        <w:rPr>
          <w:rStyle w:val="10"/>
          <w:rFonts w:hint="eastAsia" w:ascii="Times New Roman" w:hAnsi="Times New Roman" w:eastAsia="宋体" w:cs="Times New Roman"/>
          <w:sz w:val="22"/>
          <w:szCs w:val="22"/>
        </w:rPr>
        <w:t xml:space="preserve">A．世官制      </w:t>
      </w:r>
      <w:r>
        <w:rPr>
          <w:rStyle w:val="10"/>
          <w:rFonts w:hint="eastAsia" w:ascii="Times New Roman" w:hAnsi="Times New Roman" w:eastAsia="宋体" w:cs="Times New Roman"/>
          <w:sz w:val="22"/>
          <w:szCs w:val="22"/>
        </w:rPr>
        <w:tab/>
      </w:r>
      <w:r>
        <w:rPr>
          <w:rStyle w:val="10"/>
          <w:rFonts w:hint="eastAsia" w:ascii="Times New Roman" w:hAnsi="Times New Roman" w:eastAsia="宋体" w:cs="Times New Roman"/>
          <w:sz w:val="22"/>
          <w:szCs w:val="22"/>
        </w:rPr>
        <w:t>B．军功爵制</w:t>
      </w:r>
      <w:r>
        <w:rPr>
          <w:rStyle w:val="10"/>
          <w:rFonts w:hint="eastAsia" w:ascii="Times New Roman" w:hAnsi="Times New Roman" w:eastAsia="宋体" w:cs="Times New Roman"/>
          <w:sz w:val="22"/>
          <w:szCs w:val="22"/>
        </w:rPr>
        <w:tab/>
      </w:r>
      <w:r>
        <w:rPr>
          <w:rStyle w:val="10"/>
          <w:rFonts w:hint="eastAsia" w:ascii="Times New Roman" w:hAnsi="Times New Roman" w:eastAsia="宋体" w:cs="Times New Roman"/>
          <w:sz w:val="22"/>
          <w:szCs w:val="22"/>
        </w:rPr>
        <w:t xml:space="preserve">C．察举制  </w:t>
      </w:r>
      <w:r>
        <w:rPr>
          <w:rStyle w:val="10"/>
          <w:rFonts w:hint="eastAsia" w:ascii="Times New Roman" w:hAnsi="Times New Roman" w:eastAsia="宋体" w:cs="Times New Roman"/>
          <w:sz w:val="22"/>
          <w:szCs w:val="22"/>
        </w:rPr>
        <w:tab/>
      </w:r>
      <w:r>
        <w:rPr>
          <w:rStyle w:val="10"/>
          <w:rFonts w:hint="eastAsia" w:ascii="Times New Roman" w:hAnsi="Times New Roman" w:eastAsia="宋体" w:cs="Times New Roman"/>
          <w:sz w:val="22"/>
          <w:szCs w:val="22"/>
        </w:rPr>
        <w:t>D．九品中正制</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left="0"/>
        <w:textAlignment w:val="auto"/>
        <w:rPr>
          <w:rStyle w:val="10"/>
          <w:rFonts w:hint="eastAsia" w:ascii="Times New Roman" w:hAnsi="Times New Roman" w:eastAsia="宋体" w:cs="Times New Roman"/>
          <w:sz w:val="22"/>
          <w:szCs w:val="22"/>
        </w:rPr>
      </w:pPr>
      <w:r>
        <w:rPr>
          <w:rStyle w:val="10"/>
          <w:rFonts w:hint="eastAsia" w:ascii="Times New Roman" w:hAnsi="Times New Roman" w:eastAsia="宋体" w:cs="Times New Roman"/>
          <w:sz w:val="22"/>
          <w:szCs w:val="22"/>
        </w:rPr>
        <w:t>6．商鞅变法和北魏孝文帝改革都是社会转刑时实行的重大改革。相比商鞅变法，北魏孝文帝改革的“除旧布新”主要体现在</w:t>
      </w:r>
    </w:p>
    <w:p>
      <w:pPr>
        <w:pStyle w:val="21"/>
        <w:keepNext w:val="0"/>
        <w:keepLines w:val="0"/>
        <w:pageBreakBefore w:val="0"/>
        <w:widowControl w:val="0"/>
        <w:tabs>
          <w:tab w:val="left" w:pos="4368"/>
          <w:tab w:val="left" w:pos="4410"/>
        </w:tabs>
        <w:kinsoku/>
        <w:wordWrap/>
        <w:overflowPunct/>
        <w:topLinePunct w:val="0"/>
        <w:autoSpaceDE/>
        <w:autoSpaceDN/>
        <w:bidi w:val="0"/>
        <w:adjustRightInd/>
        <w:snapToGrid/>
        <w:spacing w:beforeAutospacing="0" w:after="200" w:afterAutospacing="0" w:line="360" w:lineRule="auto"/>
        <w:ind w:left="0"/>
        <w:textAlignment w:val="auto"/>
        <w:rPr>
          <w:rStyle w:val="10"/>
          <w:rFonts w:hint="eastAsia" w:ascii="Times New Roman" w:hAnsi="Times New Roman" w:eastAsia="宋体" w:cs="Times New Roman"/>
          <w:sz w:val="22"/>
          <w:szCs w:val="22"/>
        </w:rPr>
      </w:pPr>
      <w:r>
        <w:rPr>
          <w:rStyle w:val="10"/>
          <w:rFonts w:hint="eastAsia" w:ascii="Times New Roman" w:hAnsi="Times New Roman" w:eastAsia="宋体" w:cs="Times New Roman"/>
          <w:sz w:val="22"/>
          <w:szCs w:val="22"/>
        </w:rPr>
        <w:t xml:space="preserve">A．废旧俗兴汉化      </w:t>
      </w:r>
      <w:r>
        <w:rPr>
          <w:rStyle w:val="10"/>
          <w:rFonts w:hint="eastAsia" w:ascii="Times New Roman" w:hAnsi="Times New Roman" w:eastAsia="宋体" w:cs="Times New Roman"/>
          <w:sz w:val="22"/>
          <w:szCs w:val="22"/>
        </w:rPr>
        <w:tab/>
      </w:r>
      <w:r>
        <w:rPr>
          <w:rStyle w:val="10"/>
          <w:rFonts w:hint="eastAsia" w:ascii="Times New Roman" w:hAnsi="Times New Roman" w:eastAsia="宋体" w:cs="Times New Roman"/>
          <w:sz w:val="22"/>
          <w:szCs w:val="22"/>
        </w:rPr>
        <w:t>B．实行盐铁专营</w:t>
      </w:r>
    </w:p>
    <w:p>
      <w:pPr>
        <w:pStyle w:val="21"/>
        <w:keepNext w:val="0"/>
        <w:keepLines w:val="0"/>
        <w:pageBreakBefore w:val="0"/>
        <w:widowControl w:val="0"/>
        <w:tabs>
          <w:tab w:val="left" w:pos="4368"/>
          <w:tab w:val="left" w:pos="4410"/>
        </w:tabs>
        <w:kinsoku/>
        <w:wordWrap/>
        <w:overflowPunct/>
        <w:topLinePunct w:val="0"/>
        <w:autoSpaceDE/>
        <w:autoSpaceDN/>
        <w:bidi w:val="0"/>
        <w:adjustRightInd/>
        <w:snapToGrid/>
        <w:spacing w:beforeAutospacing="0" w:after="200" w:afterAutospacing="0" w:line="360" w:lineRule="auto"/>
        <w:ind w:left="0"/>
        <w:textAlignment w:val="auto"/>
        <w:rPr>
          <w:rStyle w:val="10"/>
          <w:rFonts w:hint="eastAsia" w:ascii="Times New Roman" w:hAnsi="Times New Roman" w:eastAsia="宋体" w:cs="Times New Roman"/>
          <w:sz w:val="22"/>
          <w:szCs w:val="22"/>
        </w:rPr>
      </w:pPr>
      <w:r>
        <w:rPr>
          <w:rStyle w:val="10"/>
          <w:rFonts w:hint="eastAsia" w:ascii="Times New Roman" w:hAnsi="Times New Roman" w:eastAsia="宋体" w:cs="Times New Roman"/>
          <w:sz w:val="22"/>
          <w:szCs w:val="22"/>
        </w:rPr>
        <w:t xml:space="preserve">C．废分封行县制       </w:t>
      </w:r>
      <w:r>
        <w:rPr>
          <w:rStyle w:val="10"/>
          <w:rFonts w:hint="eastAsia" w:ascii="Times New Roman" w:hAnsi="Times New Roman" w:eastAsia="宋体" w:cs="Times New Roman"/>
          <w:sz w:val="22"/>
          <w:szCs w:val="22"/>
        </w:rPr>
        <w:tab/>
      </w:r>
      <w:r>
        <w:rPr>
          <w:rStyle w:val="10"/>
          <w:rFonts w:hint="eastAsia" w:ascii="Times New Roman" w:hAnsi="Times New Roman" w:eastAsia="宋体" w:cs="Times New Roman"/>
          <w:sz w:val="22"/>
          <w:szCs w:val="22"/>
        </w:rPr>
        <w:t>D．“罢黜百家，独尊儒术”</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left="0"/>
        <w:textAlignment w:val="auto"/>
        <w:rPr>
          <w:rStyle w:val="10"/>
          <w:rFonts w:hint="eastAsia" w:ascii="Times New Roman" w:hAnsi="Times New Roman" w:eastAsia="宋体" w:cs="Times New Roman"/>
          <w:sz w:val="22"/>
          <w:szCs w:val="22"/>
        </w:rPr>
      </w:pP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left="0"/>
        <w:textAlignment w:val="auto"/>
        <w:rPr>
          <w:rStyle w:val="10"/>
          <w:rFonts w:hint="eastAsia" w:ascii="Times New Roman" w:hAnsi="Times New Roman" w:eastAsia="宋体" w:cs="Times New Roman"/>
          <w:sz w:val="22"/>
          <w:szCs w:val="22"/>
        </w:rPr>
      </w:pPr>
      <w:r>
        <w:rPr>
          <w:rStyle w:val="10"/>
          <w:rFonts w:hint="eastAsia" w:ascii="Times New Roman" w:hAnsi="Times New Roman" w:eastAsia="宋体" w:cs="Times New Roman"/>
          <w:sz w:val="22"/>
          <w:szCs w:val="22"/>
        </w:rPr>
        <w:t>7．三国两晋南北朝时期，我国历史发展的主流特征是</w:t>
      </w:r>
    </w:p>
    <w:p>
      <w:pPr>
        <w:pStyle w:val="21"/>
        <w:keepNext w:val="0"/>
        <w:keepLines w:val="0"/>
        <w:pageBreakBefore w:val="0"/>
        <w:widowControl w:val="0"/>
        <w:tabs>
          <w:tab w:val="left" w:pos="4368"/>
          <w:tab w:val="left" w:pos="4410"/>
        </w:tabs>
        <w:kinsoku/>
        <w:wordWrap/>
        <w:overflowPunct/>
        <w:topLinePunct w:val="0"/>
        <w:autoSpaceDE/>
        <w:autoSpaceDN/>
        <w:bidi w:val="0"/>
        <w:adjustRightInd/>
        <w:snapToGrid/>
        <w:spacing w:beforeAutospacing="0" w:after="200" w:afterAutospacing="0" w:line="360" w:lineRule="auto"/>
        <w:ind w:left="0"/>
        <w:textAlignment w:val="auto"/>
        <w:rPr>
          <w:rStyle w:val="10"/>
          <w:rFonts w:hint="eastAsia" w:ascii="Times New Roman" w:hAnsi="Times New Roman" w:eastAsia="宋体" w:cs="Times New Roman"/>
          <w:sz w:val="22"/>
          <w:szCs w:val="22"/>
        </w:rPr>
      </w:pPr>
      <w:r>
        <w:rPr>
          <w:rStyle w:val="10"/>
          <w:rFonts w:hint="eastAsia" w:ascii="Times New Roman" w:hAnsi="Times New Roman" w:eastAsia="宋体" w:cs="Times New Roman"/>
          <w:sz w:val="22"/>
          <w:szCs w:val="22"/>
        </w:rPr>
        <w:t>A．繁荣</w:t>
      </w:r>
      <w:r>
        <w:rPr>
          <w:rStyle w:val="10"/>
          <w:rFonts w:hint="eastAsia" w:ascii="Times New Roman" w:hAnsi="Times New Roman"/>
          <w:sz w:val="22"/>
          <w:szCs w:val="22"/>
        </w:rPr>
        <w:t>开放</w:t>
      </w:r>
      <w:r>
        <w:rPr>
          <w:rStyle w:val="10"/>
          <w:rFonts w:hint="eastAsia" w:ascii="Times New Roman" w:hAnsi="Times New Roman" w:eastAsia="宋体" w:cs="Times New Roman"/>
          <w:sz w:val="22"/>
          <w:szCs w:val="22"/>
        </w:rPr>
        <w:t xml:space="preserve">的社会风貌   </w:t>
      </w:r>
      <w:r>
        <w:rPr>
          <w:rStyle w:val="10"/>
          <w:rFonts w:hint="eastAsia" w:ascii="Times New Roman" w:hAnsi="Times New Roman" w:eastAsia="宋体" w:cs="Times New Roman"/>
          <w:sz w:val="22"/>
          <w:szCs w:val="22"/>
        </w:rPr>
        <w:tab/>
      </w:r>
      <w:r>
        <w:rPr>
          <w:rStyle w:val="10"/>
          <w:rFonts w:hint="eastAsia" w:ascii="Times New Roman" w:hAnsi="Times New Roman" w:eastAsia="宋体" w:cs="Times New Roman"/>
          <w:sz w:val="22"/>
          <w:szCs w:val="22"/>
        </w:rPr>
        <w:t>B．政权分裂与社会倒退</w:t>
      </w:r>
    </w:p>
    <w:p>
      <w:pPr>
        <w:pStyle w:val="21"/>
        <w:keepNext w:val="0"/>
        <w:keepLines w:val="0"/>
        <w:pageBreakBefore w:val="0"/>
        <w:widowControl w:val="0"/>
        <w:tabs>
          <w:tab w:val="left" w:pos="4368"/>
          <w:tab w:val="left" w:pos="4410"/>
        </w:tabs>
        <w:kinsoku/>
        <w:wordWrap/>
        <w:overflowPunct/>
        <w:topLinePunct w:val="0"/>
        <w:autoSpaceDE/>
        <w:autoSpaceDN/>
        <w:bidi w:val="0"/>
        <w:adjustRightInd/>
        <w:snapToGrid/>
        <w:spacing w:beforeAutospacing="0" w:after="200" w:afterAutospacing="0" w:line="360" w:lineRule="auto"/>
        <w:ind w:left="0"/>
        <w:textAlignment w:val="auto"/>
        <w:rPr>
          <w:rStyle w:val="10"/>
          <w:rFonts w:hint="eastAsia" w:ascii="Times New Roman" w:hAnsi="Times New Roman"/>
          <w:sz w:val="22"/>
          <w:szCs w:val="22"/>
        </w:rPr>
      </w:pPr>
      <w:r>
        <w:rPr>
          <w:rStyle w:val="10"/>
          <w:rFonts w:hint="eastAsia" w:ascii="Times New Roman" w:hAnsi="Times New Roman" w:eastAsia="宋体" w:cs="Times New Roman"/>
          <w:sz w:val="22"/>
          <w:szCs w:val="22"/>
        </w:rPr>
        <w:t>C．中外</w:t>
      </w:r>
      <w:r>
        <w:rPr>
          <w:rStyle w:val="10"/>
          <w:rFonts w:hint="eastAsia" w:ascii="Times New Roman" w:hAnsi="Times New Roman"/>
          <w:sz w:val="22"/>
          <w:szCs w:val="22"/>
        </w:rPr>
        <w:t>交流</w:t>
      </w:r>
      <w:r>
        <w:rPr>
          <w:rStyle w:val="10"/>
          <w:rFonts w:hint="eastAsia" w:ascii="Times New Roman" w:hAnsi="Times New Roman" w:eastAsia="宋体" w:cs="Times New Roman"/>
          <w:sz w:val="22"/>
          <w:szCs w:val="22"/>
        </w:rPr>
        <w:t xml:space="preserve">与经济发展     </w:t>
      </w:r>
      <w:r>
        <w:rPr>
          <w:rStyle w:val="10"/>
          <w:rFonts w:hint="eastAsia" w:ascii="Times New Roman" w:hAnsi="Times New Roman" w:eastAsia="宋体" w:cs="Times New Roman"/>
          <w:sz w:val="22"/>
          <w:szCs w:val="22"/>
        </w:rPr>
        <w:tab/>
      </w:r>
      <w:r>
        <w:rPr>
          <w:rStyle w:val="10"/>
          <w:rFonts w:hint="eastAsia" w:ascii="Times New Roman" w:hAnsi="Times New Roman" w:eastAsia="宋体" w:cs="Times New Roman"/>
          <w:sz w:val="22"/>
          <w:szCs w:val="22"/>
        </w:rPr>
        <w:t>D．民族交</w:t>
      </w:r>
      <w:r>
        <w:rPr>
          <w:rStyle w:val="10"/>
          <w:rFonts w:hint="eastAsia" w:ascii="Times New Roman" w:hAnsi="Times New Roman"/>
          <w:sz w:val="22"/>
          <w:szCs w:val="22"/>
        </w:rPr>
        <w:t>融与区域开发</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left="0"/>
        <w:textAlignment w:val="auto"/>
        <w:rPr>
          <w:rStyle w:val="10"/>
          <w:rFonts w:hint="eastAsia" w:ascii="Times New Roman" w:hAnsi="Times New Roman"/>
          <w:sz w:val="22"/>
          <w:szCs w:val="22"/>
        </w:rPr>
      </w:pPr>
      <w:r>
        <w:rPr>
          <w:rStyle w:val="10"/>
          <w:rFonts w:hint="eastAsia" w:ascii="Times New Roman" w:hAnsi="Times New Roman"/>
          <w:sz w:val="22"/>
          <w:szCs w:val="22"/>
        </w:rPr>
        <w:t>8．隋朝运河“北通绚郡，南至余杭，商旅往返，船乘不绝”。这表明运河的直接作用是</w:t>
      </w:r>
    </w:p>
    <w:p>
      <w:pPr>
        <w:pStyle w:val="21"/>
        <w:keepNext w:val="0"/>
        <w:keepLines w:val="0"/>
        <w:pageBreakBefore w:val="0"/>
        <w:widowControl w:val="0"/>
        <w:tabs>
          <w:tab w:val="left" w:pos="4368"/>
          <w:tab w:val="left" w:pos="4410"/>
        </w:tabs>
        <w:kinsoku/>
        <w:wordWrap/>
        <w:overflowPunct/>
        <w:topLinePunct w:val="0"/>
        <w:autoSpaceDE/>
        <w:autoSpaceDN/>
        <w:bidi w:val="0"/>
        <w:adjustRightInd/>
        <w:snapToGrid/>
        <w:spacing w:beforeAutospacing="0" w:after="200" w:afterAutospacing="0" w:line="360" w:lineRule="auto"/>
        <w:ind w:left="0"/>
        <w:textAlignment w:val="auto"/>
        <w:rPr>
          <w:rStyle w:val="10"/>
          <w:rFonts w:hint="eastAsia" w:ascii="Times New Roman" w:hAnsi="Times New Roman"/>
          <w:sz w:val="22"/>
          <w:szCs w:val="22"/>
        </w:rPr>
      </w:pPr>
      <w:r>
        <w:rPr>
          <w:rStyle w:val="10"/>
          <w:rFonts w:hint="eastAsia" w:ascii="Times New Roman" w:hAnsi="Times New Roman"/>
          <w:sz w:val="22"/>
          <w:szCs w:val="22"/>
        </w:rPr>
        <w:t xml:space="preserve">A．有利于边疆经济开发 </w:t>
      </w:r>
      <w:r>
        <w:rPr>
          <w:rStyle w:val="10"/>
          <w:rFonts w:hint="eastAsia" w:ascii="Times New Roman" w:hAnsi="Times New Roman"/>
          <w:sz w:val="22"/>
          <w:szCs w:val="22"/>
        </w:rPr>
        <w:tab/>
      </w:r>
      <w:r>
        <w:rPr>
          <w:rStyle w:val="10"/>
          <w:rFonts w:hint="eastAsia" w:ascii="Times New Roman" w:hAnsi="Times New Roman"/>
          <w:sz w:val="22"/>
          <w:szCs w:val="22"/>
        </w:rPr>
        <w:t>B．促进了南北经济交流</w:t>
      </w:r>
    </w:p>
    <w:p>
      <w:pPr>
        <w:pStyle w:val="21"/>
        <w:keepNext w:val="0"/>
        <w:keepLines w:val="0"/>
        <w:pageBreakBefore w:val="0"/>
        <w:widowControl w:val="0"/>
        <w:tabs>
          <w:tab w:val="left" w:pos="4368"/>
          <w:tab w:val="left" w:pos="4410"/>
        </w:tabs>
        <w:kinsoku/>
        <w:wordWrap/>
        <w:overflowPunct/>
        <w:topLinePunct w:val="0"/>
        <w:autoSpaceDE/>
        <w:autoSpaceDN/>
        <w:bidi w:val="0"/>
        <w:adjustRightInd/>
        <w:snapToGrid/>
        <w:spacing w:beforeAutospacing="0" w:after="200" w:afterAutospacing="0" w:line="360" w:lineRule="auto"/>
        <w:ind w:left="0"/>
        <w:textAlignment w:val="auto"/>
        <w:rPr>
          <w:rStyle w:val="10"/>
          <w:rFonts w:hint="eastAsia" w:ascii="Times New Roman" w:hAnsi="Times New Roman"/>
          <w:sz w:val="22"/>
          <w:szCs w:val="22"/>
        </w:rPr>
      </w:pPr>
      <w:r>
        <w:rPr>
          <w:rStyle w:val="10"/>
          <w:rFonts w:hint="eastAsia" w:ascii="Times New Roman" w:hAnsi="Times New Roman"/>
          <w:sz w:val="22"/>
          <w:szCs w:val="22"/>
        </w:rPr>
        <w:t xml:space="preserve">C．加速了两岸城市的发展 </w:t>
      </w:r>
      <w:r>
        <w:rPr>
          <w:rStyle w:val="10"/>
          <w:rFonts w:hint="eastAsia" w:ascii="Times New Roman" w:hAnsi="Times New Roman"/>
          <w:sz w:val="22"/>
          <w:szCs w:val="22"/>
        </w:rPr>
        <w:tab/>
      </w:r>
      <w:r>
        <w:rPr>
          <w:rStyle w:val="10"/>
          <w:rFonts w:hint="eastAsia" w:ascii="Times New Roman" w:hAnsi="Times New Roman"/>
          <w:sz w:val="22"/>
          <w:szCs w:val="22"/>
        </w:rPr>
        <w:t>D．巩固了隋王朝的统治</w:t>
      </w:r>
    </w:p>
    <w:p>
      <w:pPr>
        <w:pStyle w:val="21"/>
        <w:wordWrap/>
        <w:spacing w:beforeAutospacing="0" w:after="200" w:afterAutospacing="0" w:line="360" w:lineRule="auto"/>
        <w:rPr>
          <w:rStyle w:val="10"/>
          <w:rFonts w:hint="eastAsia" w:ascii="Times New Roman" w:hAnsi="Times New Roman"/>
          <w:sz w:val="22"/>
          <w:szCs w:val="22"/>
        </w:rPr>
      </w:pPr>
      <w:r>
        <w:rPr>
          <w:rStyle w:val="10"/>
          <w:rFonts w:hint="eastAsia" w:ascii="Times New Roman" w:hAnsi="Times New Roman"/>
          <w:sz w:val="22"/>
          <w:szCs w:val="22"/>
        </w:rPr>
        <w:t>9．《步辇图》描绘了吐蕃王松赞干布派大相禄东赞为使臣，向唐太宗请求通婚的情景，其反</w:t>
      </w:r>
    </w:p>
    <w:p>
      <w:pPr>
        <w:pStyle w:val="21"/>
        <w:wordWrap/>
        <w:spacing w:beforeAutospacing="0" w:after="200" w:afterAutospacing="0" w:line="360" w:lineRule="auto"/>
        <w:ind w:left="440" w:hanging="440"/>
        <w:rPr>
          <w:rStyle w:val="10"/>
          <w:rFonts w:hint="eastAsia" w:ascii="Times New Roman" w:hAnsi="Times New Roman"/>
          <w:sz w:val="22"/>
          <w:szCs w:val="22"/>
        </w:rPr>
      </w:pPr>
      <w:r>
        <w:rPr>
          <w:rStyle w:val="10"/>
          <w:rFonts w:hint="eastAsia" w:ascii="Times New Roman" w:hAnsi="Times New Roman"/>
          <w:sz w:val="22"/>
          <w:szCs w:val="22"/>
        </w:rPr>
        <w:t>映的实质问题是</w:t>
      </w:r>
    </w:p>
    <w:p>
      <w:pPr>
        <w:pStyle w:val="21"/>
        <w:wordWrap/>
        <w:spacing w:beforeAutospacing="0" w:after="200" w:afterAutospacing="0" w:line="360" w:lineRule="auto"/>
        <w:ind w:left="440" w:hanging="440"/>
        <w:jc w:val="center"/>
        <w:rPr>
          <w:rStyle w:val="10"/>
          <w:rFonts w:hint="eastAsia" w:ascii="Times New Roman" w:hAnsi="Times New Roman" w:eastAsia="宋体"/>
          <w:sz w:val="22"/>
          <w:szCs w:val="22"/>
        </w:rPr>
      </w:pPr>
      <w:r>
        <w:rPr>
          <w:rStyle w:val="10"/>
          <w:rFonts w:hint="eastAsia" w:ascii="Times New Roman" w:hAnsi="Times New Roman" w:eastAsia="宋体"/>
          <w:sz w:val="22"/>
          <w:szCs w:val="22"/>
        </w:rPr>
        <w:drawing>
          <wp:inline distT="0" distB="0" distL="0" distR="0">
            <wp:extent cx="2581275" cy="1533525"/>
            <wp:effectExtent l="19050" t="0" r="9525" b="0"/>
            <wp:docPr id="1" name="图片 8" descr="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 descr="1"/>
                    <pic:cNvPicPr>
                      <a:picLocks noChangeAspect="1" noChangeArrowheads="1"/>
                    </pic:cNvPicPr>
                  </pic:nvPicPr>
                  <pic:blipFill>
                    <a:blip r:embed="rId11" cstate="print">
                      <a:lum bright="30000" contrast="30000"/>
                    </a:blip>
                    <a:stretch>
                      <a:fillRect/>
                    </a:stretch>
                  </pic:blipFill>
                  <pic:spPr>
                    <a:xfrm>
                      <a:off x="0" y="0"/>
                      <a:ext cx="2581275" cy="1533525"/>
                    </a:xfrm>
                    <a:prstGeom prst="rect">
                      <a:avLst/>
                    </a:prstGeom>
                    <a:noFill/>
                    <a:ln w="9525">
                      <a:noFill/>
                      <a:miter lim="800000"/>
                      <a:headEnd/>
                      <a:tailEnd/>
                    </a:ln>
                  </pic:spPr>
                </pic:pic>
              </a:graphicData>
            </a:graphic>
          </wp:inline>
        </w:drawing>
      </w:r>
    </w:p>
    <w:p>
      <w:pPr>
        <w:pStyle w:val="21"/>
        <w:keepNext w:val="0"/>
        <w:keepLines w:val="0"/>
        <w:pageBreakBefore w:val="0"/>
        <w:widowControl w:val="0"/>
        <w:tabs>
          <w:tab w:val="left" w:pos="4368"/>
          <w:tab w:val="left" w:pos="4410"/>
        </w:tabs>
        <w:kinsoku/>
        <w:wordWrap/>
        <w:overflowPunct/>
        <w:topLinePunct w:val="0"/>
        <w:autoSpaceDE/>
        <w:autoSpaceDN/>
        <w:bidi w:val="0"/>
        <w:adjustRightInd/>
        <w:snapToGrid/>
        <w:spacing w:beforeAutospacing="0" w:after="200" w:afterAutospacing="0" w:line="360" w:lineRule="auto"/>
        <w:ind w:left="0" w:firstLine="440"/>
        <w:rPr>
          <w:rStyle w:val="10"/>
          <w:rFonts w:hint="eastAsia" w:ascii="Times New Roman" w:hAnsi="Times New Roman"/>
          <w:sz w:val="22"/>
          <w:szCs w:val="22"/>
        </w:rPr>
      </w:pPr>
      <w:r>
        <w:rPr>
          <w:rStyle w:val="10"/>
          <w:rFonts w:hint="eastAsia" w:ascii="Times New Roman" w:hAnsi="Times New Roman"/>
          <w:sz w:val="22"/>
          <w:szCs w:val="22"/>
        </w:rPr>
        <w:t>A．唐对吐蕃赞普册封制度的确立</w:t>
      </w:r>
    </w:p>
    <w:p>
      <w:pPr>
        <w:pStyle w:val="21"/>
        <w:keepNext w:val="0"/>
        <w:keepLines w:val="0"/>
        <w:pageBreakBefore w:val="0"/>
        <w:widowControl w:val="0"/>
        <w:tabs>
          <w:tab w:val="left" w:pos="4368"/>
          <w:tab w:val="left" w:pos="4410"/>
        </w:tabs>
        <w:kinsoku/>
        <w:wordWrap/>
        <w:overflowPunct/>
        <w:topLinePunct w:val="0"/>
        <w:autoSpaceDE/>
        <w:autoSpaceDN/>
        <w:bidi w:val="0"/>
        <w:adjustRightInd/>
        <w:snapToGrid/>
        <w:spacing w:beforeAutospacing="0" w:after="200" w:afterAutospacing="0" w:line="360" w:lineRule="auto"/>
        <w:ind w:left="0" w:firstLine="440"/>
        <w:rPr>
          <w:rStyle w:val="10"/>
          <w:rFonts w:hint="eastAsia" w:ascii="Times New Roman" w:hAnsi="Times New Roman"/>
          <w:sz w:val="22"/>
          <w:szCs w:val="22"/>
        </w:rPr>
      </w:pPr>
      <w:r>
        <w:rPr>
          <w:rStyle w:val="10"/>
          <w:rFonts w:hint="eastAsia" w:ascii="Times New Roman" w:hAnsi="Times New Roman"/>
          <w:sz w:val="22"/>
          <w:szCs w:val="22"/>
        </w:rPr>
        <w:t>B．先进文明对周边民族的向心力</w:t>
      </w:r>
    </w:p>
    <w:p>
      <w:pPr>
        <w:pStyle w:val="21"/>
        <w:keepNext w:val="0"/>
        <w:keepLines w:val="0"/>
        <w:pageBreakBefore w:val="0"/>
        <w:widowControl w:val="0"/>
        <w:tabs>
          <w:tab w:val="left" w:pos="4368"/>
          <w:tab w:val="left" w:pos="4410"/>
        </w:tabs>
        <w:kinsoku/>
        <w:wordWrap/>
        <w:overflowPunct/>
        <w:topLinePunct w:val="0"/>
        <w:autoSpaceDE/>
        <w:autoSpaceDN/>
        <w:bidi w:val="0"/>
        <w:adjustRightInd/>
        <w:snapToGrid/>
        <w:spacing w:beforeAutospacing="0" w:after="200" w:afterAutospacing="0" w:line="360" w:lineRule="auto"/>
        <w:ind w:left="0" w:firstLine="440"/>
        <w:rPr>
          <w:rStyle w:val="10"/>
          <w:rFonts w:hint="eastAsia" w:ascii="Times New Roman" w:hAnsi="Times New Roman"/>
          <w:sz w:val="22"/>
          <w:szCs w:val="22"/>
        </w:rPr>
      </w:pPr>
      <w:r>
        <w:rPr>
          <w:rStyle w:val="10"/>
          <w:rFonts w:hint="eastAsia" w:ascii="Times New Roman" w:hAnsi="Times New Roman"/>
          <w:sz w:val="22"/>
          <w:szCs w:val="22"/>
        </w:rPr>
        <w:t>C．唐蕃互派使者维持两个政权的友好关系</w:t>
      </w:r>
    </w:p>
    <w:p>
      <w:pPr>
        <w:pStyle w:val="21"/>
        <w:keepNext w:val="0"/>
        <w:keepLines w:val="0"/>
        <w:pageBreakBefore w:val="0"/>
        <w:widowControl w:val="0"/>
        <w:tabs>
          <w:tab w:val="left" w:pos="4368"/>
          <w:tab w:val="left" w:pos="4410"/>
        </w:tabs>
        <w:kinsoku/>
        <w:wordWrap/>
        <w:overflowPunct/>
        <w:topLinePunct w:val="0"/>
        <w:autoSpaceDE/>
        <w:autoSpaceDN/>
        <w:bidi w:val="0"/>
        <w:adjustRightInd/>
        <w:snapToGrid/>
        <w:spacing w:beforeAutospacing="0" w:after="200" w:afterAutospacing="0" w:line="360" w:lineRule="auto"/>
        <w:ind w:left="0" w:firstLine="440"/>
        <w:rPr>
          <w:rStyle w:val="10"/>
          <w:rFonts w:hint="eastAsia" w:ascii="Times New Roman" w:hAnsi="Times New Roman"/>
          <w:sz w:val="22"/>
          <w:szCs w:val="22"/>
        </w:rPr>
      </w:pPr>
      <w:r>
        <w:rPr>
          <w:rStyle w:val="10"/>
          <w:rFonts w:hint="eastAsia" w:ascii="Times New Roman" w:hAnsi="Times New Roman"/>
          <w:sz w:val="22"/>
          <w:szCs w:val="22"/>
        </w:rPr>
        <w:t>D．通过和亲加强对边疆地区的有效管辖</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left="440" w:hanging="440"/>
        <w:rPr>
          <w:rStyle w:val="10"/>
          <w:rFonts w:hint="eastAsia" w:ascii="Times New Roman" w:hAnsi="Times New Roman"/>
          <w:sz w:val="22"/>
          <w:szCs w:val="22"/>
        </w:rPr>
      </w:pPr>
      <w:r>
        <w:rPr>
          <w:rStyle w:val="10"/>
          <w:rFonts w:hint="eastAsia" w:ascii="Times New Roman" w:hAnsi="Times New Roman"/>
          <w:sz w:val="22"/>
          <w:szCs w:val="22"/>
        </w:rPr>
        <w:t>10．文学可以表达人的思想感情，如“海内存知己，天涯若比邻”、“花自飘零水自流，一种</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left="440" w:hanging="440"/>
        <w:rPr>
          <w:rStyle w:val="10"/>
          <w:rFonts w:hint="eastAsia" w:ascii="Times New Roman" w:hAnsi="Times New Roman"/>
          <w:sz w:val="22"/>
          <w:szCs w:val="22"/>
        </w:rPr>
      </w:pPr>
      <w:r>
        <w:rPr>
          <w:rStyle w:val="10"/>
          <w:rFonts w:hint="eastAsia" w:ascii="Times New Roman" w:hAnsi="Times New Roman"/>
          <w:sz w:val="22"/>
          <w:szCs w:val="22"/>
        </w:rPr>
        <w:t>相思，两处闲愁”、“枯藤老树昏鸦，小桥流水人家，古道西风瘦马：夕阳西下，断肠人在天</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left="440" w:hanging="440"/>
        <w:rPr>
          <w:rStyle w:val="10"/>
          <w:rFonts w:hint="eastAsia" w:ascii="Times New Roman" w:hAnsi="Times New Roman"/>
          <w:sz w:val="22"/>
          <w:szCs w:val="22"/>
        </w:rPr>
      </w:pPr>
      <w:r>
        <w:rPr>
          <w:rStyle w:val="10"/>
          <w:rFonts w:hint="eastAsia" w:ascii="Times New Roman" w:hAnsi="Times New Roman"/>
          <w:sz w:val="22"/>
          <w:szCs w:val="22"/>
        </w:rPr>
        <w:t>涯。”这里依次引用的文学形式分别是</w:t>
      </w:r>
    </w:p>
    <w:p>
      <w:pPr>
        <w:pStyle w:val="21"/>
        <w:keepNext w:val="0"/>
        <w:keepLines w:val="0"/>
        <w:pageBreakBefore w:val="0"/>
        <w:widowControl w:val="0"/>
        <w:tabs>
          <w:tab w:val="left" w:pos="4368"/>
          <w:tab w:val="left" w:pos="4410"/>
        </w:tabs>
        <w:kinsoku/>
        <w:wordWrap/>
        <w:overflowPunct/>
        <w:topLinePunct w:val="0"/>
        <w:autoSpaceDE/>
        <w:autoSpaceDN/>
        <w:bidi w:val="0"/>
        <w:adjustRightInd/>
        <w:snapToGrid/>
        <w:spacing w:beforeAutospacing="0" w:after="200" w:afterAutospacing="0" w:line="360" w:lineRule="auto"/>
        <w:ind w:left="0"/>
        <w:rPr>
          <w:rStyle w:val="10"/>
          <w:rFonts w:hint="eastAsia" w:ascii="Times New Roman" w:hAnsi="Times New Roman"/>
          <w:sz w:val="22"/>
          <w:szCs w:val="22"/>
        </w:rPr>
      </w:pPr>
      <w:r>
        <w:rPr>
          <w:rStyle w:val="10"/>
          <w:rFonts w:hint="eastAsia" w:ascii="Times New Roman" w:hAnsi="Times New Roman"/>
          <w:sz w:val="22"/>
          <w:szCs w:val="22"/>
        </w:rPr>
        <w:t>A．楚辞、汉赋、唐诗</w:t>
      </w:r>
      <w:r>
        <w:rPr>
          <w:rStyle w:val="10"/>
          <w:rFonts w:hint="eastAsia" w:ascii="Times New Roman" w:hAnsi="Times New Roman"/>
          <w:sz w:val="22"/>
          <w:szCs w:val="22"/>
        </w:rPr>
        <w:tab/>
      </w:r>
      <w:r>
        <w:rPr>
          <w:rStyle w:val="10"/>
          <w:rFonts w:hint="eastAsia" w:ascii="Times New Roman" w:hAnsi="Times New Roman"/>
          <w:sz w:val="22"/>
          <w:szCs w:val="22"/>
        </w:rPr>
        <w:t>B．楚辞、唐诗、宋词</w:t>
      </w:r>
    </w:p>
    <w:p>
      <w:pPr>
        <w:pStyle w:val="21"/>
        <w:keepNext w:val="0"/>
        <w:keepLines w:val="0"/>
        <w:pageBreakBefore w:val="0"/>
        <w:widowControl w:val="0"/>
        <w:tabs>
          <w:tab w:val="left" w:pos="4368"/>
          <w:tab w:val="left" w:pos="4410"/>
        </w:tabs>
        <w:kinsoku/>
        <w:wordWrap/>
        <w:overflowPunct/>
        <w:topLinePunct w:val="0"/>
        <w:autoSpaceDE/>
        <w:autoSpaceDN/>
        <w:bidi w:val="0"/>
        <w:adjustRightInd/>
        <w:snapToGrid/>
        <w:spacing w:beforeAutospacing="0" w:after="200" w:afterAutospacing="0" w:line="360" w:lineRule="auto"/>
        <w:ind w:left="0"/>
        <w:rPr>
          <w:rStyle w:val="10"/>
          <w:rFonts w:hint="eastAsia" w:ascii="Times New Roman" w:hAnsi="Times New Roman"/>
          <w:sz w:val="22"/>
          <w:szCs w:val="22"/>
        </w:rPr>
      </w:pPr>
      <w:r>
        <w:rPr>
          <w:rStyle w:val="10"/>
          <w:rFonts w:hint="eastAsia" w:ascii="Times New Roman" w:hAnsi="Times New Roman"/>
          <w:sz w:val="22"/>
          <w:szCs w:val="22"/>
        </w:rPr>
        <w:t xml:space="preserve">C．宋词、唐诗、楚辞  </w:t>
      </w:r>
      <w:r>
        <w:rPr>
          <w:rStyle w:val="10"/>
          <w:rFonts w:hint="eastAsia" w:ascii="Times New Roman" w:hAnsi="Times New Roman"/>
          <w:sz w:val="22"/>
          <w:szCs w:val="22"/>
        </w:rPr>
        <w:tab/>
      </w:r>
      <w:r>
        <w:rPr>
          <w:rStyle w:val="10"/>
          <w:rFonts w:hint="eastAsia" w:ascii="Times New Roman" w:hAnsi="Times New Roman"/>
          <w:sz w:val="22"/>
          <w:szCs w:val="22"/>
        </w:rPr>
        <w:t>D．唐诗、宋词、元曲</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left="440" w:hanging="440"/>
        <w:rPr>
          <w:rStyle w:val="10"/>
          <w:rFonts w:hint="eastAsia" w:ascii="Times New Roman" w:hAnsi="Times New Roman"/>
          <w:sz w:val="22"/>
          <w:szCs w:val="22"/>
        </w:rPr>
      </w:pPr>
      <w:r>
        <w:rPr>
          <w:rStyle w:val="10"/>
          <w:rFonts w:hint="eastAsia" w:ascii="Times New Roman" w:hAnsi="Times New Roman"/>
          <w:sz w:val="22"/>
          <w:szCs w:val="22"/>
        </w:rPr>
        <w:t>11．“至于太宗，兼制中国（指得到幽云十六州地区，统治区域扩大到中原），官分南北，以</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left="440" w:hanging="440"/>
        <w:rPr>
          <w:rStyle w:val="10"/>
          <w:rFonts w:hint="eastAsia" w:ascii="Times New Roman" w:hAnsi="Times New Roman"/>
          <w:sz w:val="22"/>
          <w:szCs w:val="22"/>
        </w:rPr>
      </w:pPr>
      <w:r>
        <w:rPr>
          <w:rStyle w:val="10"/>
          <w:rFonts w:hint="eastAsia" w:ascii="Times New Roman" w:hAnsi="Times New Roman"/>
          <w:sz w:val="22"/>
          <w:szCs w:val="22"/>
        </w:rPr>
        <w:t>国制治①，以汉制待汉人</w:t>
      </w:r>
      <w:r>
        <w:rPr>
          <w:rStyle w:val="10"/>
          <w:rFonts w:hint="eastAsia" w:ascii="Times New Roman" w:hAnsi="Times New Roman" w:eastAsia="宋体" w:cs="宋体"/>
          <w:sz w:val="22"/>
          <w:szCs w:val="22"/>
        </w:rPr>
        <w:t>……</w:t>
      </w:r>
      <w:r>
        <w:rPr>
          <w:rStyle w:val="10"/>
          <w:rFonts w:hint="eastAsia" w:ascii="Times New Roman" w:hAnsi="Times New Roman"/>
          <w:sz w:val="22"/>
          <w:szCs w:val="22"/>
        </w:rPr>
        <w:t>面治官帐、部族，属国之政：南面治汉人州县、租赋、军马之</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left="440" w:hanging="440"/>
        <w:rPr>
          <w:rStyle w:val="10"/>
          <w:rFonts w:hint="eastAsia" w:ascii="Times New Roman" w:hAnsi="Times New Roman"/>
          <w:sz w:val="22"/>
          <w:szCs w:val="22"/>
        </w:rPr>
      </w:pPr>
      <w:r>
        <w:rPr>
          <w:rStyle w:val="10"/>
          <w:rFonts w:hint="eastAsia" w:ascii="Times New Roman" w:hAnsi="Times New Roman"/>
          <w:sz w:val="22"/>
          <w:szCs w:val="22"/>
        </w:rPr>
        <w:t>事。”材料中的①应填写</w:t>
      </w:r>
    </w:p>
    <w:p>
      <w:pPr>
        <w:pStyle w:val="21"/>
        <w:keepNext w:val="0"/>
        <w:keepLines w:val="0"/>
        <w:pageBreakBefore w:val="0"/>
        <w:widowControl w:val="0"/>
        <w:tabs>
          <w:tab w:val="left" w:pos="2352"/>
          <w:tab w:val="left" w:pos="4263"/>
          <w:tab w:val="left" w:pos="4410"/>
          <w:tab w:val="left" w:pos="6195"/>
        </w:tabs>
        <w:kinsoku/>
        <w:wordWrap/>
        <w:overflowPunct/>
        <w:topLinePunct w:val="0"/>
        <w:autoSpaceDE/>
        <w:autoSpaceDN/>
        <w:bidi w:val="0"/>
        <w:adjustRightInd/>
        <w:snapToGrid/>
        <w:spacing w:beforeAutospacing="0" w:after="200" w:afterAutospacing="0" w:line="360" w:lineRule="auto"/>
        <w:ind w:left="0"/>
        <w:rPr>
          <w:rStyle w:val="10"/>
          <w:rFonts w:hint="eastAsia" w:ascii="Times New Roman" w:hAnsi="Times New Roman"/>
          <w:sz w:val="22"/>
          <w:szCs w:val="22"/>
        </w:rPr>
      </w:pPr>
      <w:r>
        <w:rPr>
          <w:rStyle w:val="10"/>
          <w:rFonts w:hint="eastAsia" w:ascii="Times New Roman" w:hAnsi="Times New Roman"/>
          <w:sz w:val="22"/>
          <w:szCs w:val="22"/>
        </w:rPr>
        <w:t xml:space="preserve">A．契丹     </w:t>
      </w:r>
      <w:r>
        <w:rPr>
          <w:rStyle w:val="10"/>
          <w:rFonts w:hint="eastAsia" w:ascii="Times New Roman" w:hAnsi="Times New Roman"/>
          <w:sz w:val="22"/>
          <w:szCs w:val="22"/>
        </w:rPr>
        <w:tab/>
      </w:r>
      <w:r>
        <w:rPr>
          <w:rStyle w:val="10"/>
          <w:rFonts w:hint="eastAsia" w:ascii="Times New Roman" w:hAnsi="Times New Roman"/>
          <w:sz w:val="22"/>
          <w:szCs w:val="22"/>
        </w:rPr>
        <w:t xml:space="preserve">B．蒙古       </w:t>
      </w:r>
      <w:r>
        <w:rPr>
          <w:rStyle w:val="10"/>
          <w:rFonts w:hint="eastAsia" w:ascii="Times New Roman" w:hAnsi="Times New Roman"/>
          <w:sz w:val="22"/>
          <w:szCs w:val="22"/>
        </w:rPr>
        <w:tab/>
      </w:r>
      <w:r>
        <w:rPr>
          <w:rStyle w:val="10"/>
          <w:rFonts w:hint="eastAsia" w:ascii="Times New Roman" w:hAnsi="Times New Roman"/>
          <w:sz w:val="22"/>
          <w:szCs w:val="22"/>
        </w:rPr>
        <w:t xml:space="preserve">C．西夏 </w:t>
      </w:r>
      <w:r>
        <w:rPr>
          <w:rStyle w:val="10"/>
          <w:rFonts w:hint="eastAsia" w:ascii="Times New Roman" w:hAnsi="Times New Roman"/>
          <w:sz w:val="22"/>
          <w:szCs w:val="22"/>
        </w:rPr>
        <w:tab/>
      </w:r>
      <w:r>
        <w:rPr>
          <w:rStyle w:val="10"/>
          <w:rFonts w:hint="eastAsia" w:ascii="Times New Roman" w:hAnsi="Times New Roman"/>
          <w:sz w:val="22"/>
          <w:szCs w:val="22"/>
        </w:rPr>
        <w:t>D．女真</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left="440" w:hanging="440"/>
        <w:rPr>
          <w:rStyle w:val="10"/>
          <w:rFonts w:hint="eastAsia" w:ascii="Times New Roman" w:hAnsi="Times New Roman"/>
          <w:sz w:val="22"/>
          <w:szCs w:val="22"/>
        </w:rPr>
      </w:pP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rPr>
          <w:rStyle w:val="10"/>
          <w:rFonts w:hint="eastAsia" w:ascii="Times New Roman" w:hAnsi="Times New Roman"/>
          <w:sz w:val="22"/>
          <w:szCs w:val="22"/>
        </w:rPr>
      </w:pP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left="440" w:hanging="440"/>
        <w:rPr>
          <w:rStyle w:val="10"/>
          <w:rFonts w:hint="eastAsia" w:ascii="Times New Roman" w:hAnsi="Times New Roman"/>
          <w:sz w:val="22"/>
          <w:szCs w:val="22"/>
        </w:rPr>
      </w:pPr>
      <w:r>
        <w:rPr>
          <w:rStyle w:val="10"/>
          <w:rFonts w:hint="eastAsia" w:ascii="Times New Roman" w:hAnsi="Times New Roman"/>
          <w:sz w:val="22"/>
          <w:szCs w:val="22"/>
        </w:rPr>
        <w:t>12．《明会典）卷二《皇明祖训》：“自秦始置丞相，不旋踵而亡。汉、唐、宋因之，虽有贤</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left="440" w:hanging="440"/>
        <w:rPr>
          <w:rStyle w:val="10"/>
          <w:rFonts w:hint="eastAsia" w:ascii="Times New Roman" w:hAnsi="Times New Roman"/>
          <w:sz w:val="22"/>
          <w:szCs w:val="22"/>
        </w:rPr>
      </w:pPr>
      <w:r>
        <w:rPr>
          <w:rStyle w:val="10"/>
          <w:rFonts w:hint="eastAsia" w:ascii="Times New Roman" w:hAnsi="Times New Roman"/>
          <w:sz w:val="22"/>
          <w:szCs w:val="22"/>
        </w:rPr>
        <w:t>相，然其间所用者，多有小人专权乱政。”明太祖朱元璋鉴于历史上“专权乱政”的教训，</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left="440" w:hanging="440"/>
        <w:rPr>
          <w:rStyle w:val="10"/>
          <w:rFonts w:hint="eastAsia" w:ascii="Times New Roman" w:hAnsi="Times New Roman"/>
          <w:sz w:val="22"/>
          <w:szCs w:val="22"/>
        </w:rPr>
      </w:pPr>
      <w:r>
        <w:rPr>
          <w:rStyle w:val="10"/>
          <w:rFonts w:hint="eastAsia" w:ascii="Times New Roman" w:hAnsi="Times New Roman"/>
          <w:sz w:val="22"/>
          <w:szCs w:val="22"/>
        </w:rPr>
        <w:t>采取的措施是</w:t>
      </w:r>
    </w:p>
    <w:p>
      <w:pPr>
        <w:pStyle w:val="21"/>
        <w:keepNext w:val="0"/>
        <w:keepLines w:val="0"/>
        <w:pageBreakBefore w:val="0"/>
        <w:widowControl w:val="0"/>
        <w:tabs>
          <w:tab w:val="left" w:pos="4368"/>
          <w:tab w:val="left" w:pos="4410"/>
        </w:tabs>
        <w:kinsoku/>
        <w:wordWrap/>
        <w:overflowPunct/>
        <w:topLinePunct w:val="0"/>
        <w:autoSpaceDE/>
        <w:autoSpaceDN/>
        <w:bidi w:val="0"/>
        <w:adjustRightInd/>
        <w:snapToGrid/>
        <w:spacing w:beforeAutospacing="0" w:after="200" w:afterAutospacing="0" w:line="360" w:lineRule="auto"/>
        <w:ind w:left="0"/>
        <w:rPr>
          <w:rStyle w:val="10"/>
          <w:rFonts w:hint="eastAsia" w:ascii="Times New Roman" w:hAnsi="Times New Roman"/>
          <w:sz w:val="22"/>
          <w:szCs w:val="22"/>
        </w:rPr>
      </w:pPr>
      <w:r>
        <w:rPr>
          <w:rStyle w:val="10"/>
          <w:rFonts w:hint="eastAsia" w:ascii="Times New Roman" w:hAnsi="Times New Roman"/>
          <w:sz w:val="22"/>
          <w:szCs w:val="22"/>
        </w:rPr>
        <w:t>A．设立三省六部</w:t>
      </w:r>
      <w:r>
        <w:rPr>
          <w:rStyle w:val="10"/>
          <w:rFonts w:hint="eastAsia" w:ascii="Times New Roman" w:hAnsi="Times New Roman"/>
          <w:sz w:val="22"/>
          <w:szCs w:val="22"/>
        </w:rPr>
        <w:tab/>
      </w:r>
      <w:r>
        <w:rPr>
          <w:rStyle w:val="10"/>
          <w:rFonts w:hint="eastAsia" w:ascii="Times New Roman" w:hAnsi="Times New Roman"/>
          <w:sz w:val="22"/>
          <w:szCs w:val="22"/>
        </w:rPr>
        <w:t>B．实行科举制</w:t>
      </w:r>
    </w:p>
    <w:p>
      <w:pPr>
        <w:pStyle w:val="21"/>
        <w:keepNext w:val="0"/>
        <w:keepLines w:val="0"/>
        <w:pageBreakBefore w:val="0"/>
        <w:widowControl w:val="0"/>
        <w:tabs>
          <w:tab w:val="left" w:pos="4368"/>
          <w:tab w:val="left" w:pos="4410"/>
        </w:tabs>
        <w:kinsoku/>
        <w:wordWrap/>
        <w:overflowPunct/>
        <w:topLinePunct w:val="0"/>
        <w:autoSpaceDE/>
        <w:autoSpaceDN/>
        <w:bidi w:val="0"/>
        <w:adjustRightInd/>
        <w:snapToGrid/>
        <w:spacing w:beforeAutospacing="0" w:after="200" w:afterAutospacing="0" w:line="360" w:lineRule="auto"/>
        <w:ind w:left="0"/>
        <w:rPr>
          <w:rStyle w:val="10"/>
          <w:rFonts w:hint="eastAsia" w:ascii="Times New Roman" w:hAnsi="Times New Roman"/>
          <w:sz w:val="22"/>
          <w:szCs w:val="22"/>
        </w:rPr>
      </w:pPr>
      <w:r>
        <w:rPr>
          <w:rStyle w:val="10"/>
          <w:rFonts w:hint="eastAsia" w:ascii="Times New Roman" w:hAnsi="Times New Roman"/>
          <w:sz w:val="22"/>
          <w:szCs w:val="22"/>
        </w:rPr>
        <w:t xml:space="preserve">C．废除丞相      </w:t>
      </w:r>
      <w:r>
        <w:rPr>
          <w:rStyle w:val="10"/>
          <w:rFonts w:hint="eastAsia" w:ascii="Times New Roman" w:hAnsi="Times New Roman"/>
          <w:sz w:val="22"/>
          <w:szCs w:val="22"/>
        </w:rPr>
        <w:tab/>
      </w:r>
      <w:r>
        <w:rPr>
          <w:rStyle w:val="10"/>
          <w:rFonts w:hint="eastAsia" w:ascii="Times New Roman" w:hAnsi="Times New Roman"/>
          <w:sz w:val="22"/>
          <w:szCs w:val="22"/>
        </w:rPr>
        <w:t>D．设立内阁</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left="440" w:hanging="440"/>
        <w:rPr>
          <w:rStyle w:val="10"/>
          <w:rFonts w:hint="eastAsia" w:ascii="Times New Roman" w:hAnsi="Times New Roman"/>
          <w:sz w:val="22"/>
          <w:szCs w:val="22"/>
        </w:rPr>
      </w:pPr>
      <w:r>
        <w:rPr>
          <w:rStyle w:val="10"/>
          <w:rFonts w:hint="eastAsia" w:ascii="Times New Roman" w:hAnsi="Times New Roman"/>
          <w:sz w:val="22"/>
          <w:szCs w:val="22"/>
        </w:rPr>
        <w:t>13．“万历年间，利玛窦在澳门登陆后惊讶地发现，这个古老而遥远的东方之国原来就是柏</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left="440" w:hanging="440"/>
        <w:rPr>
          <w:rStyle w:val="10"/>
          <w:rFonts w:hint="eastAsia" w:ascii="Times New Roman" w:hAnsi="Times New Roman"/>
          <w:sz w:val="22"/>
          <w:szCs w:val="22"/>
        </w:rPr>
      </w:pPr>
      <w:r>
        <w:rPr>
          <w:rStyle w:val="10"/>
          <w:rFonts w:hint="eastAsia" w:ascii="Times New Roman" w:hAnsi="Times New Roman"/>
          <w:sz w:val="22"/>
          <w:szCs w:val="22"/>
        </w:rPr>
        <w:t>拉图的‘理想国’。他告诉西方人一件重大的事实：他们全国都是由知识阶层，也就是一般</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left="440" w:hanging="440"/>
        <w:rPr>
          <w:rStyle w:val="10"/>
          <w:rFonts w:hint="eastAsia" w:ascii="Times New Roman" w:hAnsi="Times New Roman"/>
          <w:sz w:val="22"/>
          <w:szCs w:val="22"/>
        </w:rPr>
      </w:pPr>
      <w:r>
        <w:rPr>
          <w:rStyle w:val="10"/>
          <w:rFonts w:hint="eastAsia" w:ascii="Times New Roman" w:hAnsi="Times New Roman"/>
          <w:sz w:val="22"/>
          <w:szCs w:val="22"/>
        </w:rPr>
        <w:t>叫做哲学家的人来治理的”。利玛窦感慨的“事实”主要得益于</w:t>
      </w:r>
    </w:p>
    <w:p>
      <w:pPr>
        <w:pStyle w:val="21"/>
        <w:keepNext w:val="0"/>
        <w:keepLines w:val="0"/>
        <w:pageBreakBefore w:val="0"/>
        <w:widowControl w:val="0"/>
        <w:tabs>
          <w:tab w:val="left" w:pos="2352"/>
          <w:tab w:val="left" w:pos="4263"/>
          <w:tab w:val="left" w:pos="4410"/>
          <w:tab w:val="left" w:pos="6195"/>
        </w:tabs>
        <w:kinsoku/>
        <w:wordWrap/>
        <w:overflowPunct/>
        <w:topLinePunct w:val="0"/>
        <w:autoSpaceDE/>
        <w:autoSpaceDN/>
        <w:bidi w:val="0"/>
        <w:adjustRightInd/>
        <w:snapToGrid/>
        <w:spacing w:beforeAutospacing="0" w:after="200" w:afterAutospacing="0" w:line="360" w:lineRule="auto"/>
        <w:ind w:left="0"/>
        <w:rPr>
          <w:rStyle w:val="10"/>
          <w:rFonts w:hint="eastAsia" w:ascii="Times New Roman" w:hAnsi="Times New Roman"/>
          <w:sz w:val="22"/>
          <w:szCs w:val="22"/>
        </w:rPr>
      </w:pPr>
      <w:r>
        <w:rPr>
          <w:rStyle w:val="10"/>
          <w:rFonts w:hint="eastAsia" w:ascii="Times New Roman" w:hAnsi="Times New Roman"/>
          <w:sz w:val="22"/>
          <w:szCs w:val="22"/>
        </w:rPr>
        <w:t xml:space="preserve">A．君主制   </w:t>
      </w:r>
      <w:r>
        <w:rPr>
          <w:rStyle w:val="10"/>
          <w:rFonts w:hint="eastAsia" w:ascii="Times New Roman" w:hAnsi="Times New Roman"/>
          <w:sz w:val="22"/>
          <w:szCs w:val="22"/>
        </w:rPr>
        <w:tab/>
      </w:r>
      <w:r>
        <w:rPr>
          <w:rStyle w:val="10"/>
          <w:rFonts w:hint="eastAsia" w:ascii="Times New Roman" w:hAnsi="Times New Roman"/>
          <w:sz w:val="22"/>
          <w:szCs w:val="22"/>
        </w:rPr>
        <w:t xml:space="preserve">B．内阁制 </w:t>
      </w:r>
      <w:r>
        <w:rPr>
          <w:rStyle w:val="10"/>
          <w:rFonts w:hint="eastAsia" w:ascii="Times New Roman" w:hAnsi="Times New Roman"/>
          <w:sz w:val="22"/>
          <w:szCs w:val="22"/>
        </w:rPr>
        <w:tab/>
      </w:r>
      <w:r>
        <w:rPr>
          <w:rStyle w:val="10"/>
          <w:rFonts w:hint="eastAsia" w:ascii="Times New Roman" w:hAnsi="Times New Roman"/>
          <w:sz w:val="22"/>
          <w:szCs w:val="22"/>
        </w:rPr>
        <w:t xml:space="preserve">C．行省制 </w:t>
      </w:r>
      <w:r>
        <w:rPr>
          <w:rStyle w:val="10"/>
          <w:rFonts w:hint="eastAsia" w:ascii="Times New Roman" w:hAnsi="Times New Roman"/>
          <w:sz w:val="22"/>
          <w:szCs w:val="22"/>
        </w:rPr>
        <w:tab/>
      </w:r>
      <w:r>
        <w:rPr>
          <w:rStyle w:val="10"/>
          <w:rFonts w:hint="eastAsia" w:ascii="Times New Roman" w:hAnsi="Times New Roman"/>
          <w:sz w:val="22"/>
          <w:szCs w:val="22"/>
        </w:rPr>
        <w:t>D．科举制</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left="440" w:hanging="440"/>
        <w:rPr>
          <w:rStyle w:val="10"/>
          <w:rFonts w:hint="eastAsia" w:ascii="Times New Roman" w:hAnsi="Times New Roman"/>
          <w:sz w:val="22"/>
          <w:szCs w:val="22"/>
        </w:rPr>
      </w:pPr>
      <w:r>
        <w:rPr>
          <w:rStyle w:val="10"/>
          <w:rFonts w:hint="eastAsia" w:ascii="Times New Roman" w:hAnsi="Times New Roman"/>
          <w:sz w:val="22"/>
          <w:szCs w:val="22"/>
        </w:rPr>
        <w:t>14．明代经常发生皇帝不理政务，甚至二十年不上朝的事情。但即使皇帝不理政，国家机器</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left="440" w:hanging="440"/>
        <w:rPr>
          <w:rStyle w:val="10"/>
          <w:rFonts w:hint="eastAsia" w:ascii="Times New Roman" w:hAnsi="Times New Roman"/>
          <w:sz w:val="22"/>
          <w:szCs w:val="22"/>
        </w:rPr>
      </w:pPr>
      <w:r>
        <w:rPr>
          <w:rStyle w:val="10"/>
          <w:rFonts w:hint="eastAsia" w:ascii="Times New Roman" w:hAnsi="Times New Roman"/>
          <w:sz w:val="22"/>
          <w:szCs w:val="22"/>
        </w:rPr>
        <w:t>也能依靠一班大臣和一 整套政务流程维持正常运转。这是因为</w:t>
      </w:r>
    </w:p>
    <w:p>
      <w:pPr>
        <w:pStyle w:val="21"/>
        <w:keepNext w:val="0"/>
        <w:keepLines w:val="0"/>
        <w:pageBreakBefore w:val="0"/>
        <w:widowControl w:val="0"/>
        <w:tabs>
          <w:tab w:val="left" w:pos="2352"/>
          <w:tab w:val="left" w:pos="4263"/>
          <w:tab w:val="left" w:pos="4410"/>
          <w:tab w:val="left" w:pos="6195"/>
        </w:tabs>
        <w:kinsoku/>
        <w:wordWrap/>
        <w:overflowPunct/>
        <w:topLinePunct w:val="0"/>
        <w:autoSpaceDE/>
        <w:autoSpaceDN/>
        <w:bidi w:val="0"/>
        <w:adjustRightInd/>
        <w:snapToGrid/>
        <w:spacing w:beforeAutospacing="0" w:after="200" w:afterAutospacing="0" w:line="360" w:lineRule="auto"/>
        <w:ind w:left="0"/>
        <w:rPr>
          <w:rStyle w:val="10"/>
          <w:rFonts w:hint="eastAsia" w:ascii="Times New Roman" w:hAnsi="Times New Roman"/>
          <w:sz w:val="22"/>
          <w:szCs w:val="22"/>
        </w:rPr>
      </w:pPr>
      <w:r>
        <w:rPr>
          <w:rStyle w:val="10"/>
          <w:rFonts w:hint="eastAsia" w:ascii="Times New Roman" w:hAnsi="Times New Roman"/>
          <w:sz w:val="22"/>
          <w:szCs w:val="22"/>
        </w:rPr>
        <w:t xml:space="preserve">A．宦官专权 </w:t>
      </w:r>
      <w:r>
        <w:rPr>
          <w:rStyle w:val="10"/>
          <w:rFonts w:hint="eastAsia" w:ascii="Times New Roman" w:hAnsi="Times New Roman"/>
          <w:sz w:val="22"/>
          <w:szCs w:val="22"/>
        </w:rPr>
        <w:tab/>
      </w:r>
      <w:r>
        <w:rPr>
          <w:rStyle w:val="10"/>
          <w:rFonts w:hint="eastAsia" w:ascii="Times New Roman" w:hAnsi="Times New Roman"/>
          <w:sz w:val="22"/>
          <w:szCs w:val="22"/>
        </w:rPr>
        <w:t>B．内阁的作用</w:t>
      </w:r>
      <w:r>
        <w:rPr>
          <w:rStyle w:val="10"/>
          <w:rFonts w:hint="eastAsia" w:ascii="Times New Roman" w:hAnsi="Times New Roman"/>
          <w:sz w:val="22"/>
          <w:szCs w:val="22"/>
        </w:rPr>
        <w:tab/>
      </w:r>
      <w:r>
        <w:rPr>
          <w:rStyle w:val="10"/>
          <w:rFonts w:hint="eastAsia" w:ascii="Times New Roman" w:hAnsi="Times New Roman"/>
          <w:sz w:val="22"/>
          <w:szCs w:val="22"/>
        </w:rPr>
        <w:t xml:space="preserve">C．外戚干政  </w:t>
      </w:r>
      <w:r>
        <w:rPr>
          <w:rStyle w:val="10"/>
          <w:rFonts w:hint="eastAsia" w:ascii="Times New Roman" w:hAnsi="Times New Roman"/>
          <w:sz w:val="22"/>
          <w:szCs w:val="22"/>
        </w:rPr>
        <w:tab/>
      </w:r>
      <w:r>
        <w:rPr>
          <w:rStyle w:val="10"/>
          <w:rFonts w:hint="eastAsia" w:ascii="Times New Roman" w:hAnsi="Times New Roman"/>
          <w:sz w:val="22"/>
          <w:szCs w:val="22"/>
        </w:rPr>
        <w:t>D．六部掌握实权</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left="440" w:hanging="440"/>
        <w:rPr>
          <w:rStyle w:val="10"/>
          <w:rFonts w:hint="eastAsia" w:ascii="Times New Roman" w:hAnsi="Times New Roman"/>
          <w:sz w:val="22"/>
          <w:szCs w:val="22"/>
        </w:rPr>
      </w:pPr>
      <w:r>
        <w:rPr>
          <w:rStyle w:val="10"/>
          <w:rFonts w:hint="eastAsia" w:ascii="Times New Roman" w:hAnsi="Times New Roman"/>
          <w:sz w:val="22"/>
          <w:szCs w:val="22"/>
        </w:rPr>
        <w:t>15．清代曹雪芹创作的《红楼梦），融诗词、戏剧、绘画、园林、建筑、医药、饮食、茶道、</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left="440" w:hanging="440"/>
        <w:rPr>
          <w:rStyle w:val="10"/>
          <w:rFonts w:hint="eastAsia" w:ascii="Times New Roman" w:hAnsi="Times New Roman"/>
          <w:sz w:val="22"/>
          <w:szCs w:val="22"/>
        </w:rPr>
      </w:pPr>
      <w:r>
        <w:rPr>
          <w:rStyle w:val="10"/>
          <w:rFonts w:hint="eastAsia" w:ascii="Times New Roman" w:hAnsi="Times New Roman"/>
          <w:sz w:val="22"/>
          <w:szCs w:val="22"/>
        </w:rPr>
        <w:t>服饰、年节、礼俗、佛道、巫术等为一体，被誉为传统社会的“百科全书”。其问世后，虽</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left="440" w:hanging="440"/>
        <w:rPr>
          <w:rStyle w:val="10"/>
          <w:rFonts w:hint="eastAsia" w:ascii="Times New Roman" w:hAnsi="Times New Roman"/>
          <w:sz w:val="22"/>
          <w:szCs w:val="22"/>
        </w:rPr>
      </w:pPr>
      <w:r>
        <w:rPr>
          <w:rStyle w:val="10"/>
          <w:rFonts w:hint="eastAsia" w:ascii="Times New Roman" w:hAnsi="Times New Roman"/>
          <w:sz w:val="22"/>
          <w:szCs w:val="22"/>
        </w:rPr>
        <w:t>然屡次被政府查禁，但一直在民间广为流传。这反映了</w:t>
      </w:r>
    </w:p>
    <w:p>
      <w:pPr>
        <w:pStyle w:val="21"/>
        <w:keepNext w:val="0"/>
        <w:keepLines w:val="0"/>
        <w:pageBreakBefore w:val="0"/>
        <w:widowControl w:val="0"/>
        <w:tabs>
          <w:tab w:val="left" w:pos="4368"/>
          <w:tab w:val="left" w:pos="4410"/>
        </w:tabs>
        <w:kinsoku/>
        <w:wordWrap/>
        <w:overflowPunct/>
        <w:topLinePunct w:val="0"/>
        <w:autoSpaceDE/>
        <w:autoSpaceDN/>
        <w:bidi w:val="0"/>
        <w:adjustRightInd/>
        <w:snapToGrid/>
        <w:spacing w:beforeAutospacing="0" w:after="200" w:afterAutospacing="0" w:line="360" w:lineRule="auto"/>
        <w:ind w:left="0"/>
        <w:rPr>
          <w:rStyle w:val="10"/>
          <w:rFonts w:hint="eastAsia" w:ascii="Times New Roman" w:hAnsi="Times New Roman"/>
          <w:sz w:val="22"/>
          <w:szCs w:val="22"/>
        </w:rPr>
      </w:pPr>
      <w:r>
        <w:rPr>
          <w:rStyle w:val="10"/>
          <w:rFonts w:hint="eastAsia" w:ascii="Times New Roman" w:hAnsi="Times New Roman"/>
          <w:sz w:val="22"/>
          <w:szCs w:val="22"/>
        </w:rPr>
        <w:t>A．皇帝好恶决定文学作品的命运</w:t>
      </w:r>
      <w:r>
        <w:rPr>
          <w:rStyle w:val="10"/>
          <w:rFonts w:hint="eastAsia" w:ascii="Times New Roman" w:hAnsi="Times New Roman"/>
          <w:sz w:val="22"/>
          <w:szCs w:val="22"/>
        </w:rPr>
        <w:tab/>
      </w:r>
      <w:r>
        <w:rPr>
          <w:rStyle w:val="10"/>
          <w:rFonts w:hint="eastAsia" w:ascii="Times New Roman" w:hAnsi="Times New Roman"/>
          <w:sz w:val="22"/>
          <w:szCs w:val="22"/>
        </w:rPr>
        <w:t>B．读者猎奇心成为文学创作动力</w:t>
      </w:r>
    </w:p>
    <w:p>
      <w:pPr>
        <w:pStyle w:val="21"/>
        <w:keepNext w:val="0"/>
        <w:keepLines w:val="0"/>
        <w:pageBreakBefore w:val="0"/>
        <w:widowControl w:val="0"/>
        <w:tabs>
          <w:tab w:val="left" w:pos="4368"/>
          <w:tab w:val="left" w:pos="4410"/>
        </w:tabs>
        <w:kinsoku/>
        <w:wordWrap/>
        <w:overflowPunct/>
        <w:topLinePunct w:val="0"/>
        <w:autoSpaceDE/>
        <w:autoSpaceDN/>
        <w:bidi w:val="0"/>
        <w:adjustRightInd/>
        <w:snapToGrid/>
        <w:spacing w:beforeAutospacing="0" w:after="200" w:afterAutospacing="0" w:line="360" w:lineRule="auto"/>
        <w:ind w:left="0"/>
        <w:rPr>
          <w:rStyle w:val="10"/>
          <w:rFonts w:hint="eastAsia" w:ascii="Times New Roman" w:hAnsi="Times New Roman"/>
          <w:sz w:val="22"/>
          <w:szCs w:val="22"/>
        </w:rPr>
      </w:pPr>
      <w:r>
        <w:rPr>
          <w:rStyle w:val="10"/>
          <w:rFonts w:hint="eastAsia" w:ascii="Times New Roman" w:hAnsi="Times New Roman"/>
          <w:sz w:val="22"/>
          <w:szCs w:val="22"/>
        </w:rPr>
        <w:t>C．文学家担负起承古萌新的使命</w:t>
      </w:r>
      <w:r>
        <w:rPr>
          <w:rStyle w:val="10"/>
          <w:rFonts w:hint="eastAsia" w:ascii="Times New Roman" w:hAnsi="Times New Roman"/>
          <w:sz w:val="22"/>
          <w:szCs w:val="22"/>
        </w:rPr>
        <w:tab/>
      </w:r>
      <w:r>
        <w:rPr>
          <w:rStyle w:val="10"/>
          <w:rFonts w:hint="eastAsia" w:ascii="Times New Roman" w:hAnsi="Times New Roman"/>
          <w:sz w:val="22"/>
          <w:szCs w:val="22"/>
        </w:rPr>
        <w:t>D．古典文学呈现世俗化发展趋势</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left="0"/>
        <w:rPr>
          <w:rStyle w:val="10"/>
          <w:sz w:val="22"/>
          <w:szCs w:val="22"/>
        </w:rPr>
      </w:pPr>
      <w:r>
        <w:rPr>
          <w:rStyle w:val="10"/>
          <w:sz w:val="22"/>
          <w:szCs w:val="22"/>
        </w:rPr>
        <w:t>1</w:t>
      </w:r>
      <w:r>
        <w:rPr>
          <w:rStyle w:val="10"/>
          <w:rFonts w:hint="eastAsia"/>
          <w:sz w:val="22"/>
          <w:szCs w:val="22"/>
        </w:rPr>
        <w:t>6</w:t>
      </w:r>
      <w:r>
        <w:rPr>
          <w:rStyle w:val="10"/>
          <w:sz w:val="22"/>
          <w:szCs w:val="22"/>
        </w:rPr>
        <w:t>．小说《醒世恒言》里描写了明代苏州施复夫妇发家致富的故事：夫妇二人不到十年就平添置了三四十台织机，雇人织绸，成为大机户。这种在江南一些手工业部门出现的雇佣与被雇佣关系，学术界称之为</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left="0"/>
        <w:rPr>
          <w:rStyle w:val="10"/>
          <w:sz w:val="22"/>
          <w:szCs w:val="22"/>
        </w:rPr>
      </w:pPr>
      <w:r>
        <w:rPr>
          <w:rStyle w:val="10"/>
          <w:sz w:val="22"/>
          <w:szCs w:val="22"/>
        </w:rPr>
        <w:t>A．资本主义萌芽    </w:t>
      </w:r>
      <w:r>
        <w:rPr>
          <w:rStyle w:val="10"/>
          <w:rFonts w:hint="eastAsia"/>
          <w:sz w:val="22"/>
          <w:szCs w:val="22"/>
        </w:rPr>
        <w:tab/>
      </w:r>
      <w:r>
        <w:rPr>
          <w:rStyle w:val="10"/>
          <w:sz w:val="22"/>
          <w:szCs w:val="22"/>
        </w:rPr>
        <w:t>B．自由资本主义    </w:t>
      </w:r>
      <w:r>
        <w:rPr>
          <w:rStyle w:val="10"/>
          <w:rFonts w:hint="eastAsia"/>
          <w:sz w:val="22"/>
          <w:szCs w:val="22"/>
        </w:rPr>
        <w:tab/>
      </w:r>
      <w:r>
        <w:rPr>
          <w:rStyle w:val="10"/>
          <w:sz w:val="22"/>
          <w:szCs w:val="22"/>
        </w:rPr>
        <w:t> C．垄断资本主义    D．国家资本主义</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left="0"/>
        <w:rPr>
          <w:rStyle w:val="10"/>
          <w:sz w:val="22"/>
          <w:szCs w:val="22"/>
        </w:rPr>
      </w:pPr>
      <w:r>
        <w:rPr>
          <w:rStyle w:val="10"/>
          <w:sz w:val="22"/>
          <w:szCs w:val="22"/>
        </w:rPr>
        <w:t>1</w:t>
      </w:r>
      <w:r>
        <w:rPr>
          <w:rStyle w:val="10"/>
          <w:rFonts w:hint="eastAsia"/>
          <w:sz w:val="22"/>
          <w:szCs w:val="22"/>
        </w:rPr>
        <w:t>7</w:t>
      </w:r>
      <w:r>
        <w:rPr>
          <w:rStyle w:val="10"/>
          <w:sz w:val="22"/>
          <w:szCs w:val="22"/>
        </w:rPr>
        <w:t>．在探究性学习活动中，小红同学想探究“天下兴亡，匹夫有责”这一思想的源头，她应查阅的资料是</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left="0"/>
        <w:rPr>
          <w:rStyle w:val="10"/>
          <w:sz w:val="22"/>
          <w:szCs w:val="22"/>
        </w:rPr>
      </w:pPr>
      <w:r>
        <w:rPr>
          <w:rStyle w:val="10"/>
          <w:sz w:val="22"/>
          <w:szCs w:val="22"/>
        </w:rPr>
        <w:t>A．李贽的《焚书》                                    </w:t>
      </w:r>
      <w:r>
        <w:rPr>
          <w:rStyle w:val="10"/>
          <w:rFonts w:hint="eastAsia"/>
          <w:sz w:val="22"/>
          <w:szCs w:val="22"/>
        </w:rPr>
        <w:tab/>
      </w:r>
      <w:r>
        <w:rPr>
          <w:rStyle w:val="10"/>
          <w:rFonts w:hint="eastAsia"/>
          <w:sz w:val="22"/>
          <w:szCs w:val="22"/>
        </w:rPr>
        <w:tab/>
      </w:r>
      <w:r>
        <w:rPr>
          <w:rStyle w:val="10"/>
          <w:rFonts w:hint="eastAsia"/>
          <w:sz w:val="22"/>
          <w:szCs w:val="22"/>
        </w:rPr>
        <w:tab/>
      </w:r>
      <w:r>
        <w:rPr>
          <w:rStyle w:val="10"/>
          <w:sz w:val="22"/>
          <w:szCs w:val="22"/>
        </w:rPr>
        <w:t>B．黄宗羲的《明夷待访录》</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left="0"/>
        <w:rPr>
          <w:rStyle w:val="10"/>
          <w:rFonts w:hint="eastAsia"/>
          <w:sz w:val="22"/>
          <w:szCs w:val="22"/>
        </w:rPr>
      </w:pPr>
      <w:r>
        <w:rPr>
          <w:rStyle w:val="10"/>
          <w:sz w:val="22"/>
          <w:szCs w:val="22"/>
        </w:rPr>
        <w:t>C．顾炎武的《日知录》                            </w:t>
      </w:r>
      <w:r>
        <w:rPr>
          <w:rStyle w:val="10"/>
          <w:rFonts w:hint="eastAsia"/>
          <w:sz w:val="22"/>
          <w:szCs w:val="22"/>
        </w:rPr>
        <w:tab/>
      </w:r>
      <w:r>
        <w:rPr>
          <w:rStyle w:val="10"/>
          <w:rFonts w:hint="eastAsia"/>
          <w:sz w:val="22"/>
          <w:szCs w:val="22"/>
        </w:rPr>
        <w:tab/>
      </w:r>
      <w:r>
        <w:rPr>
          <w:rStyle w:val="10"/>
          <w:rFonts w:hint="eastAsia"/>
          <w:sz w:val="22"/>
          <w:szCs w:val="22"/>
        </w:rPr>
        <w:tab/>
      </w:r>
      <w:r>
        <w:rPr>
          <w:rStyle w:val="10"/>
          <w:sz w:val="22"/>
          <w:szCs w:val="22"/>
        </w:rPr>
        <w:t>D．王夫之的《船山遗书》</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left="440" w:hanging="440"/>
        <w:rPr>
          <w:rStyle w:val="10"/>
          <w:rFonts w:hint="eastAsia" w:ascii="Times New Roman" w:hAnsi="Times New Roman"/>
          <w:sz w:val="22"/>
          <w:szCs w:val="22"/>
        </w:rPr>
      </w:pPr>
      <w:r>
        <w:rPr>
          <w:rStyle w:val="10"/>
          <w:rFonts w:hint="eastAsia" w:ascii="Times New Roman" w:hAnsi="Times New Roman"/>
          <w:sz w:val="22"/>
          <w:szCs w:val="22"/>
        </w:rPr>
        <w:t>18．道光八年以后，以演唱革新后的西皮调而著称的湖北艺人王洪贵和李六等人进京，加入</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left="440" w:hanging="440"/>
        <w:rPr>
          <w:rStyle w:val="10"/>
          <w:rFonts w:hint="eastAsia" w:ascii="Times New Roman" w:hAnsi="Times New Roman"/>
          <w:sz w:val="22"/>
          <w:szCs w:val="22"/>
        </w:rPr>
      </w:pPr>
      <w:r>
        <w:rPr>
          <w:rStyle w:val="10"/>
          <w:rFonts w:hint="eastAsia" w:ascii="Times New Roman" w:hAnsi="Times New Roman"/>
          <w:sz w:val="22"/>
          <w:szCs w:val="22"/>
        </w:rPr>
        <w:t>了微班，与徽班演员同台演出，形成了“徽汉合流”的局面，在此基础上京剧产生。这主要</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left="440" w:hanging="440"/>
        <w:rPr>
          <w:rStyle w:val="10"/>
          <w:rFonts w:hint="eastAsia" w:ascii="Times New Roman" w:hAnsi="Times New Roman"/>
          <w:sz w:val="22"/>
          <w:szCs w:val="22"/>
        </w:rPr>
      </w:pPr>
      <w:r>
        <w:rPr>
          <w:rStyle w:val="10"/>
          <w:rFonts w:hint="eastAsia" w:ascii="Times New Roman" w:hAnsi="Times New Roman"/>
          <w:sz w:val="22"/>
          <w:szCs w:val="22"/>
        </w:rPr>
        <w:t>说明了</w:t>
      </w:r>
    </w:p>
    <w:p>
      <w:pPr>
        <w:pStyle w:val="21"/>
        <w:keepNext w:val="0"/>
        <w:keepLines w:val="0"/>
        <w:pageBreakBefore w:val="0"/>
        <w:widowControl w:val="0"/>
        <w:tabs>
          <w:tab w:val="left" w:pos="4368"/>
          <w:tab w:val="left" w:pos="4410"/>
        </w:tabs>
        <w:kinsoku/>
        <w:wordWrap/>
        <w:overflowPunct/>
        <w:topLinePunct w:val="0"/>
        <w:autoSpaceDE/>
        <w:autoSpaceDN/>
        <w:bidi w:val="0"/>
        <w:adjustRightInd/>
        <w:snapToGrid/>
        <w:spacing w:beforeAutospacing="0" w:after="200" w:afterAutospacing="0" w:line="360" w:lineRule="auto"/>
        <w:ind w:left="0"/>
        <w:rPr>
          <w:rStyle w:val="10"/>
          <w:rFonts w:hint="eastAsia" w:ascii="Times New Roman" w:hAnsi="Times New Roman" w:eastAsia="宋体"/>
          <w:sz w:val="22"/>
          <w:szCs w:val="22"/>
        </w:rPr>
      </w:pPr>
      <w:r>
        <w:rPr>
          <w:rStyle w:val="10"/>
          <w:rFonts w:hint="eastAsia" w:ascii="Times New Roman" w:hAnsi="Times New Roman"/>
          <w:sz w:val="22"/>
          <w:szCs w:val="22"/>
        </w:rPr>
        <w:t xml:space="preserve">A．京剧是多剧种融合的产物    </w:t>
      </w:r>
      <w:r>
        <w:rPr>
          <w:rStyle w:val="10"/>
          <w:rFonts w:hint="eastAsia" w:ascii="Times New Roman" w:hAnsi="Times New Roman"/>
          <w:sz w:val="22"/>
          <w:szCs w:val="22"/>
        </w:rPr>
        <w:tab/>
      </w:r>
      <w:r>
        <w:rPr>
          <w:rStyle w:val="10"/>
          <w:rFonts w:hint="eastAsia" w:ascii="Times New Roman" w:hAnsi="Times New Roman"/>
          <w:sz w:val="22"/>
          <w:szCs w:val="22"/>
        </w:rPr>
        <w:t>B．京剧是我国的“国剧”</w:t>
      </w:r>
    </w:p>
    <w:p>
      <w:pPr>
        <w:pStyle w:val="21"/>
        <w:keepNext w:val="0"/>
        <w:keepLines w:val="0"/>
        <w:pageBreakBefore w:val="0"/>
        <w:widowControl w:val="0"/>
        <w:tabs>
          <w:tab w:val="left" w:pos="4368"/>
          <w:tab w:val="left" w:pos="4410"/>
        </w:tabs>
        <w:kinsoku/>
        <w:wordWrap/>
        <w:overflowPunct/>
        <w:topLinePunct w:val="0"/>
        <w:autoSpaceDE/>
        <w:autoSpaceDN/>
        <w:bidi w:val="0"/>
        <w:adjustRightInd/>
        <w:snapToGrid/>
        <w:spacing w:beforeAutospacing="0" w:after="200" w:afterAutospacing="0" w:line="360" w:lineRule="auto"/>
        <w:ind w:left="0"/>
        <w:rPr>
          <w:rStyle w:val="10"/>
          <w:rFonts w:hint="eastAsia" w:ascii="Times New Roman" w:hAnsi="Times New Roman"/>
          <w:sz w:val="22"/>
          <w:szCs w:val="22"/>
        </w:rPr>
      </w:pPr>
      <w:r>
        <w:rPr>
          <w:rStyle w:val="10"/>
          <w:rFonts w:hint="eastAsia" w:ascii="Times New Roman" w:hAnsi="Times New Roman"/>
          <w:sz w:val="22"/>
          <w:szCs w:val="22"/>
        </w:rPr>
        <w:t xml:space="preserve">C．京剧形成得益于政府支持 </w:t>
      </w:r>
      <w:r>
        <w:rPr>
          <w:rStyle w:val="10"/>
          <w:rFonts w:hint="eastAsia" w:ascii="Times New Roman" w:hAnsi="Times New Roman"/>
          <w:sz w:val="22"/>
          <w:szCs w:val="22"/>
        </w:rPr>
        <w:tab/>
      </w:r>
      <w:r>
        <w:rPr>
          <w:rStyle w:val="10"/>
          <w:rFonts w:hint="eastAsia" w:ascii="Times New Roman" w:hAnsi="Times New Roman"/>
          <w:sz w:val="22"/>
          <w:szCs w:val="22"/>
        </w:rPr>
        <w:t>D．京剧成熟于道光年间</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left="440" w:hanging="440"/>
        <w:rPr>
          <w:rStyle w:val="10"/>
          <w:rFonts w:hint="eastAsia" w:ascii="Times New Roman" w:hAnsi="Times New Roman"/>
          <w:sz w:val="22"/>
          <w:szCs w:val="22"/>
        </w:rPr>
      </w:pPr>
      <w:r>
        <w:rPr>
          <w:rStyle w:val="10"/>
          <w:rFonts w:hint="eastAsia" w:ascii="Times New Roman" w:hAnsi="Times New Roman"/>
          <w:sz w:val="22"/>
          <w:szCs w:val="22"/>
        </w:rPr>
        <w:t>19．明清中央集权制度日益成为古代中国社会进步的障碍，备受批判。 但如今却有不少学</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left="440" w:hanging="440"/>
        <w:rPr>
          <w:rStyle w:val="10"/>
          <w:rFonts w:hint="eastAsia" w:ascii="Times New Roman" w:hAnsi="Times New Roman"/>
          <w:sz w:val="22"/>
          <w:szCs w:val="22"/>
        </w:rPr>
      </w:pPr>
      <w:r>
        <w:rPr>
          <w:rStyle w:val="10"/>
          <w:rFonts w:hint="eastAsia" w:ascii="Times New Roman" w:hAnsi="Times New Roman"/>
          <w:sz w:val="22"/>
          <w:szCs w:val="22"/>
        </w:rPr>
        <w:t>者对这个延续数千年的制度赞赏有加。其原因是它有利于</w:t>
      </w:r>
    </w:p>
    <w:p>
      <w:pPr>
        <w:pStyle w:val="21"/>
        <w:keepNext w:val="0"/>
        <w:keepLines w:val="0"/>
        <w:pageBreakBefore w:val="0"/>
        <w:widowControl w:val="0"/>
        <w:tabs>
          <w:tab w:val="left" w:pos="4368"/>
          <w:tab w:val="left" w:pos="4410"/>
        </w:tabs>
        <w:kinsoku/>
        <w:wordWrap/>
        <w:overflowPunct/>
        <w:topLinePunct w:val="0"/>
        <w:autoSpaceDE/>
        <w:autoSpaceDN/>
        <w:bidi w:val="0"/>
        <w:adjustRightInd/>
        <w:snapToGrid/>
        <w:spacing w:beforeAutospacing="0" w:after="200" w:afterAutospacing="0" w:line="360" w:lineRule="auto"/>
        <w:ind w:left="0"/>
        <w:rPr>
          <w:rStyle w:val="10"/>
          <w:rFonts w:hint="eastAsia" w:ascii="Times New Roman" w:hAnsi="Times New Roman"/>
          <w:sz w:val="22"/>
          <w:szCs w:val="22"/>
        </w:rPr>
      </w:pPr>
      <w:r>
        <w:rPr>
          <w:rStyle w:val="10"/>
          <w:rFonts w:hint="eastAsia" w:ascii="Times New Roman" w:hAnsi="Times New Roman"/>
          <w:sz w:val="22"/>
          <w:szCs w:val="22"/>
        </w:rPr>
        <w:t xml:space="preserve">A．多民族国家的统一和巩固  </w:t>
      </w:r>
      <w:r>
        <w:rPr>
          <w:rStyle w:val="10"/>
          <w:rFonts w:hint="eastAsia" w:ascii="Times New Roman" w:hAnsi="Times New Roman"/>
          <w:sz w:val="22"/>
          <w:szCs w:val="22"/>
        </w:rPr>
        <w:tab/>
      </w:r>
      <w:r>
        <w:rPr>
          <w:rStyle w:val="10"/>
          <w:rFonts w:hint="eastAsia" w:ascii="Times New Roman" w:hAnsi="Times New Roman"/>
          <w:sz w:val="22"/>
          <w:szCs w:val="22"/>
        </w:rPr>
        <w:t>B．建立宽松良好的社会环境</w:t>
      </w:r>
    </w:p>
    <w:p>
      <w:pPr>
        <w:pStyle w:val="21"/>
        <w:keepNext w:val="0"/>
        <w:keepLines w:val="0"/>
        <w:pageBreakBefore w:val="0"/>
        <w:widowControl w:val="0"/>
        <w:tabs>
          <w:tab w:val="left" w:pos="4368"/>
          <w:tab w:val="left" w:pos="4410"/>
        </w:tabs>
        <w:kinsoku/>
        <w:wordWrap/>
        <w:overflowPunct/>
        <w:topLinePunct w:val="0"/>
        <w:autoSpaceDE/>
        <w:autoSpaceDN/>
        <w:bidi w:val="0"/>
        <w:adjustRightInd/>
        <w:snapToGrid/>
        <w:spacing w:beforeAutospacing="0" w:after="200" w:afterAutospacing="0" w:line="360" w:lineRule="auto"/>
        <w:ind w:left="0"/>
        <w:rPr>
          <w:rStyle w:val="10"/>
          <w:rFonts w:hint="eastAsia" w:ascii="Times New Roman" w:hAnsi="Times New Roman"/>
          <w:sz w:val="22"/>
          <w:szCs w:val="22"/>
        </w:rPr>
      </w:pPr>
      <w:r>
        <w:rPr>
          <w:rStyle w:val="10"/>
          <w:rFonts w:hint="eastAsia" w:ascii="Times New Roman" w:hAnsi="Times New Roman"/>
          <w:sz w:val="22"/>
          <w:szCs w:val="22"/>
        </w:rPr>
        <w:t xml:space="preserve">C． 控制人们思想维护专制统治    </w:t>
      </w:r>
      <w:r>
        <w:rPr>
          <w:rStyle w:val="10"/>
          <w:rFonts w:hint="eastAsia" w:ascii="Times New Roman" w:hAnsi="Times New Roman"/>
          <w:sz w:val="22"/>
          <w:szCs w:val="22"/>
        </w:rPr>
        <w:tab/>
      </w:r>
      <w:r>
        <w:rPr>
          <w:rStyle w:val="10"/>
          <w:rFonts w:hint="eastAsia" w:ascii="Times New Roman" w:hAnsi="Times New Roman"/>
          <w:sz w:val="22"/>
          <w:szCs w:val="22"/>
        </w:rPr>
        <w:t>D．精简机构和提高行政效率</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left="440" w:hanging="440"/>
        <w:rPr>
          <w:rStyle w:val="10"/>
          <w:rFonts w:hint="eastAsia" w:ascii="Times New Roman" w:hAnsi="Times New Roman" w:eastAsia="宋体"/>
          <w:sz w:val="22"/>
          <w:szCs w:val="22"/>
        </w:rPr>
      </w:pPr>
      <w:r>
        <w:rPr>
          <w:rStyle w:val="10"/>
          <w:rFonts w:hint="eastAsia" w:ascii="Times New Roman" w:hAnsi="Times New Roman" w:eastAsia="宋体"/>
          <w:sz w:val="22"/>
          <w:szCs w:val="22"/>
        </w:rPr>
        <w:t>20．孟子说：“有布缕之征，粟米之征，力役之征。”后世出现的一种赋税制度，同时采用了</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left="440" w:hanging="440"/>
        <w:rPr>
          <w:rStyle w:val="10"/>
          <w:rFonts w:hint="eastAsia" w:ascii="Times New Roman" w:hAnsi="Times New Roman" w:eastAsia="宋体"/>
          <w:sz w:val="22"/>
          <w:szCs w:val="22"/>
        </w:rPr>
      </w:pPr>
      <w:r>
        <w:rPr>
          <w:rStyle w:val="10"/>
          <w:rFonts w:hint="eastAsia" w:ascii="Times New Roman" w:hAnsi="Times New Roman" w:eastAsia="宋体"/>
          <w:sz w:val="22"/>
          <w:szCs w:val="22"/>
        </w:rPr>
        <w:t>三种征取方式，却被史学家评价为中国历史上最为轻徭薄赋、项目分明的赋税制度。这种制</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left="440" w:hanging="440"/>
        <w:rPr>
          <w:rStyle w:val="10"/>
          <w:rFonts w:hint="eastAsia" w:ascii="Times New Roman" w:hAnsi="Times New Roman" w:eastAsia="宋体"/>
          <w:sz w:val="22"/>
          <w:szCs w:val="22"/>
        </w:rPr>
      </w:pPr>
      <w:r>
        <w:rPr>
          <w:rStyle w:val="10"/>
          <w:rFonts w:hint="eastAsia" w:ascii="Times New Roman" w:hAnsi="Times New Roman" w:eastAsia="宋体"/>
          <w:sz w:val="22"/>
          <w:szCs w:val="22"/>
        </w:rPr>
        <w:t xml:space="preserve">度是   </w:t>
      </w:r>
    </w:p>
    <w:p>
      <w:pPr>
        <w:pStyle w:val="21"/>
        <w:keepNext w:val="0"/>
        <w:keepLines w:val="0"/>
        <w:pageBreakBefore w:val="0"/>
        <w:widowControl w:val="0"/>
        <w:tabs>
          <w:tab w:val="left" w:pos="2352"/>
          <w:tab w:val="left" w:pos="4263"/>
          <w:tab w:val="left" w:pos="4410"/>
          <w:tab w:val="left" w:pos="6195"/>
        </w:tabs>
        <w:kinsoku/>
        <w:wordWrap/>
        <w:overflowPunct/>
        <w:topLinePunct w:val="0"/>
        <w:autoSpaceDE/>
        <w:autoSpaceDN/>
        <w:bidi w:val="0"/>
        <w:adjustRightInd/>
        <w:snapToGrid/>
        <w:spacing w:beforeAutospacing="0" w:after="200" w:afterAutospacing="0" w:line="360" w:lineRule="auto"/>
        <w:ind w:left="0"/>
        <w:rPr>
          <w:rStyle w:val="10"/>
          <w:rFonts w:hint="eastAsia" w:ascii="Times New Roman" w:hAnsi="Times New Roman" w:eastAsia="宋体"/>
          <w:sz w:val="22"/>
          <w:szCs w:val="22"/>
        </w:rPr>
      </w:pPr>
      <w:r>
        <w:rPr>
          <w:rStyle w:val="10"/>
          <w:rFonts w:hint="eastAsia" w:ascii="Times New Roman" w:hAnsi="Times New Roman" w:eastAsia="宋体"/>
          <w:sz w:val="22"/>
          <w:szCs w:val="22"/>
        </w:rPr>
        <w:t>A．初税亩</w:t>
      </w:r>
      <w:r>
        <w:rPr>
          <w:rStyle w:val="10"/>
          <w:rFonts w:hint="eastAsia" w:ascii="Times New Roman" w:hAnsi="Times New Roman" w:eastAsia="宋体"/>
          <w:sz w:val="22"/>
          <w:szCs w:val="22"/>
        </w:rPr>
        <w:tab/>
      </w:r>
      <w:r>
        <w:rPr>
          <w:rStyle w:val="10"/>
          <w:rFonts w:hint="eastAsia" w:ascii="Times New Roman" w:hAnsi="Times New Roman" w:eastAsia="宋体"/>
          <w:sz w:val="22"/>
          <w:szCs w:val="22"/>
        </w:rPr>
        <w:t>B．租调制</w:t>
      </w:r>
      <w:r>
        <w:rPr>
          <w:rStyle w:val="10"/>
          <w:rFonts w:hint="eastAsia" w:ascii="Times New Roman" w:hAnsi="Times New Roman" w:eastAsia="宋体"/>
          <w:sz w:val="22"/>
          <w:szCs w:val="22"/>
        </w:rPr>
        <w:tab/>
      </w:r>
      <w:r>
        <w:rPr>
          <w:rStyle w:val="10"/>
          <w:rFonts w:hint="eastAsia" w:ascii="Times New Roman" w:hAnsi="Times New Roman" w:eastAsia="宋体"/>
          <w:sz w:val="22"/>
          <w:szCs w:val="22"/>
        </w:rPr>
        <w:t>C．租庸调</w:t>
      </w:r>
      <w:r>
        <w:rPr>
          <w:rStyle w:val="10"/>
          <w:rFonts w:hint="eastAsia" w:ascii="Times New Roman" w:hAnsi="Times New Roman" w:eastAsia="宋体"/>
          <w:sz w:val="22"/>
          <w:szCs w:val="22"/>
        </w:rPr>
        <w:tab/>
      </w:r>
      <w:r>
        <w:rPr>
          <w:rStyle w:val="10"/>
          <w:rFonts w:hint="eastAsia" w:ascii="Times New Roman" w:hAnsi="Times New Roman" w:eastAsia="宋体"/>
          <w:sz w:val="22"/>
          <w:szCs w:val="22"/>
        </w:rPr>
        <w:t>D．两税法</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left="440" w:hanging="440"/>
        <w:rPr>
          <w:rStyle w:val="10"/>
          <w:rFonts w:hint="eastAsia" w:ascii="Times New Roman" w:hAnsi="Times New Roman" w:eastAsia="宋体"/>
          <w:sz w:val="22"/>
          <w:szCs w:val="22"/>
        </w:rPr>
      </w:pPr>
      <w:r>
        <w:rPr>
          <w:rStyle w:val="10"/>
          <w:rFonts w:hint="eastAsia" w:ascii="Times New Roman" w:hAnsi="Times New Roman" w:eastAsia="宋体"/>
          <w:sz w:val="22"/>
          <w:szCs w:val="22"/>
        </w:rPr>
        <w:t xml:space="preserve">21．唐朝两税法是中国古代赋税制度的一次重大改革，体现在  </w:t>
      </w:r>
    </w:p>
    <w:p>
      <w:pPr>
        <w:pStyle w:val="21"/>
        <w:keepNext w:val="0"/>
        <w:keepLines w:val="0"/>
        <w:pageBreakBefore w:val="0"/>
        <w:widowControl w:val="0"/>
        <w:tabs>
          <w:tab w:val="left" w:pos="4368"/>
          <w:tab w:val="left" w:pos="4410"/>
        </w:tabs>
        <w:kinsoku/>
        <w:wordWrap/>
        <w:overflowPunct/>
        <w:topLinePunct w:val="0"/>
        <w:autoSpaceDE/>
        <w:autoSpaceDN/>
        <w:bidi w:val="0"/>
        <w:adjustRightInd/>
        <w:snapToGrid/>
        <w:spacing w:beforeAutospacing="0" w:after="200" w:afterAutospacing="0" w:line="360" w:lineRule="auto"/>
        <w:ind w:left="0"/>
        <w:rPr>
          <w:rStyle w:val="10"/>
          <w:rFonts w:hint="eastAsia" w:ascii="Times New Roman" w:hAnsi="Times New Roman" w:eastAsia="宋体"/>
          <w:sz w:val="22"/>
          <w:szCs w:val="22"/>
        </w:rPr>
      </w:pPr>
      <w:r>
        <w:rPr>
          <w:rStyle w:val="10"/>
          <w:rFonts w:hint="eastAsia" w:ascii="Times New Roman" w:hAnsi="Times New Roman" w:eastAsia="宋体"/>
          <w:sz w:val="22"/>
          <w:szCs w:val="22"/>
        </w:rPr>
        <w:t xml:space="preserve">A．一年分夏秋两次纳税      </w:t>
      </w:r>
      <w:r>
        <w:rPr>
          <w:rStyle w:val="10"/>
          <w:rFonts w:hint="eastAsia" w:ascii="Times New Roman" w:hAnsi="Times New Roman" w:eastAsia="宋体"/>
          <w:sz w:val="22"/>
          <w:szCs w:val="22"/>
        </w:rPr>
        <w:tab/>
      </w:r>
      <w:r>
        <w:rPr>
          <w:rStyle w:val="10"/>
          <w:rFonts w:hint="eastAsia" w:ascii="Times New Roman" w:hAnsi="Times New Roman" w:eastAsia="宋体"/>
          <w:sz w:val="22"/>
          <w:szCs w:val="22"/>
        </w:rPr>
        <w:t xml:space="preserve">B．税收主要依据由人丁转向资产        </w:t>
      </w:r>
    </w:p>
    <w:p>
      <w:pPr>
        <w:pStyle w:val="21"/>
        <w:keepNext w:val="0"/>
        <w:keepLines w:val="0"/>
        <w:pageBreakBefore w:val="0"/>
        <w:widowControl w:val="0"/>
        <w:tabs>
          <w:tab w:val="left" w:pos="4368"/>
          <w:tab w:val="left" w:pos="4410"/>
        </w:tabs>
        <w:kinsoku/>
        <w:wordWrap/>
        <w:overflowPunct/>
        <w:topLinePunct w:val="0"/>
        <w:autoSpaceDE/>
        <w:autoSpaceDN/>
        <w:bidi w:val="0"/>
        <w:adjustRightInd/>
        <w:snapToGrid/>
        <w:spacing w:beforeAutospacing="0" w:after="200" w:afterAutospacing="0" w:line="360" w:lineRule="auto"/>
        <w:ind w:left="0"/>
        <w:rPr>
          <w:rStyle w:val="10"/>
          <w:rFonts w:hint="eastAsia" w:ascii="Times New Roman" w:hAnsi="Times New Roman" w:eastAsia="宋体"/>
          <w:sz w:val="22"/>
          <w:szCs w:val="22"/>
        </w:rPr>
      </w:pPr>
      <w:r>
        <w:rPr>
          <w:rStyle w:val="10"/>
          <w:rFonts w:hint="eastAsia" w:ascii="Times New Roman" w:hAnsi="Times New Roman" w:eastAsia="宋体"/>
          <w:sz w:val="22"/>
          <w:szCs w:val="22"/>
        </w:rPr>
        <w:t xml:space="preserve">C．把徭役和杂税分摊到田亩上  </w:t>
      </w:r>
      <w:r>
        <w:rPr>
          <w:rStyle w:val="10"/>
          <w:rFonts w:hint="eastAsia" w:ascii="Times New Roman" w:hAnsi="Times New Roman" w:eastAsia="宋体"/>
          <w:sz w:val="22"/>
          <w:szCs w:val="22"/>
        </w:rPr>
        <w:tab/>
      </w:r>
      <w:r>
        <w:rPr>
          <w:rStyle w:val="10"/>
          <w:rFonts w:hint="eastAsia" w:ascii="Times New Roman" w:hAnsi="Times New Roman" w:eastAsia="宋体"/>
          <w:sz w:val="22"/>
          <w:szCs w:val="22"/>
        </w:rPr>
        <w:t>D．增加了政府财政收入</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left="0"/>
        <w:rPr>
          <w:rStyle w:val="10"/>
          <w:sz w:val="22"/>
          <w:szCs w:val="22"/>
        </w:rPr>
      </w:pPr>
      <w:r>
        <w:rPr>
          <w:rStyle w:val="10"/>
          <w:rFonts w:hint="eastAsia"/>
          <w:sz w:val="22"/>
          <w:szCs w:val="22"/>
        </w:rPr>
        <w:t>22</w:t>
      </w:r>
      <w:r>
        <w:rPr>
          <w:rStyle w:val="10"/>
          <w:color w:val="000000"/>
          <w:sz w:val="22"/>
          <w:szCs w:val="22"/>
        </w:rPr>
        <w:t>.</w:t>
      </w:r>
      <w:r>
        <w:rPr>
          <w:rStyle w:val="10"/>
          <w:rFonts w:hint="eastAsia"/>
          <w:color w:val="FF0000"/>
          <w:sz w:val="22"/>
          <w:szCs w:val="22"/>
        </w:rPr>
        <w:t xml:space="preserve"> </w:t>
      </w:r>
      <w:r>
        <w:rPr>
          <w:rStyle w:val="10"/>
          <w:rFonts w:ascii="宋体" w:hAnsi="宋体"/>
          <w:color w:val="000000"/>
          <w:sz w:val="22"/>
          <w:szCs w:val="22"/>
        </w:rPr>
        <w:t>19世纪30年代，璞鼎查向英国纺织品资本家宣称：“倾所有兰开夏纺织品厂的出品，都不足以供应中国一省消费之用。”曼彻斯特商会在上交外交大臣的文件中指出：“广州提供了年达300万镑印度商品的出路。”据此判断，英国发动鸦片战争的意图是</w:t>
      </w:r>
    </w:p>
    <w:p>
      <w:pPr>
        <w:pStyle w:val="21"/>
        <w:keepNext w:val="0"/>
        <w:keepLines w:val="0"/>
        <w:pageBreakBefore w:val="0"/>
        <w:widowControl w:val="0"/>
        <w:tabs>
          <w:tab w:val="left" w:pos="2340"/>
          <w:tab w:val="left" w:pos="4665"/>
          <w:tab w:val="left" w:pos="6900"/>
        </w:tabs>
        <w:kinsoku/>
        <w:wordWrap/>
        <w:overflowPunct/>
        <w:topLinePunct w:val="0"/>
        <w:autoSpaceDE/>
        <w:autoSpaceDN/>
        <w:bidi w:val="0"/>
        <w:adjustRightInd/>
        <w:snapToGrid/>
        <w:spacing w:beforeAutospacing="0" w:after="200" w:afterAutospacing="0" w:line="360" w:lineRule="auto"/>
        <w:ind w:left="0"/>
        <w:jc w:val="left"/>
        <w:textAlignment w:val="center"/>
        <w:rPr>
          <w:rStyle w:val="10"/>
          <w:rFonts w:ascii="宋体" w:hAnsi="宋体"/>
          <w:color w:val="000000"/>
          <w:sz w:val="22"/>
          <w:szCs w:val="22"/>
        </w:rPr>
      </w:pPr>
      <w:r>
        <w:rPr>
          <w:rStyle w:val="10"/>
          <w:rFonts w:ascii="宋体" w:hAnsi="宋体"/>
          <w:color w:val="000000"/>
          <w:sz w:val="22"/>
          <w:szCs w:val="22"/>
        </w:rPr>
        <w:t>A. 打开中国市场</w:t>
      </w:r>
      <w:r>
        <w:rPr>
          <w:rStyle w:val="10"/>
          <w:rFonts w:ascii="宋体" w:hAnsi="宋体"/>
          <w:color w:val="000000"/>
          <w:sz w:val="22"/>
          <w:szCs w:val="22"/>
        </w:rPr>
        <w:tab/>
      </w:r>
      <w:r>
        <w:rPr>
          <w:rStyle w:val="10"/>
          <w:rFonts w:ascii="宋体" w:hAnsi="宋体"/>
          <w:color w:val="000000"/>
          <w:sz w:val="22"/>
          <w:szCs w:val="22"/>
        </w:rPr>
        <w:t>B. 鸦片贸易合法化</w:t>
      </w:r>
      <w:r>
        <w:rPr>
          <w:rStyle w:val="10"/>
          <w:rFonts w:ascii="宋体" w:hAnsi="宋体"/>
          <w:color w:val="000000"/>
          <w:sz w:val="22"/>
          <w:szCs w:val="22"/>
        </w:rPr>
        <w:tab/>
      </w:r>
      <w:r>
        <w:rPr>
          <w:rStyle w:val="10"/>
          <w:rFonts w:ascii="宋体" w:hAnsi="宋体"/>
          <w:color w:val="000000"/>
          <w:sz w:val="22"/>
          <w:szCs w:val="22"/>
        </w:rPr>
        <w:t>C. 推广先进技术</w:t>
      </w:r>
      <w:r>
        <w:rPr>
          <w:rStyle w:val="10"/>
          <w:rFonts w:ascii="宋体" w:hAnsi="宋体"/>
          <w:color w:val="000000"/>
          <w:sz w:val="22"/>
          <w:szCs w:val="22"/>
        </w:rPr>
        <w:tab/>
      </w:r>
      <w:r>
        <w:rPr>
          <w:rStyle w:val="10"/>
          <w:rFonts w:ascii="宋体" w:hAnsi="宋体"/>
          <w:color w:val="000000"/>
          <w:sz w:val="22"/>
          <w:szCs w:val="22"/>
        </w:rPr>
        <w:t>D. 掠夺劳动力</w:t>
      </w:r>
    </w:p>
    <w:p>
      <w:pPr>
        <w:pStyle w:val="21"/>
        <w:wordWrap/>
        <w:spacing w:beforeAutospacing="0" w:after="200" w:afterAutospacing="0" w:line="360" w:lineRule="auto"/>
        <w:ind w:left="220" w:hanging="220"/>
        <w:jc w:val="left"/>
        <w:textAlignment w:val="center"/>
        <w:rPr>
          <w:rStyle w:val="10"/>
          <w:rFonts w:ascii="宋体" w:hAnsi="宋体"/>
          <w:color w:val="000000"/>
          <w:sz w:val="22"/>
          <w:szCs w:val="22"/>
        </w:rPr>
      </w:pPr>
      <w:r>
        <w:rPr>
          <w:rStyle w:val="10"/>
          <w:rFonts w:hint="eastAsia"/>
          <w:color w:val="000000"/>
          <w:sz w:val="22"/>
          <w:szCs w:val="22"/>
        </w:rPr>
        <w:t>23</w:t>
      </w:r>
      <w:r>
        <w:rPr>
          <w:rStyle w:val="10"/>
          <w:color w:val="000000"/>
          <w:sz w:val="22"/>
          <w:szCs w:val="22"/>
        </w:rPr>
        <w:t>.</w:t>
      </w:r>
      <w:r>
        <w:rPr>
          <w:rStyle w:val="10"/>
          <w:rFonts w:ascii="宋体" w:hAnsi="宋体"/>
          <w:color w:val="000000"/>
          <w:sz w:val="22"/>
          <w:szCs w:val="22"/>
        </w:rPr>
        <w:t>史料是人们了解过去、认识历史</w:t>
      </w:r>
      <w:r>
        <w:rPr>
          <w:rStyle w:val="10"/>
          <w:rFonts w:ascii="宋体" w:hAnsi="宋体"/>
          <w:color w:val="000000"/>
          <w:sz w:val="22"/>
          <w:szCs w:val="22"/>
        </w:rPr>
        <w:drawing>
          <wp:inline distT="0" distB="0" distL="0" distR="0">
            <wp:extent cx="133350" cy="180975"/>
            <wp:effectExtent l="19050" t="0" r="0" b="0"/>
            <wp:docPr id="6"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3"/>
                    <pic:cNvPicPr>
                      <a:picLocks noChangeAspect="1" noChangeArrowheads="1"/>
                    </pic:cNvPicPr>
                  </pic:nvPicPr>
                  <pic:blipFill>
                    <a:blip r:embed="rId12" cstate="print"/>
                    <a:stretch>
                      <a:fillRect/>
                    </a:stretch>
                  </pic:blipFill>
                  <pic:spPr>
                    <a:xfrm>
                      <a:off x="0" y="0"/>
                      <a:ext cx="133350" cy="180975"/>
                    </a:xfrm>
                    <a:prstGeom prst="rect">
                      <a:avLst/>
                    </a:prstGeom>
                    <a:noFill/>
                    <a:ln w="9525">
                      <a:noFill/>
                      <a:miter lim="800000"/>
                      <a:headEnd/>
                      <a:tailEnd/>
                    </a:ln>
                  </pic:spPr>
                </pic:pic>
              </a:graphicData>
            </a:graphic>
          </wp:inline>
        </w:drawing>
      </w:r>
      <w:r>
        <w:rPr>
          <w:rStyle w:val="10"/>
          <w:rFonts w:ascii="宋体" w:hAnsi="宋体"/>
          <w:color w:val="000000"/>
          <w:sz w:val="22"/>
          <w:szCs w:val="22"/>
        </w:rPr>
        <w:t>重要依据和基础。下面两幅图片可以用来研究（ ）</w:t>
      </w:r>
    </w:p>
    <w:p>
      <w:pPr>
        <w:pStyle w:val="21"/>
        <w:wordWrap/>
        <w:spacing w:beforeAutospacing="0" w:after="200" w:afterAutospacing="0" w:line="360" w:lineRule="auto"/>
        <w:ind w:left="210"/>
        <w:jc w:val="center"/>
        <w:textAlignment w:val="center"/>
        <w:rPr>
          <w:rStyle w:val="10"/>
          <w:rFonts w:hint="eastAsia"/>
          <w:color w:val="000000"/>
          <w:sz w:val="22"/>
          <w:szCs w:val="22"/>
        </w:rPr>
      </w:pPr>
      <w:r>
        <w:rPr>
          <w:rStyle w:val="10"/>
          <w:rFonts w:ascii="宋体" w:hAnsi="宋体"/>
          <w:color w:val="000000"/>
          <w:sz w:val="22"/>
          <w:szCs w:val="22"/>
        </w:rPr>
        <w:drawing>
          <wp:inline distT="0" distB="0" distL="0" distR="0">
            <wp:extent cx="4219575" cy="1724025"/>
            <wp:effectExtent l="0" t="0" r="9525" b="9525"/>
            <wp:docPr id="7" name="图片 22" descr="说明: 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2" descr="说明: 学科网(www.zxxk.com)--教育资源门户，提供试卷、教案、课件、论文、素材以及各类教学资源下载，还有大量而丰富的教学相关资讯！"/>
                    <pic:cNvPicPr>
                      <a:picLocks noChangeAspect="1" noChangeArrowheads="1"/>
                    </pic:cNvPicPr>
                  </pic:nvPicPr>
                  <pic:blipFill>
                    <a:blip r:embed="rId13" cstate="print"/>
                    <a:stretch>
                      <a:fillRect/>
                    </a:stretch>
                  </pic:blipFill>
                  <pic:spPr>
                    <a:xfrm>
                      <a:off x="0" y="0"/>
                      <a:ext cx="4219575" cy="1724025"/>
                    </a:xfrm>
                    <a:prstGeom prst="rect">
                      <a:avLst/>
                    </a:prstGeom>
                    <a:noFill/>
                    <a:ln w="9525">
                      <a:noFill/>
                      <a:miter lim="800000"/>
                      <a:headEnd/>
                      <a:tailEnd/>
                    </a:ln>
                  </pic:spPr>
                </pic:pic>
              </a:graphicData>
            </a:graphic>
          </wp:inline>
        </w:drawing>
      </w:r>
    </w:p>
    <w:p>
      <w:pPr>
        <w:pStyle w:val="21"/>
        <w:tabs>
          <w:tab w:val="left" w:pos="4876"/>
        </w:tabs>
        <w:wordWrap/>
        <w:spacing w:beforeAutospacing="0" w:after="200" w:afterAutospacing="0" w:line="360" w:lineRule="auto"/>
        <w:jc w:val="left"/>
        <w:textAlignment w:val="center"/>
        <w:rPr>
          <w:rStyle w:val="10"/>
          <w:rFonts w:ascii="宋体" w:hAnsi="宋体"/>
          <w:color w:val="000000"/>
          <w:sz w:val="22"/>
          <w:szCs w:val="22"/>
        </w:rPr>
      </w:pPr>
      <w:r>
        <w:rPr>
          <w:rStyle w:val="10"/>
          <w:rFonts w:ascii="宋体" w:hAnsi="宋体"/>
          <w:color w:val="000000"/>
          <w:sz w:val="22"/>
          <w:szCs w:val="22"/>
        </w:rPr>
        <w:t>A. 鸦片战争爆发的原因</w:t>
      </w:r>
      <w:r>
        <w:rPr>
          <w:rStyle w:val="10"/>
          <w:rFonts w:ascii="宋体" w:hAnsi="宋体"/>
          <w:color w:val="000000"/>
          <w:sz w:val="22"/>
          <w:szCs w:val="22"/>
        </w:rPr>
        <w:tab/>
      </w:r>
      <w:r>
        <w:rPr>
          <w:rStyle w:val="10"/>
          <w:rFonts w:ascii="宋体" w:hAnsi="宋体"/>
          <w:color w:val="000000"/>
          <w:sz w:val="22"/>
          <w:szCs w:val="22"/>
        </w:rPr>
        <w:t>B. 鸦片战争的过程</w:t>
      </w:r>
    </w:p>
    <w:p>
      <w:pPr>
        <w:pStyle w:val="21"/>
        <w:tabs>
          <w:tab w:val="left" w:pos="4876"/>
        </w:tabs>
        <w:wordWrap/>
        <w:spacing w:beforeAutospacing="0" w:after="200" w:afterAutospacing="0" w:line="360" w:lineRule="auto"/>
        <w:jc w:val="left"/>
        <w:textAlignment w:val="center"/>
        <w:rPr>
          <w:rStyle w:val="10"/>
          <w:rFonts w:ascii="宋体" w:hAnsi="宋体"/>
          <w:color w:val="000000"/>
          <w:sz w:val="22"/>
          <w:szCs w:val="22"/>
        </w:rPr>
      </w:pPr>
      <w:r>
        <w:rPr>
          <w:rStyle w:val="10"/>
          <w:rFonts w:ascii="宋体" w:hAnsi="宋体"/>
          <w:color w:val="000000"/>
          <w:sz w:val="22"/>
          <w:szCs w:val="22"/>
        </w:rPr>
        <w:t>C. 鸦片战争与近代化</w:t>
      </w:r>
      <w:r>
        <w:rPr>
          <w:rStyle w:val="10"/>
          <w:rFonts w:ascii="宋体" w:hAnsi="宋体"/>
          <w:color w:val="000000"/>
          <w:sz w:val="22"/>
          <w:szCs w:val="22"/>
        </w:rPr>
        <w:tab/>
      </w:r>
      <w:r>
        <w:rPr>
          <w:rStyle w:val="10"/>
          <w:rFonts w:ascii="宋体" w:hAnsi="宋体"/>
          <w:color w:val="000000"/>
          <w:sz w:val="22"/>
          <w:szCs w:val="22"/>
        </w:rPr>
        <w:t>D. 鸦片战争的结果</w:t>
      </w:r>
    </w:p>
    <w:p>
      <w:pPr>
        <w:pStyle w:val="21"/>
        <w:wordWrap/>
        <w:spacing w:beforeAutospacing="0" w:after="200" w:afterAutospacing="0" w:line="360" w:lineRule="auto"/>
        <w:ind w:left="220" w:hanging="220"/>
        <w:jc w:val="left"/>
        <w:textAlignment w:val="center"/>
        <w:rPr>
          <w:rStyle w:val="10"/>
          <w:rFonts w:hint="eastAsia"/>
          <w:color w:val="000000"/>
          <w:sz w:val="22"/>
          <w:szCs w:val="22"/>
        </w:rPr>
      </w:pPr>
    </w:p>
    <w:p>
      <w:pPr>
        <w:pStyle w:val="21"/>
        <w:wordWrap/>
        <w:spacing w:beforeAutospacing="0" w:after="200" w:afterAutospacing="0" w:line="360" w:lineRule="auto"/>
        <w:ind w:left="220" w:hanging="220"/>
        <w:jc w:val="left"/>
        <w:textAlignment w:val="center"/>
        <w:rPr>
          <w:rStyle w:val="10"/>
          <w:rFonts w:hint="eastAsia"/>
          <w:color w:val="000000"/>
          <w:sz w:val="22"/>
          <w:szCs w:val="22"/>
        </w:rPr>
      </w:pPr>
    </w:p>
    <w:p>
      <w:pPr>
        <w:pStyle w:val="21"/>
        <w:wordWrap/>
        <w:spacing w:beforeAutospacing="0" w:after="200" w:afterAutospacing="0" w:line="360" w:lineRule="auto"/>
        <w:ind w:left="220" w:hanging="220"/>
        <w:jc w:val="left"/>
        <w:textAlignment w:val="center"/>
        <w:rPr>
          <w:rStyle w:val="10"/>
          <w:rFonts w:hint="eastAsia"/>
          <w:color w:val="000000"/>
          <w:sz w:val="22"/>
          <w:szCs w:val="22"/>
        </w:rPr>
      </w:pPr>
    </w:p>
    <w:p>
      <w:pPr>
        <w:pStyle w:val="21"/>
        <w:wordWrap/>
        <w:spacing w:beforeAutospacing="0" w:after="200" w:afterAutospacing="0" w:line="360" w:lineRule="auto"/>
        <w:ind w:left="220" w:hanging="220"/>
        <w:jc w:val="left"/>
        <w:textAlignment w:val="center"/>
        <w:rPr>
          <w:rStyle w:val="10"/>
          <w:rFonts w:hint="eastAsia"/>
          <w:color w:val="000000"/>
          <w:sz w:val="22"/>
          <w:szCs w:val="22"/>
        </w:rPr>
      </w:pPr>
    </w:p>
    <w:p>
      <w:pPr>
        <w:pStyle w:val="21"/>
        <w:wordWrap/>
        <w:spacing w:beforeAutospacing="0" w:after="200" w:afterAutospacing="0" w:line="360" w:lineRule="auto"/>
        <w:ind w:left="220" w:hanging="220"/>
        <w:jc w:val="left"/>
        <w:textAlignment w:val="center"/>
        <w:rPr>
          <w:rStyle w:val="10"/>
          <w:rFonts w:hint="eastAsia" w:ascii="宋体" w:hAnsi="宋体"/>
          <w:color w:val="000000"/>
          <w:sz w:val="22"/>
          <w:szCs w:val="22"/>
        </w:rPr>
      </w:pPr>
      <w:r>
        <w:rPr>
          <w:rStyle w:val="10"/>
          <w:rFonts w:hint="eastAsia"/>
          <w:color w:val="000000"/>
          <w:sz w:val="22"/>
          <w:szCs w:val="22"/>
        </w:rPr>
        <w:t>24</w:t>
      </w:r>
      <w:r>
        <w:rPr>
          <w:rStyle w:val="10"/>
          <w:color w:val="000000"/>
          <w:sz w:val="22"/>
          <w:szCs w:val="22"/>
        </w:rPr>
        <w:t>.</w:t>
      </w:r>
      <w:r>
        <w:rPr>
          <w:rStyle w:val="10"/>
          <w:rFonts w:ascii="宋体" w:hAnsi="宋体"/>
          <w:color w:val="000000"/>
          <w:sz w:val="22"/>
          <w:szCs w:val="22"/>
        </w:rPr>
        <w:pict>
          <v:shape id="_x0000_i1025" o:spt="75" type="#_x0000_t75" style="height:20pt;width:20pt;" filled="f" o:preferrelative="t" stroked="f" coordsize="21600,21600">
            <v:path/>
            <v:fill on="f" focussize="0,0"/>
            <v:stroke on="f" joinstyle="miter"/>
            <v:imagedata r:id="rId14" o:title=""/>
            <o:lock v:ext="edit" aspectratio="t"/>
            <w10:wrap type="none"/>
            <w10:anchorlock/>
          </v:shape>
        </w:pict>
      </w:r>
      <w:r>
        <w:rPr>
          <w:rStyle w:val="10"/>
          <w:rFonts w:ascii="宋体" w:hAnsi="宋体"/>
          <w:color w:val="000000"/>
          <w:sz w:val="22"/>
          <w:szCs w:val="22"/>
        </w:rPr>
        <w:t>《南京条约》是中国近代史上第一个丧权辱国的不平等条约，其中直接导致下表中数据</w:t>
      </w:r>
    </w:p>
    <w:p>
      <w:pPr>
        <w:pStyle w:val="21"/>
        <w:wordWrap/>
        <w:spacing w:beforeAutospacing="0" w:after="200" w:afterAutospacing="0" w:line="360" w:lineRule="auto"/>
        <w:ind w:left="220" w:hanging="220"/>
        <w:jc w:val="left"/>
        <w:textAlignment w:val="center"/>
        <w:rPr>
          <w:rStyle w:val="10"/>
          <w:rFonts w:ascii="宋体" w:hAnsi="宋体"/>
          <w:color w:val="000000"/>
          <w:sz w:val="22"/>
          <w:szCs w:val="22"/>
        </w:rPr>
      </w:pPr>
      <w:r>
        <w:rPr>
          <w:rStyle w:val="10"/>
          <w:rFonts w:ascii="宋体" w:hAnsi="宋体"/>
          <w:color w:val="000000"/>
          <w:sz w:val="22"/>
          <w:szCs w:val="22"/>
        </w:rPr>
        <w:t>变化的是</w:t>
      </w:r>
    </w:p>
    <w:p>
      <w:pPr>
        <w:pStyle w:val="21"/>
        <w:wordWrap/>
        <w:spacing w:beforeAutospacing="0" w:after="200" w:afterAutospacing="0" w:line="360" w:lineRule="auto"/>
        <w:jc w:val="left"/>
        <w:textAlignment w:val="center"/>
        <w:rPr>
          <w:rStyle w:val="10"/>
          <w:rFonts w:ascii="宋体" w:hAnsi="宋体"/>
          <w:color w:val="000000"/>
          <w:sz w:val="22"/>
          <w:szCs w:val="22"/>
        </w:rPr>
      </w:pPr>
      <w:r>
        <w:rPr>
          <w:rStyle w:val="10"/>
          <w:rFonts w:ascii="宋体" w:hAnsi="宋体"/>
          <w:color w:val="000000"/>
          <w:sz w:val="22"/>
          <w:szCs w:val="22"/>
        </w:rPr>
        <w:t>1843年前后中英两国进出口货物税率表</w:t>
      </w:r>
    </w:p>
    <w:p>
      <w:pPr>
        <w:pStyle w:val="21"/>
        <w:wordWrap/>
        <w:spacing w:beforeAutospacing="0" w:after="200" w:afterAutospacing="0" w:line="360" w:lineRule="auto"/>
        <w:ind w:left="210"/>
        <w:jc w:val="left"/>
        <w:textAlignment w:val="center"/>
        <w:rPr>
          <w:rStyle w:val="10"/>
          <w:color w:val="000000"/>
          <w:sz w:val="22"/>
          <w:szCs w:val="22"/>
        </w:rPr>
      </w:pPr>
      <w:r>
        <w:rPr>
          <w:rStyle w:val="10"/>
          <w:rFonts w:ascii="宋体" w:hAnsi="宋体"/>
          <w:color w:val="000000"/>
          <w:sz w:val="22"/>
          <w:szCs w:val="22"/>
        </w:rPr>
        <w:drawing>
          <wp:inline distT="0" distB="0" distL="0" distR="0">
            <wp:extent cx="3657600" cy="1009650"/>
            <wp:effectExtent l="19050" t="0" r="0" b="0"/>
            <wp:docPr id="20" name="图片 1" descr="说明: 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 descr="说明: 学科网(www.zxxk.com)--教育资源门户，提供试卷、教案、课件、论文、素材以及各类教学资源下载，还有大量而丰富的教学相关资讯！"/>
                    <pic:cNvPicPr>
                      <a:picLocks noChangeAspect="1" noChangeArrowheads="1"/>
                    </pic:cNvPicPr>
                  </pic:nvPicPr>
                  <pic:blipFill>
                    <a:blip r:embed="rId15" cstate="print"/>
                    <a:stretch>
                      <a:fillRect/>
                    </a:stretch>
                  </pic:blipFill>
                  <pic:spPr>
                    <a:xfrm>
                      <a:off x="0" y="0"/>
                      <a:ext cx="3657600" cy="1009650"/>
                    </a:xfrm>
                    <a:prstGeom prst="rect">
                      <a:avLst/>
                    </a:prstGeom>
                    <a:noFill/>
                    <a:ln w="9525">
                      <a:noFill/>
                      <a:miter lim="800000"/>
                      <a:headEnd/>
                      <a:tailEnd/>
                    </a:ln>
                  </pic:spPr>
                </pic:pic>
              </a:graphicData>
            </a:graphic>
          </wp:inline>
        </w:drawing>
      </w:r>
    </w:p>
    <w:p>
      <w:pPr>
        <w:pStyle w:val="21"/>
        <w:keepNext w:val="0"/>
        <w:keepLines w:val="0"/>
        <w:pageBreakBefore w:val="0"/>
        <w:widowControl w:val="0"/>
        <w:tabs>
          <w:tab w:val="left" w:pos="2436"/>
          <w:tab w:val="left" w:pos="4873"/>
          <w:tab w:val="left" w:pos="6885"/>
        </w:tabs>
        <w:kinsoku/>
        <w:wordWrap/>
        <w:overflowPunct/>
        <w:topLinePunct w:val="0"/>
        <w:autoSpaceDE/>
        <w:autoSpaceDN/>
        <w:bidi w:val="0"/>
        <w:adjustRightInd/>
        <w:snapToGrid/>
        <w:spacing w:beforeAutospacing="0" w:after="200" w:afterAutospacing="0" w:line="360" w:lineRule="auto"/>
        <w:ind w:left="0"/>
        <w:jc w:val="left"/>
        <w:textAlignment w:val="center"/>
        <w:rPr>
          <w:rStyle w:val="10"/>
          <w:rFonts w:ascii="宋体" w:hAnsi="宋体"/>
          <w:color w:val="000000"/>
          <w:sz w:val="22"/>
          <w:szCs w:val="22"/>
        </w:rPr>
      </w:pPr>
      <w:r>
        <w:rPr>
          <w:rStyle w:val="10"/>
          <w:rFonts w:ascii="宋体" w:hAnsi="宋体"/>
          <w:color w:val="000000"/>
          <w:sz w:val="22"/>
          <w:szCs w:val="22"/>
        </w:rPr>
        <w:t>A. 割让香港岛</w:t>
      </w:r>
      <w:r>
        <w:rPr>
          <w:rStyle w:val="10"/>
          <w:rFonts w:ascii="宋体" w:hAnsi="宋体"/>
          <w:color w:val="000000"/>
          <w:sz w:val="22"/>
          <w:szCs w:val="22"/>
        </w:rPr>
        <w:tab/>
      </w:r>
      <w:r>
        <w:rPr>
          <w:rStyle w:val="10"/>
          <w:rFonts w:ascii="宋体" w:hAnsi="宋体"/>
          <w:color w:val="000000"/>
          <w:sz w:val="22"/>
          <w:szCs w:val="22"/>
        </w:rPr>
        <w:t>B. 战后赔款</w:t>
      </w:r>
      <w:r>
        <w:rPr>
          <w:rStyle w:val="10"/>
          <w:rFonts w:hint="eastAsia" w:ascii="宋体" w:hAnsi="宋体"/>
          <w:color w:val="000000"/>
          <w:sz w:val="22"/>
          <w:szCs w:val="22"/>
        </w:rPr>
        <w:t xml:space="preserve">    </w:t>
      </w:r>
      <w:r>
        <w:rPr>
          <w:rStyle w:val="10"/>
          <w:rFonts w:ascii="宋体" w:hAnsi="宋体"/>
          <w:color w:val="000000"/>
          <w:sz w:val="22"/>
          <w:szCs w:val="22"/>
        </w:rPr>
        <w:t>C. 五口通商</w:t>
      </w:r>
      <w:r>
        <w:rPr>
          <w:rStyle w:val="10"/>
          <w:rFonts w:hint="eastAsia" w:ascii="宋体" w:hAnsi="宋体"/>
          <w:color w:val="000000"/>
          <w:sz w:val="22"/>
          <w:szCs w:val="22"/>
        </w:rPr>
        <w:t xml:space="preserve">    </w:t>
      </w:r>
      <w:r>
        <w:rPr>
          <w:rStyle w:val="10"/>
          <w:rFonts w:ascii="宋体" w:hAnsi="宋体"/>
          <w:color w:val="000000"/>
          <w:sz w:val="22"/>
          <w:szCs w:val="22"/>
        </w:rPr>
        <w:t>D. 协定关税</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left="220" w:hanging="220"/>
        <w:jc w:val="left"/>
        <w:textAlignment w:val="center"/>
        <w:rPr>
          <w:rStyle w:val="10"/>
          <w:rFonts w:hint="eastAsia" w:ascii="宋体" w:hAnsi="宋体"/>
          <w:color w:val="000000"/>
          <w:sz w:val="22"/>
          <w:szCs w:val="22"/>
        </w:rPr>
      </w:pPr>
      <w:r>
        <w:rPr>
          <w:rStyle w:val="10"/>
          <w:rFonts w:hint="eastAsia"/>
          <w:color w:val="000000"/>
          <w:sz w:val="22"/>
          <w:szCs w:val="22"/>
        </w:rPr>
        <w:t>25</w:t>
      </w:r>
      <w:r>
        <w:rPr>
          <w:rStyle w:val="10"/>
          <w:color w:val="000000"/>
          <w:sz w:val="22"/>
          <w:szCs w:val="22"/>
        </w:rPr>
        <w:t>.</w:t>
      </w:r>
      <w:r>
        <w:rPr>
          <w:rStyle w:val="10"/>
          <w:rFonts w:ascii="宋体" w:hAnsi="宋体"/>
          <w:color w:val="000000"/>
          <w:sz w:val="22"/>
          <w:szCs w:val="22"/>
        </w:rPr>
        <w:t>清代诗人黄遵宪曾写道：“水是光时日夏时，衣冠又是汉官仪。登楼四望真君王，不见</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left="220" w:hanging="220"/>
        <w:jc w:val="left"/>
        <w:textAlignment w:val="center"/>
        <w:rPr>
          <w:rStyle w:val="10"/>
          <w:rFonts w:ascii="宋体" w:hAnsi="宋体"/>
          <w:color w:val="000000"/>
          <w:sz w:val="22"/>
          <w:szCs w:val="22"/>
        </w:rPr>
      </w:pPr>
      <w:r>
        <w:rPr>
          <w:rStyle w:val="10"/>
          <w:rFonts w:ascii="宋体" w:hAnsi="宋体"/>
          <w:color w:val="000000"/>
          <w:sz w:val="22"/>
          <w:szCs w:val="22"/>
        </w:rPr>
        <w:t>黄龙上大旗。诗中描述的情形，主要是缘于《南京条约》规定</w:t>
      </w:r>
    </w:p>
    <w:p>
      <w:pPr>
        <w:pStyle w:val="21"/>
        <w:keepNext w:val="0"/>
        <w:keepLines w:val="0"/>
        <w:pageBreakBefore w:val="0"/>
        <w:widowControl w:val="0"/>
        <w:tabs>
          <w:tab w:val="left" w:pos="4876"/>
        </w:tabs>
        <w:kinsoku/>
        <w:wordWrap/>
        <w:overflowPunct/>
        <w:topLinePunct w:val="0"/>
        <w:autoSpaceDE/>
        <w:autoSpaceDN/>
        <w:bidi w:val="0"/>
        <w:adjustRightInd/>
        <w:snapToGrid/>
        <w:spacing w:beforeAutospacing="0" w:after="200" w:afterAutospacing="0" w:line="360" w:lineRule="auto"/>
        <w:ind w:left="0"/>
        <w:jc w:val="left"/>
        <w:textAlignment w:val="center"/>
        <w:rPr>
          <w:rStyle w:val="10"/>
          <w:rFonts w:ascii="Times New Romance" w:hAnsi="Times New Romance" w:eastAsia="Times New Romance" w:cs="Times New Romance"/>
          <w:color w:val="000000"/>
          <w:sz w:val="22"/>
          <w:szCs w:val="22"/>
        </w:rPr>
      </w:pPr>
      <w:r>
        <w:rPr>
          <w:rStyle w:val="10"/>
          <w:rFonts w:ascii="Times New Romance" w:hAnsi="Times New Romance" w:eastAsia="Times New Romance" w:cs="Times New Romance"/>
          <w:color w:val="000000"/>
          <w:sz w:val="22"/>
          <w:szCs w:val="22"/>
        </w:rPr>
        <w:t xml:space="preserve">A. </w:t>
      </w:r>
      <w:r>
        <w:rPr>
          <w:rStyle w:val="10"/>
          <w:rFonts w:ascii="宋体" w:hAnsi="宋体"/>
          <w:color w:val="000000"/>
          <w:sz w:val="22"/>
          <w:szCs w:val="22"/>
        </w:rPr>
        <w:t>割香港岛给英国</w:t>
      </w:r>
      <w:r>
        <w:rPr>
          <w:rStyle w:val="10"/>
          <w:rFonts w:hint="eastAsia" w:ascii="Times New Romance" w:hAnsi="Times New Romance" w:eastAsia="Times New Romance" w:cs="Times New Romance"/>
          <w:color w:val="000000"/>
          <w:sz w:val="22"/>
          <w:szCs w:val="22"/>
        </w:rPr>
        <w:t xml:space="preserve">                </w:t>
      </w:r>
      <w:r>
        <w:rPr>
          <w:rStyle w:val="10"/>
          <w:rFonts w:ascii="Times New Romance" w:hAnsi="Times New Romance" w:eastAsia="Times New Romance" w:cs="Times New Romance"/>
          <w:color w:val="000000"/>
          <w:sz w:val="22"/>
          <w:szCs w:val="22"/>
        </w:rPr>
        <w:t xml:space="preserve">B. </w:t>
      </w:r>
      <w:r>
        <w:rPr>
          <w:rStyle w:val="10"/>
          <w:rFonts w:ascii="宋体" w:hAnsi="宋体"/>
          <w:color w:val="000000"/>
          <w:sz w:val="22"/>
          <w:szCs w:val="22"/>
        </w:rPr>
        <w:t>超款2100万银元</w:t>
      </w:r>
    </w:p>
    <w:p>
      <w:pPr>
        <w:pStyle w:val="21"/>
        <w:keepNext w:val="0"/>
        <w:keepLines w:val="0"/>
        <w:pageBreakBefore w:val="0"/>
        <w:widowControl w:val="0"/>
        <w:tabs>
          <w:tab w:val="left" w:pos="4876"/>
        </w:tabs>
        <w:kinsoku/>
        <w:wordWrap/>
        <w:overflowPunct/>
        <w:topLinePunct w:val="0"/>
        <w:autoSpaceDE/>
        <w:autoSpaceDN/>
        <w:bidi w:val="0"/>
        <w:adjustRightInd/>
        <w:snapToGrid/>
        <w:spacing w:beforeAutospacing="0" w:after="200" w:afterAutospacing="0" w:line="360" w:lineRule="auto"/>
        <w:ind w:left="0"/>
        <w:jc w:val="left"/>
        <w:textAlignment w:val="center"/>
        <w:rPr>
          <w:rStyle w:val="10"/>
          <w:rFonts w:ascii="Times New Romance" w:hAnsi="Times New Romance" w:eastAsia="Times New Romance" w:cs="Times New Romance"/>
          <w:color w:val="000000"/>
          <w:sz w:val="22"/>
          <w:szCs w:val="22"/>
        </w:rPr>
      </w:pPr>
      <w:r>
        <w:rPr>
          <w:rStyle w:val="10"/>
          <w:rFonts w:ascii="Times New Romance" w:hAnsi="Times New Romance" w:eastAsia="Times New Romance" w:cs="Times New Romance"/>
          <w:color w:val="000000"/>
          <w:sz w:val="22"/>
          <w:szCs w:val="22"/>
        </w:rPr>
        <w:t xml:space="preserve">C. </w:t>
      </w:r>
      <w:r>
        <w:rPr>
          <w:rStyle w:val="10"/>
          <w:rFonts w:ascii="宋体" w:hAnsi="宋体"/>
          <w:color w:val="000000"/>
          <w:sz w:val="22"/>
          <w:szCs w:val="22"/>
        </w:rPr>
        <w:t>开放广州、厦门、福州、宁波、上海五处为通商口岸</w:t>
      </w:r>
    </w:p>
    <w:p>
      <w:pPr>
        <w:pStyle w:val="21"/>
        <w:keepNext w:val="0"/>
        <w:keepLines w:val="0"/>
        <w:pageBreakBefore w:val="0"/>
        <w:widowControl w:val="0"/>
        <w:tabs>
          <w:tab w:val="left" w:pos="4876"/>
        </w:tabs>
        <w:kinsoku/>
        <w:wordWrap/>
        <w:overflowPunct/>
        <w:topLinePunct w:val="0"/>
        <w:autoSpaceDE/>
        <w:autoSpaceDN/>
        <w:bidi w:val="0"/>
        <w:adjustRightInd/>
        <w:snapToGrid/>
        <w:spacing w:beforeAutospacing="0" w:after="200" w:afterAutospacing="0" w:line="360" w:lineRule="auto"/>
        <w:ind w:left="0"/>
        <w:jc w:val="left"/>
        <w:textAlignment w:val="center"/>
        <w:rPr>
          <w:rStyle w:val="10"/>
          <w:rFonts w:hint="eastAsia" w:ascii="宋体" w:hAnsi="宋体"/>
          <w:color w:val="000000"/>
          <w:sz w:val="22"/>
          <w:szCs w:val="22"/>
        </w:rPr>
      </w:pPr>
      <w:r>
        <w:rPr>
          <w:rStyle w:val="10"/>
          <w:rFonts w:ascii="Times New Romance" w:hAnsi="Times New Romance" w:eastAsia="Times New Romance" w:cs="Times New Romance"/>
          <w:color w:val="000000"/>
          <w:sz w:val="22"/>
          <w:szCs w:val="22"/>
        </w:rPr>
        <w:t xml:space="preserve">D. </w:t>
      </w:r>
      <w:r>
        <w:rPr>
          <w:rStyle w:val="10"/>
          <w:rFonts w:ascii="宋体" w:hAnsi="宋体"/>
          <w:color w:val="000000"/>
          <w:sz w:val="22"/>
          <w:szCs w:val="22"/>
        </w:rPr>
        <w:t>英国商人进出口货物缴纳的税款，中国须同英国商定</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left="220" w:hanging="220"/>
        <w:jc w:val="left"/>
        <w:textAlignment w:val="center"/>
        <w:rPr>
          <w:rStyle w:val="10"/>
          <w:rFonts w:ascii="宋体" w:hAnsi="宋体"/>
          <w:color w:val="000000"/>
          <w:sz w:val="22"/>
          <w:szCs w:val="22"/>
        </w:rPr>
      </w:pPr>
      <w:r>
        <w:rPr>
          <w:rStyle w:val="10"/>
          <w:rFonts w:hint="eastAsia"/>
          <w:color w:val="000000"/>
          <w:sz w:val="22"/>
          <w:szCs w:val="22"/>
        </w:rPr>
        <w:t>26</w:t>
      </w:r>
      <w:r>
        <w:rPr>
          <w:rStyle w:val="10"/>
          <w:color w:val="000000"/>
          <w:sz w:val="22"/>
          <w:szCs w:val="22"/>
        </w:rPr>
        <w:t>.</w:t>
      </w:r>
      <w:r>
        <w:rPr>
          <w:rStyle w:val="10"/>
          <w:rFonts w:ascii="宋体" w:hAnsi="宋体"/>
          <w:color w:val="000000"/>
          <w:sz w:val="22"/>
          <w:szCs w:val="22"/>
        </w:rPr>
        <w:t>以下资料可以作为研究虎门销烟直接证据的是</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left="0"/>
        <w:jc w:val="left"/>
        <w:textAlignment w:val="center"/>
        <w:rPr>
          <w:rStyle w:val="10"/>
          <w:rFonts w:ascii="宋体" w:hAnsi="宋体"/>
          <w:color w:val="000000"/>
          <w:sz w:val="22"/>
          <w:szCs w:val="22"/>
        </w:rPr>
      </w:pPr>
      <w:r>
        <w:rPr>
          <w:rStyle w:val="10"/>
          <w:rFonts w:ascii="宋体" w:hAnsi="宋体"/>
          <w:color w:val="000000"/>
          <w:sz w:val="22"/>
          <w:szCs w:val="22"/>
        </w:rPr>
        <w:t>A. 虎门销烟池遗址</w:t>
      </w:r>
      <w:r>
        <w:rPr>
          <w:rStyle w:val="10"/>
          <w:rFonts w:hint="eastAsia" w:ascii="宋体" w:hAnsi="宋体"/>
          <w:color w:val="000000"/>
          <w:sz w:val="22"/>
          <w:szCs w:val="22"/>
        </w:rPr>
        <w:tab/>
      </w:r>
      <w:r>
        <w:rPr>
          <w:rStyle w:val="10"/>
          <w:rFonts w:hint="eastAsia" w:ascii="宋体" w:hAnsi="宋体"/>
          <w:color w:val="000000"/>
          <w:sz w:val="22"/>
          <w:szCs w:val="22"/>
        </w:rPr>
        <w:tab/>
      </w:r>
      <w:r>
        <w:rPr>
          <w:rStyle w:val="10"/>
          <w:rFonts w:hint="eastAsia" w:ascii="宋体" w:hAnsi="宋体"/>
          <w:color w:val="000000"/>
          <w:sz w:val="22"/>
          <w:szCs w:val="22"/>
        </w:rPr>
        <w:tab/>
      </w:r>
      <w:r>
        <w:rPr>
          <w:rStyle w:val="10"/>
          <w:rFonts w:hint="eastAsia" w:ascii="宋体" w:hAnsi="宋体"/>
          <w:color w:val="000000"/>
          <w:sz w:val="22"/>
          <w:szCs w:val="22"/>
        </w:rPr>
        <w:tab/>
      </w:r>
      <w:r>
        <w:rPr>
          <w:rStyle w:val="10"/>
          <w:rFonts w:hint="eastAsia" w:ascii="宋体" w:hAnsi="宋体"/>
          <w:color w:val="000000"/>
          <w:sz w:val="22"/>
          <w:szCs w:val="22"/>
        </w:rPr>
        <w:tab/>
      </w:r>
      <w:r>
        <w:rPr>
          <w:rStyle w:val="10"/>
          <w:rFonts w:ascii="宋体" w:hAnsi="宋体"/>
          <w:color w:val="000000"/>
          <w:sz w:val="22"/>
          <w:szCs w:val="22"/>
        </w:rPr>
        <w:t>B. 虎门销烟浮雕</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left="0"/>
        <w:jc w:val="left"/>
        <w:textAlignment w:val="center"/>
        <w:rPr>
          <w:rStyle w:val="10"/>
          <w:rFonts w:ascii="宋体" w:hAnsi="宋体"/>
          <w:color w:val="000000"/>
          <w:sz w:val="22"/>
          <w:szCs w:val="22"/>
        </w:rPr>
      </w:pPr>
      <w:r>
        <w:rPr>
          <w:rStyle w:val="10"/>
          <w:rFonts w:ascii="宋体" w:hAnsi="宋体"/>
          <w:color w:val="000000"/>
          <w:sz w:val="22"/>
          <w:szCs w:val="22"/>
        </w:rPr>
        <w:t>C. 电影《林则徐》（1959年）</w:t>
      </w:r>
      <w:r>
        <w:rPr>
          <w:rStyle w:val="10"/>
          <w:rFonts w:hint="eastAsia" w:ascii="宋体" w:hAnsi="宋体"/>
          <w:color w:val="000000"/>
          <w:sz w:val="22"/>
          <w:szCs w:val="22"/>
        </w:rPr>
        <w:tab/>
      </w:r>
      <w:r>
        <w:rPr>
          <w:rStyle w:val="10"/>
          <w:rFonts w:hint="eastAsia" w:ascii="宋体" w:hAnsi="宋体"/>
          <w:color w:val="000000"/>
          <w:sz w:val="22"/>
          <w:szCs w:val="22"/>
        </w:rPr>
        <w:tab/>
      </w:r>
      <w:r>
        <w:rPr>
          <w:rStyle w:val="10"/>
          <w:rFonts w:ascii="宋体" w:hAnsi="宋体"/>
          <w:color w:val="000000"/>
          <w:sz w:val="22"/>
          <w:szCs w:val="22"/>
        </w:rPr>
        <w:t>D. [英]蓝诗玲著《鸦片战争》（2015年）</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left="220" w:hanging="220"/>
        <w:jc w:val="left"/>
        <w:textAlignment w:val="center"/>
        <w:rPr>
          <w:rStyle w:val="10"/>
          <w:rFonts w:hint="eastAsia" w:ascii="宋体" w:hAnsi="宋体"/>
          <w:color w:val="000000"/>
          <w:sz w:val="22"/>
          <w:szCs w:val="22"/>
        </w:rPr>
      </w:pPr>
      <w:r>
        <w:rPr>
          <w:rStyle w:val="10"/>
          <w:rFonts w:hint="eastAsia"/>
          <w:color w:val="000000"/>
          <w:sz w:val="22"/>
          <w:szCs w:val="22"/>
        </w:rPr>
        <w:t>27</w:t>
      </w:r>
      <w:r>
        <w:rPr>
          <w:rStyle w:val="10"/>
          <w:color w:val="000000"/>
          <w:sz w:val="22"/>
          <w:szCs w:val="22"/>
        </w:rPr>
        <w:t>.</w:t>
      </w:r>
      <w:r>
        <w:rPr>
          <w:rStyle w:val="10"/>
          <w:rFonts w:ascii="宋体" w:hAnsi="宋体"/>
          <w:color w:val="000000"/>
          <w:sz w:val="22"/>
          <w:szCs w:val="22"/>
        </w:rPr>
        <w:t>徐中约《中国近代史》：“在英国人看来，这场战争是一场报复性的战争，是一个捍卫他</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left="220" w:hanging="220"/>
        <w:jc w:val="left"/>
        <w:textAlignment w:val="center"/>
        <w:rPr>
          <w:rStyle w:val="10"/>
          <w:rFonts w:hint="eastAsia" w:ascii="宋体" w:hAnsi="宋体"/>
          <w:color w:val="000000"/>
          <w:sz w:val="22"/>
          <w:szCs w:val="22"/>
        </w:rPr>
      </w:pPr>
      <w:r>
        <w:rPr>
          <w:rStyle w:val="10"/>
          <w:rFonts w:ascii="宋体" w:hAnsi="宋体"/>
          <w:color w:val="000000"/>
          <w:sz w:val="22"/>
          <w:szCs w:val="22"/>
        </w:rPr>
        <w:t>们的通商权利、维护其国家荣誉、纠正在华英国官员和臣民所受不公正待遇，以及确保未来</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left="220" w:hanging="220"/>
        <w:jc w:val="left"/>
        <w:textAlignment w:val="center"/>
        <w:rPr>
          <w:rStyle w:val="10"/>
          <w:rFonts w:hint="eastAsia" w:ascii="宋体" w:hAnsi="宋体"/>
          <w:color w:val="000000"/>
          <w:sz w:val="22"/>
          <w:szCs w:val="22"/>
        </w:rPr>
      </w:pPr>
      <w:r>
        <w:rPr>
          <w:rStyle w:val="10"/>
          <w:rFonts w:ascii="宋体" w:hAnsi="宋体"/>
          <w:color w:val="000000"/>
          <w:sz w:val="22"/>
          <w:szCs w:val="22"/>
        </w:rPr>
        <w:t>开放的必要行动。在中国人看来，这场战争主要是一场对鸦片的清剿。”对材料理解正确的</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left="220" w:hanging="220"/>
        <w:jc w:val="left"/>
        <w:textAlignment w:val="center"/>
        <w:rPr>
          <w:rStyle w:val="10"/>
          <w:rFonts w:ascii="宋体" w:hAnsi="宋体"/>
          <w:color w:val="000000"/>
          <w:sz w:val="22"/>
          <w:szCs w:val="22"/>
        </w:rPr>
      </w:pPr>
      <w:r>
        <w:rPr>
          <w:rStyle w:val="10"/>
          <w:rFonts w:ascii="宋体" w:hAnsi="宋体"/>
          <w:color w:val="000000"/>
          <w:sz w:val="22"/>
          <w:szCs w:val="22"/>
        </w:rPr>
        <w:t>是</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left="0"/>
        <w:jc w:val="left"/>
        <w:textAlignment w:val="center"/>
        <w:rPr>
          <w:rStyle w:val="10"/>
          <w:rFonts w:ascii="宋体" w:hAnsi="宋体"/>
          <w:color w:val="000000"/>
          <w:sz w:val="22"/>
          <w:szCs w:val="22"/>
        </w:rPr>
      </w:pPr>
      <w:r>
        <w:rPr>
          <w:rStyle w:val="10"/>
          <w:rFonts w:ascii="宋体" w:hAnsi="宋体"/>
          <w:color w:val="000000"/>
          <w:sz w:val="22"/>
          <w:szCs w:val="22"/>
        </w:rPr>
        <w:t>A. 肯定英国人发动战争的正义性</w:t>
      </w:r>
      <w:r>
        <w:rPr>
          <w:rStyle w:val="10"/>
          <w:rFonts w:hint="eastAsia" w:ascii="宋体" w:hAnsi="宋体"/>
          <w:color w:val="000000"/>
          <w:sz w:val="22"/>
          <w:szCs w:val="22"/>
        </w:rPr>
        <w:tab/>
      </w:r>
      <w:r>
        <w:rPr>
          <w:rStyle w:val="10"/>
          <w:rFonts w:hint="eastAsia" w:ascii="宋体" w:hAnsi="宋体"/>
          <w:color w:val="000000"/>
          <w:sz w:val="22"/>
          <w:szCs w:val="22"/>
        </w:rPr>
        <w:tab/>
      </w:r>
      <w:r>
        <w:rPr>
          <w:rStyle w:val="10"/>
          <w:rFonts w:hint="eastAsia" w:ascii="宋体" w:hAnsi="宋体"/>
          <w:color w:val="000000"/>
          <w:sz w:val="22"/>
          <w:szCs w:val="22"/>
        </w:rPr>
        <w:tab/>
      </w:r>
      <w:r>
        <w:rPr>
          <w:rStyle w:val="10"/>
          <w:rFonts w:ascii="宋体" w:hAnsi="宋体"/>
          <w:color w:val="000000"/>
          <w:sz w:val="22"/>
          <w:szCs w:val="22"/>
        </w:rPr>
        <w:t>B. 中国禁烟运动是战争爆发的根本原因</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left="0"/>
        <w:jc w:val="left"/>
        <w:textAlignment w:val="center"/>
        <w:rPr>
          <w:rStyle w:val="10"/>
          <w:rFonts w:ascii="宋体" w:hAnsi="宋体"/>
          <w:color w:val="000000"/>
          <w:sz w:val="22"/>
          <w:szCs w:val="22"/>
        </w:rPr>
      </w:pPr>
      <w:r>
        <w:rPr>
          <w:rStyle w:val="10"/>
          <w:rFonts w:ascii="宋体" w:hAnsi="宋体"/>
          <w:color w:val="000000"/>
          <w:sz w:val="22"/>
          <w:szCs w:val="22"/>
        </w:rPr>
        <w:t>C. 国家立场决定了战争的性质</w:t>
      </w:r>
      <w:r>
        <w:rPr>
          <w:rStyle w:val="10"/>
          <w:rFonts w:hint="eastAsia" w:ascii="宋体" w:hAnsi="宋体"/>
          <w:color w:val="000000"/>
          <w:sz w:val="22"/>
          <w:szCs w:val="22"/>
        </w:rPr>
        <w:tab/>
      </w:r>
      <w:r>
        <w:rPr>
          <w:rStyle w:val="10"/>
          <w:rFonts w:hint="eastAsia" w:ascii="宋体" w:hAnsi="宋体"/>
          <w:color w:val="000000"/>
          <w:sz w:val="22"/>
          <w:szCs w:val="22"/>
        </w:rPr>
        <w:tab/>
      </w:r>
      <w:r>
        <w:rPr>
          <w:rStyle w:val="10"/>
          <w:rFonts w:hint="eastAsia" w:ascii="宋体" w:hAnsi="宋体"/>
          <w:color w:val="000000"/>
          <w:sz w:val="22"/>
          <w:szCs w:val="22"/>
        </w:rPr>
        <w:tab/>
      </w:r>
      <w:r>
        <w:rPr>
          <w:rStyle w:val="10"/>
          <w:rFonts w:ascii="宋体" w:hAnsi="宋体"/>
          <w:color w:val="000000"/>
          <w:sz w:val="22"/>
          <w:szCs w:val="22"/>
        </w:rPr>
        <w:t>D. 都抹杀了鸦片战争发生的实质</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left="220" w:hanging="220"/>
        <w:jc w:val="left"/>
        <w:textAlignment w:val="center"/>
        <w:rPr>
          <w:rStyle w:val="10"/>
          <w:rFonts w:hint="eastAsia"/>
          <w:color w:val="000000"/>
          <w:sz w:val="22"/>
          <w:szCs w:val="22"/>
        </w:rPr>
      </w:pP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left="220" w:hanging="220"/>
        <w:jc w:val="left"/>
        <w:textAlignment w:val="center"/>
        <w:rPr>
          <w:rStyle w:val="10"/>
          <w:rFonts w:hint="eastAsia"/>
          <w:color w:val="000000"/>
          <w:sz w:val="22"/>
          <w:szCs w:val="22"/>
        </w:rPr>
      </w:pP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left="220" w:hanging="220"/>
        <w:jc w:val="left"/>
        <w:textAlignment w:val="center"/>
        <w:rPr>
          <w:rStyle w:val="10"/>
          <w:rFonts w:hint="eastAsia"/>
          <w:color w:val="000000"/>
          <w:sz w:val="22"/>
          <w:szCs w:val="22"/>
        </w:rPr>
      </w:pP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left="220" w:hanging="220"/>
        <w:jc w:val="left"/>
        <w:textAlignment w:val="center"/>
        <w:rPr>
          <w:rStyle w:val="10"/>
          <w:rFonts w:hint="eastAsia"/>
          <w:color w:val="000000"/>
          <w:sz w:val="22"/>
          <w:szCs w:val="22"/>
        </w:rPr>
      </w:pP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left="220" w:hanging="220"/>
        <w:jc w:val="left"/>
        <w:textAlignment w:val="center"/>
        <w:rPr>
          <w:rStyle w:val="10"/>
          <w:rFonts w:hint="eastAsia"/>
          <w:color w:val="000000"/>
          <w:sz w:val="22"/>
          <w:szCs w:val="22"/>
        </w:rPr>
      </w:pP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left="220" w:hanging="220"/>
        <w:jc w:val="left"/>
        <w:textAlignment w:val="center"/>
        <w:rPr>
          <w:rStyle w:val="10"/>
          <w:rFonts w:hint="eastAsia"/>
          <w:color w:val="000000"/>
          <w:sz w:val="22"/>
          <w:szCs w:val="22"/>
        </w:rPr>
      </w:pP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left="220" w:hanging="220"/>
        <w:jc w:val="left"/>
        <w:textAlignment w:val="center"/>
        <w:rPr>
          <w:rStyle w:val="10"/>
          <w:rFonts w:hint="eastAsia"/>
          <w:color w:val="000000"/>
          <w:sz w:val="22"/>
          <w:szCs w:val="22"/>
        </w:rPr>
      </w:pP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left="220" w:hanging="220"/>
        <w:jc w:val="left"/>
        <w:textAlignment w:val="center"/>
        <w:rPr>
          <w:rStyle w:val="10"/>
          <w:rFonts w:hint="eastAsia" w:ascii="宋体" w:hAnsi="宋体"/>
          <w:color w:val="000000"/>
          <w:sz w:val="22"/>
          <w:szCs w:val="22"/>
        </w:rPr>
      </w:pPr>
      <w:r>
        <w:rPr>
          <w:rStyle w:val="10"/>
          <w:rFonts w:hint="eastAsia"/>
          <w:color w:val="000000"/>
          <w:sz w:val="22"/>
          <w:szCs w:val="22"/>
        </w:rPr>
        <w:t>28</w:t>
      </w:r>
      <w:r>
        <w:rPr>
          <w:rStyle w:val="10"/>
          <w:color w:val="000000"/>
          <w:sz w:val="22"/>
          <w:szCs w:val="22"/>
        </w:rPr>
        <w:t>.</w:t>
      </w:r>
      <w:r>
        <w:rPr>
          <w:rStyle w:val="10"/>
          <w:rFonts w:hint="eastAsia"/>
          <w:color w:val="FF0000"/>
          <w:sz w:val="22"/>
          <w:szCs w:val="22"/>
        </w:rPr>
        <w:t xml:space="preserve"> </w:t>
      </w:r>
      <w:r>
        <w:rPr>
          <w:rStyle w:val="10"/>
          <w:rFonts w:ascii="宋体" w:hAnsi="宋体"/>
          <w:color w:val="000000"/>
          <w:sz w:val="22"/>
          <w:szCs w:val="22"/>
        </w:rPr>
        <w:t>2019年11月，港澳知名企业家、爱国人士何鸿燊将圆明园被劫掠的十二生肖兽首之一</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left="220" w:hanging="220"/>
        <w:jc w:val="left"/>
        <w:textAlignment w:val="center"/>
        <w:rPr>
          <w:rStyle w:val="10"/>
          <w:rFonts w:hint="eastAsia" w:ascii="宋体" w:hAnsi="宋体"/>
          <w:color w:val="000000"/>
          <w:sz w:val="22"/>
          <w:szCs w:val="22"/>
        </w:rPr>
      </w:pPr>
      <w:r>
        <w:rPr>
          <w:rStyle w:val="10"/>
          <w:rFonts w:ascii="宋体" w:hAnsi="宋体"/>
          <w:color w:val="000000"/>
          <w:sz w:val="22"/>
          <w:szCs w:val="22"/>
        </w:rPr>
        <w:t>的马首铜像（见如图）捐赠给国家文物局。导致包括这尊马首在内的十二尊兽首流失海外的</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left="220" w:hanging="220"/>
        <w:jc w:val="left"/>
        <w:textAlignment w:val="center"/>
        <w:rPr>
          <w:rStyle w:val="10"/>
          <w:rFonts w:ascii="宋体" w:hAnsi="宋体"/>
          <w:color w:val="000000"/>
          <w:sz w:val="22"/>
          <w:szCs w:val="22"/>
        </w:rPr>
      </w:pPr>
      <w:r>
        <w:rPr>
          <w:rStyle w:val="10"/>
          <w:rFonts w:ascii="宋体" w:hAnsi="宋体"/>
          <w:color w:val="000000"/>
          <w:sz w:val="22"/>
          <w:szCs w:val="22"/>
        </w:rPr>
        <w:t>侵华战争是</w:t>
      </w:r>
    </w:p>
    <w:p>
      <w:pPr>
        <w:pStyle w:val="21"/>
        <w:wordWrap/>
        <w:spacing w:beforeAutospacing="0" w:after="200" w:afterAutospacing="0" w:line="360" w:lineRule="auto"/>
        <w:ind w:left="210"/>
        <w:jc w:val="left"/>
        <w:textAlignment w:val="center"/>
        <w:rPr>
          <w:rStyle w:val="10"/>
          <w:rFonts w:hint="eastAsia"/>
          <w:color w:val="000000"/>
          <w:sz w:val="22"/>
          <w:szCs w:val="22"/>
        </w:rPr>
      </w:pPr>
      <w:r>
        <w:rPr>
          <w:rStyle w:val="10"/>
          <w:rFonts w:ascii="宋体" w:hAnsi="宋体"/>
          <w:color w:val="000000"/>
          <w:sz w:val="22"/>
          <w:szCs w:val="22"/>
        </w:rPr>
        <w:drawing>
          <wp:inline distT="0" distB="0" distL="0" distR="0">
            <wp:extent cx="1190625" cy="1123950"/>
            <wp:effectExtent l="19050" t="0" r="9525" b="0"/>
            <wp:docPr id="25" name="图片 12" descr="说明: 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2" descr="说明: 学科网(www.zxxk.com)--教育资源门户，提供试卷、教案、课件、论文、素材以及各类教学资源下载，还有大量而丰富的教学相关资讯！"/>
                    <pic:cNvPicPr>
                      <a:picLocks noChangeAspect="1" noChangeArrowheads="1"/>
                    </pic:cNvPicPr>
                  </pic:nvPicPr>
                  <pic:blipFill>
                    <a:blip r:embed="rId16" cstate="print">
                      <a:lum bright="48000" contrast="12000"/>
                    </a:blip>
                    <a:stretch>
                      <a:fillRect/>
                    </a:stretch>
                  </pic:blipFill>
                  <pic:spPr>
                    <a:xfrm>
                      <a:off x="0" y="0"/>
                      <a:ext cx="1190625" cy="1123950"/>
                    </a:xfrm>
                    <a:prstGeom prst="rect">
                      <a:avLst/>
                    </a:prstGeom>
                    <a:noFill/>
                    <a:ln w="9525">
                      <a:noFill/>
                      <a:miter lim="800000"/>
                      <a:headEnd/>
                      <a:tailEnd/>
                    </a:ln>
                  </pic:spPr>
                </pic:pic>
              </a:graphicData>
            </a:graphic>
          </wp:inline>
        </w:drawing>
      </w:r>
    </w:p>
    <w:p>
      <w:pPr>
        <w:pStyle w:val="21"/>
        <w:tabs>
          <w:tab w:val="left" w:pos="4876"/>
        </w:tabs>
        <w:wordWrap/>
        <w:spacing w:beforeAutospacing="0" w:after="200" w:afterAutospacing="0" w:line="360" w:lineRule="auto"/>
        <w:ind w:left="210"/>
        <w:jc w:val="left"/>
        <w:textAlignment w:val="center"/>
        <w:rPr>
          <w:rStyle w:val="10"/>
          <w:rFonts w:ascii="宋体" w:hAnsi="宋体"/>
          <w:color w:val="000000"/>
          <w:sz w:val="22"/>
          <w:szCs w:val="22"/>
        </w:rPr>
      </w:pPr>
      <w:r>
        <w:rPr>
          <w:rStyle w:val="10"/>
          <w:rFonts w:ascii="宋体" w:hAnsi="宋体"/>
          <w:color w:val="000000"/>
          <w:sz w:val="22"/>
          <w:szCs w:val="22"/>
        </w:rPr>
        <w:t>A. 鸦片战争</w:t>
      </w:r>
      <w:r>
        <w:rPr>
          <w:rStyle w:val="10"/>
          <w:rFonts w:ascii="宋体" w:hAnsi="宋体"/>
          <w:color w:val="000000"/>
          <w:sz w:val="22"/>
          <w:szCs w:val="22"/>
        </w:rPr>
        <w:tab/>
      </w:r>
      <w:r>
        <w:rPr>
          <w:rStyle w:val="10"/>
          <w:rFonts w:ascii="宋体" w:hAnsi="宋体"/>
          <w:color w:val="000000"/>
          <w:sz w:val="22"/>
          <w:szCs w:val="22"/>
        </w:rPr>
        <w:t>B. 第二次鸦片战争</w:t>
      </w:r>
    </w:p>
    <w:p>
      <w:pPr>
        <w:pStyle w:val="21"/>
        <w:tabs>
          <w:tab w:val="left" w:pos="4876"/>
        </w:tabs>
        <w:wordWrap/>
        <w:spacing w:beforeAutospacing="0" w:after="200" w:afterAutospacing="0" w:line="360" w:lineRule="auto"/>
        <w:ind w:left="210"/>
        <w:jc w:val="left"/>
        <w:textAlignment w:val="center"/>
        <w:rPr>
          <w:rStyle w:val="10"/>
          <w:rFonts w:ascii="宋体" w:hAnsi="宋体"/>
          <w:color w:val="000000"/>
          <w:sz w:val="22"/>
          <w:szCs w:val="22"/>
        </w:rPr>
      </w:pPr>
      <w:r>
        <w:rPr>
          <w:rStyle w:val="10"/>
          <w:rFonts w:ascii="宋体" w:hAnsi="宋体"/>
          <w:color w:val="000000"/>
          <w:sz w:val="22"/>
          <w:szCs w:val="22"/>
        </w:rPr>
        <w:t>C. 甲午中日战争</w:t>
      </w:r>
      <w:r>
        <w:rPr>
          <w:rStyle w:val="10"/>
          <w:rFonts w:ascii="宋体" w:hAnsi="宋体"/>
          <w:color w:val="000000"/>
          <w:sz w:val="22"/>
          <w:szCs w:val="22"/>
        </w:rPr>
        <w:tab/>
      </w:r>
      <w:r>
        <w:rPr>
          <w:rStyle w:val="10"/>
          <w:rFonts w:ascii="宋体" w:hAnsi="宋体"/>
          <w:color w:val="000000"/>
          <w:sz w:val="22"/>
          <w:szCs w:val="22"/>
        </w:rPr>
        <w:t>D. 中法战争</w:t>
      </w:r>
    </w:p>
    <w:p>
      <w:pPr>
        <w:pStyle w:val="21"/>
        <w:wordWrap/>
        <w:spacing w:beforeAutospacing="0" w:after="200" w:afterAutospacing="0" w:line="360" w:lineRule="auto"/>
        <w:ind w:left="220" w:hanging="220"/>
        <w:jc w:val="left"/>
        <w:textAlignment w:val="center"/>
        <w:rPr>
          <w:rStyle w:val="10"/>
          <w:rFonts w:ascii="宋体" w:hAnsi="宋体"/>
          <w:color w:val="000000"/>
          <w:sz w:val="22"/>
          <w:szCs w:val="22"/>
        </w:rPr>
      </w:pPr>
      <w:r>
        <w:rPr>
          <w:rStyle w:val="10"/>
          <w:rFonts w:hint="eastAsia"/>
          <w:color w:val="000000"/>
          <w:sz w:val="22"/>
          <w:szCs w:val="22"/>
        </w:rPr>
        <w:t>29</w:t>
      </w:r>
      <w:r>
        <w:rPr>
          <w:rStyle w:val="10"/>
          <w:color w:val="000000"/>
          <w:sz w:val="22"/>
          <w:szCs w:val="22"/>
        </w:rPr>
        <w:t>.</w:t>
      </w:r>
      <w:r>
        <w:rPr>
          <w:rStyle w:val="10"/>
          <w:rFonts w:hint="eastAsia"/>
          <w:color w:val="000000"/>
          <w:sz w:val="22"/>
          <w:szCs w:val="22"/>
        </w:rPr>
        <w:t xml:space="preserve"> </w:t>
      </w:r>
      <w:r>
        <w:rPr>
          <w:rStyle w:val="10"/>
          <w:rFonts w:ascii="宋体" w:hAnsi="宋体"/>
          <w:color w:val="000000"/>
          <w:sz w:val="22"/>
          <w:szCs w:val="22"/>
        </w:rPr>
        <w:t>第二次鸦片战争对中国社会的影响是</w:t>
      </w:r>
    </w:p>
    <w:p>
      <w:pPr>
        <w:pStyle w:val="21"/>
        <w:tabs>
          <w:tab w:val="left" w:pos="4665"/>
        </w:tabs>
        <w:wordWrap/>
        <w:spacing w:beforeAutospacing="0" w:after="200" w:afterAutospacing="0" w:line="360" w:lineRule="auto"/>
        <w:jc w:val="left"/>
        <w:textAlignment w:val="center"/>
        <w:rPr>
          <w:rStyle w:val="10"/>
          <w:rFonts w:ascii="宋体" w:hAnsi="宋体"/>
          <w:color w:val="000000"/>
          <w:sz w:val="22"/>
          <w:szCs w:val="22"/>
        </w:rPr>
      </w:pPr>
      <w:r>
        <w:rPr>
          <w:rStyle w:val="10"/>
          <w:rFonts w:ascii="宋体" w:hAnsi="宋体"/>
          <w:color w:val="000000"/>
          <w:sz w:val="22"/>
          <w:szCs w:val="22"/>
        </w:rPr>
        <w:t>A. 引发了太平天国运动</w:t>
      </w:r>
      <w:r>
        <w:rPr>
          <w:rStyle w:val="10"/>
          <w:rFonts w:ascii="宋体" w:hAnsi="宋体"/>
          <w:color w:val="000000"/>
          <w:sz w:val="22"/>
          <w:szCs w:val="22"/>
        </w:rPr>
        <w:tab/>
      </w:r>
      <w:r>
        <w:rPr>
          <w:rStyle w:val="10"/>
          <w:rFonts w:ascii="宋体" w:hAnsi="宋体"/>
          <w:color w:val="000000"/>
          <w:sz w:val="22"/>
          <w:szCs w:val="22"/>
        </w:rPr>
        <w:t>B. 列强掀起瓜分中国狂潮</w:t>
      </w:r>
    </w:p>
    <w:p>
      <w:pPr>
        <w:pStyle w:val="21"/>
        <w:tabs>
          <w:tab w:val="left" w:pos="4665"/>
        </w:tabs>
        <w:wordWrap/>
        <w:spacing w:beforeAutospacing="0" w:after="200" w:afterAutospacing="0" w:line="360" w:lineRule="auto"/>
        <w:jc w:val="left"/>
        <w:textAlignment w:val="center"/>
        <w:rPr>
          <w:rStyle w:val="10"/>
          <w:rFonts w:hint="eastAsia"/>
          <w:color w:val="000000"/>
          <w:sz w:val="22"/>
          <w:szCs w:val="22"/>
        </w:rPr>
      </w:pPr>
      <w:r>
        <w:rPr>
          <w:rStyle w:val="10"/>
          <w:rFonts w:ascii="宋体" w:hAnsi="宋体"/>
          <w:color w:val="000000"/>
          <w:sz w:val="22"/>
          <w:szCs w:val="22"/>
        </w:rPr>
        <w:t>C. 中国丧失内河航行权</w:t>
      </w:r>
      <w:r>
        <w:rPr>
          <w:rStyle w:val="10"/>
          <w:rFonts w:ascii="宋体" w:hAnsi="宋体"/>
          <w:color w:val="000000"/>
          <w:sz w:val="22"/>
          <w:szCs w:val="22"/>
        </w:rPr>
        <w:tab/>
      </w:r>
      <w:r>
        <w:rPr>
          <w:rStyle w:val="10"/>
          <w:rFonts w:ascii="宋体" w:hAnsi="宋体"/>
          <w:color w:val="000000"/>
          <w:sz w:val="22"/>
          <w:szCs w:val="22"/>
        </w:rPr>
        <w:t>D. 中国完全沦为半殖民地半封建社会</w:t>
      </w:r>
    </w:p>
    <w:p>
      <w:pPr>
        <w:pStyle w:val="21"/>
        <w:wordWrap/>
        <w:spacing w:beforeAutospacing="0" w:after="200" w:afterAutospacing="0" w:line="360" w:lineRule="auto"/>
        <w:ind w:left="220" w:hanging="220"/>
        <w:jc w:val="left"/>
        <w:textAlignment w:val="center"/>
        <w:rPr>
          <w:rStyle w:val="10"/>
          <w:rFonts w:hint="eastAsia" w:ascii="宋体" w:hAnsi="宋体"/>
          <w:color w:val="000000"/>
          <w:sz w:val="22"/>
          <w:szCs w:val="22"/>
        </w:rPr>
      </w:pPr>
      <w:r>
        <w:rPr>
          <w:rStyle w:val="10"/>
          <w:rFonts w:hint="eastAsia"/>
          <w:color w:val="000000"/>
          <w:sz w:val="22"/>
          <w:szCs w:val="22"/>
        </w:rPr>
        <w:t>30</w:t>
      </w:r>
      <w:r>
        <w:rPr>
          <w:rStyle w:val="10"/>
          <w:color w:val="000000"/>
          <w:sz w:val="22"/>
          <w:szCs w:val="22"/>
        </w:rPr>
        <w:t>.</w:t>
      </w:r>
      <w:r>
        <w:rPr>
          <w:rStyle w:val="10"/>
          <w:rFonts w:ascii="宋体" w:hAnsi="宋体"/>
          <w:color w:val="000000"/>
          <w:sz w:val="22"/>
          <w:szCs w:val="22"/>
        </w:rPr>
        <w:t>有学者说：“魏源倡导‘师夷长技’的目的，只是为了‘制夷’，其注重点在于强兵，</w:t>
      </w:r>
    </w:p>
    <w:p>
      <w:pPr>
        <w:pStyle w:val="21"/>
        <w:wordWrap/>
        <w:spacing w:beforeAutospacing="0" w:after="200" w:afterAutospacing="0" w:line="360" w:lineRule="auto"/>
        <w:ind w:left="220" w:hanging="220"/>
        <w:jc w:val="left"/>
        <w:textAlignment w:val="center"/>
        <w:rPr>
          <w:rStyle w:val="10"/>
          <w:rFonts w:ascii="宋体" w:hAnsi="宋体"/>
          <w:color w:val="000000"/>
          <w:sz w:val="22"/>
          <w:szCs w:val="22"/>
        </w:rPr>
      </w:pPr>
      <w:r>
        <w:rPr>
          <w:rStyle w:val="10"/>
          <w:rFonts w:ascii="宋体" w:hAnsi="宋体"/>
          <w:color w:val="000000"/>
          <w:sz w:val="22"/>
          <w:szCs w:val="22"/>
        </w:rPr>
        <w:t>而对富国的目的则被相对忽略了。”这说明魏源</w:t>
      </w:r>
    </w:p>
    <w:p>
      <w:pPr>
        <w:pStyle w:val="21"/>
        <w:wordWrap/>
        <w:spacing w:beforeAutospacing="0" w:after="200" w:afterAutospacing="0" w:line="360" w:lineRule="auto"/>
        <w:jc w:val="left"/>
        <w:textAlignment w:val="center"/>
        <w:rPr>
          <w:rStyle w:val="10"/>
          <w:rFonts w:ascii="宋体" w:hAnsi="宋体"/>
          <w:color w:val="000000"/>
          <w:sz w:val="22"/>
          <w:szCs w:val="22"/>
        </w:rPr>
      </w:pPr>
      <w:r>
        <w:rPr>
          <w:rStyle w:val="10"/>
          <w:rFonts w:ascii="宋体" w:hAnsi="宋体"/>
          <w:color w:val="000000"/>
          <w:sz w:val="22"/>
          <w:szCs w:val="22"/>
        </w:rPr>
        <w:t>A. 对西方缺少整体的了解</w:t>
      </w:r>
      <w:r>
        <w:rPr>
          <w:rStyle w:val="10"/>
          <w:rFonts w:hint="eastAsia" w:ascii="宋体" w:hAnsi="宋体"/>
          <w:color w:val="000000"/>
          <w:sz w:val="22"/>
          <w:szCs w:val="22"/>
        </w:rPr>
        <w:tab/>
      </w:r>
      <w:r>
        <w:rPr>
          <w:rStyle w:val="10"/>
          <w:rFonts w:hint="eastAsia" w:ascii="宋体" w:hAnsi="宋体"/>
          <w:color w:val="000000"/>
          <w:sz w:val="22"/>
          <w:szCs w:val="22"/>
        </w:rPr>
        <w:tab/>
      </w:r>
      <w:r>
        <w:rPr>
          <w:rStyle w:val="10"/>
          <w:rFonts w:ascii="宋体" w:hAnsi="宋体"/>
          <w:color w:val="000000"/>
          <w:sz w:val="22"/>
          <w:szCs w:val="22"/>
        </w:rPr>
        <w:t>B. 过分注重维护清朝统治</w:t>
      </w:r>
    </w:p>
    <w:p>
      <w:pPr>
        <w:pStyle w:val="21"/>
        <w:wordWrap/>
        <w:spacing w:beforeAutospacing="0" w:after="200" w:afterAutospacing="0" w:line="360" w:lineRule="auto"/>
        <w:jc w:val="left"/>
        <w:textAlignment w:val="center"/>
        <w:rPr>
          <w:rStyle w:val="10"/>
          <w:rFonts w:ascii="宋体" w:hAnsi="宋体"/>
          <w:color w:val="000000"/>
          <w:sz w:val="22"/>
          <w:szCs w:val="22"/>
        </w:rPr>
      </w:pPr>
      <w:r>
        <w:rPr>
          <w:rStyle w:val="10"/>
          <w:rFonts w:ascii="宋体" w:hAnsi="宋体"/>
          <w:color w:val="000000"/>
          <w:sz w:val="22"/>
          <w:szCs w:val="22"/>
        </w:rPr>
        <w:t>C. 思想理论水平相对较低</w:t>
      </w:r>
      <w:r>
        <w:rPr>
          <w:rStyle w:val="10"/>
          <w:rFonts w:hint="eastAsia" w:ascii="宋体" w:hAnsi="宋体"/>
          <w:color w:val="000000"/>
          <w:sz w:val="22"/>
          <w:szCs w:val="22"/>
        </w:rPr>
        <w:tab/>
      </w:r>
      <w:r>
        <w:rPr>
          <w:rStyle w:val="10"/>
          <w:rFonts w:hint="eastAsia" w:ascii="宋体" w:hAnsi="宋体"/>
          <w:color w:val="000000"/>
          <w:sz w:val="22"/>
          <w:szCs w:val="22"/>
        </w:rPr>
        <w:tab/>
      </w:r>
      <w:r>
        <w:rPr>
          <w:rStyle w:val="10"/>
          <w:rFonts w:ascii="宋体" w:hAnsi="宋体"/>
          <w:color w:val="000000"/>
          <w:sz w:val="22"/>
          <w:szCs w:val="22"/>
        </w:rPr>
        <w:t>D. 摆脱了“中体西用”思想的束缚</w:t>
      </w:r>
    </w:p>
    <w:p>
      <w:pPr>
        <w:pStyle w:val="21"/>
        <w:wordWrap/>
        <w:spacing w:beforeAutospacing="0" w:after="200" w:afterAutospacing="0" w:line="360" w:lineRule="auto"/>
        <w:rPr>
          <w:rStyle w:val="10"/>
          <w:rFonts w:hint="eastAsia"/>
          <w:sz w:val="22"/>
          <w:szCs w:val="22"/>
        </w:rPr>
      </w:pPr>
    </w:p>
    <w:p>
      <w:pPr>
        <w:pStyle w:val="21"/>
        <w:wordWrap/>
        <w:spacing w:beforeAutospacing="0" w:after="200" w:afterAutospacing="0" w:line="360" w:lineRule="auto"/>
        <w:rPr>
          <w:rStyle w:val="10"/>
          <w:rFonts w:hint="eastAsia"/>
          <w:sz w:val="22"/>
          <w:szCs w:val="22"/>
        </w:rPr>
      </w:pPr>
      <w:r>
        <w:rPr>
          <w:rStyle w:val="10"/>
          <w:rFonts w:hint="eastAsia" w:cs="黑体" w:asciiTheme="minorEastAsia" w:hAnsiTheme="minorEastAsia"/>
          <w:b/>
          <w:bCs/>
          <w:sz w:val="22"/>
          <w:szCs w:val="22"/>
        </w:rPr>
        <w:t>二、非选择题（共2小题，满分40分）。</w:t>
      </w:r>
    </w:p>
    <w:p>
      <w:pPr>
        <w:pStyle w:val="21"/>
        <w:wordWrap/>
        <w:spacing w:beforeAutospacing="0" w:after="200" w:afterAutospacing="0" w:line="360" w:lineRule="auto"/>
        <w:rPr>
          <w:rStyle w:val="10"/>
          <w:rFonts w:hint="eastAsia" w:ascii="Times New Roman" w:hAnsi="Times New Roman"/>
          <w:sz w:val="22"/>
          <w:szCs w:val="22"/>
        </w:rPr>
      </w:pPr>
      <w:r>
        <w:rPr>
          <w:rStyle w:val="10"/>
          <w:rFonts w:hint="eastAsia" w:ascii="Times New Roman" w:hAnsi="Times New Roman"/>
          <w:sz w:val="22"/>
          <w:szCs w:val="22"/>
        </w:rPr>
        <w:t>31．（20分）阅读材科， 则管问题。</w:t>
      </w:r>
    </w:p>
    <w:p>
      <w:pPr>
        <w:pStyle w:val="21"/>
        <w:wordWrap/>
        <w:spacing w:beforeAutospacing="0" w:after="200" w:afterAutospacing="0" w:line="360" w:lineRule="auto"/>
        <w:rPr>
          <w:rStyle w:val="10"/>
          <w:rFonts w:hint="eastAsia" w:ascii="Times New Roman" w:hAnsi="Times New Roman" w:eastAsia="黑体" w:cs="黑体"/>
          <w:sz w:val="22"/>
          <w:szCs w:val="22"/>
        </w:rPr>
      </w:pPr>
      <w:r>
        <w:rPr>
          <w:rStyle w:val="10"/>
          <w:rFonts w:hint="eastAsia" w:ascii="Times New Roman" w:hAnsi="Times New Roman" w:eastAsia="黑体" w:cs="黑体"/>
          <w:sz w:val="22"/>
          <w:szCs w:val="22"/>
        </w:rPr>
        <w:t>材料一</w:t>
      </w:r>
    </w:p>
    <w:p>
      <w:pPr>
        <w:pStyle w:val="21"/>
        <w:wordWrap/>
        <w:spacing w:beforeAutospacing="0" w:after="200" w:afterAutospacing="0" w:line="360" w:lineRule="auto"/>
        <w:ind w:firstLine="440"/>
        <w:rPr>
          <w:rStyle w:val="10"/>
          <w:rFonts w:hint="eastAsia" w:ascii="Times New Roman" w:hAnsi="Times New Roman" w:eastAsia="楷体_GB2312" w:cs="楷体_GB2312"/>
          <w:sz w:val="22"/>
          <w:szCs w:val="22"/>
        </w:rPr>
      </w:pPr>
      <w:r>
        <w:rPr>
          <w:rStyle w:val="10"/>
          <w:rFonts w:hint="eastAsia" w:ascii="Times New Roman" w:hAnsi="Times New Roman" w:eastAsia="楷体_GB2312" w:cs="楷体_GB2312"/>
          <w:sz w:val="22"/>
          <w:szCs w:val="22"/>
        </w:rPr>
        <w:t>武王已克殷纣，平天下，封功臣昆弟……封弟叔锋于曾，封叔武于成，封权处手霍。”</w:t>
      </w:r>
    </w:p>
    <w:p>
      <w:pPr>
        <w:pStyle w:val="21"/>
        <w:wordWrap/>
        <w:spacing w:beforeAutospacing="0" w:after="200" w:afterAutospacing="0" w:line="360" w:lineRule="auto"/>
        <w:jc w:val="right"/>
        <w:rPr>
          <w:rStyle w:val="10"/>
          <w:rFonts w:hint="eastAsia" w:ascii="Times New Roman" w:hAnsi="Times New Roman"/>
          <w:sz w:val="22"/>
          <w:szCs w:val="22"/>
        </w:rPr>
      </w:pPr>
      <w:r>
        <w:rPr>
          <w:rStyle w:val="10"/>
          <w:rFonts w:ascii="Times New Roman" w:hAnsi="Times New Roman" w:cs="Times New Roman"/>
          <w:sz w:val="22"/>
          <w:szCs w:val="22"/>
        </w:rPr>
        <w:t>——司马</w:t>
      </w:r>
      <w:r>
        <w:rPr>
          <w:rStyle w:val="10"/>
          <w:rFonts w:hint="eastAsia" w:ascii="Times New Roman" w:hAnsi="Times New Roman"/>
          <w:sz w:val="22"/>
          <w:szCs w:val="22"/>
        </w:rPr>
        <w:t>迁 《管蔡世家》</w:t>
      </w:r>
    </w:p>
    <w:p>
      <w:pPr>
        <w:pStyle w:val="21"/>
        <w:wordWrap/>
        <w:spacing w:beforeAutospacing="0" w:after="200" w:afterAutospacing="0" w:line="360" w:lineRule="auto"/>
        <w:rPr>
          <w:rStyle w:val="10"/>
          <w:rFonts w:hint="eastAsia" w:ascii="Times New Roman" w:hAnsi="Times New Roman" w:eastAsia="黑体" w:cs="黑体"/>
          <w:sz w:val="22"/>
          <w:szCs w:val="22"/>
        </w:rPr>
      </w:pPr>
      <w:r>
        <w:rPr>
          <w:rStyle w:val="10"/>
          <w:rFonts w:hint="eastAsia" w:ascii="Times New Roman" w:hAnsi="Times New Roman" w:eastAsia="黑体" w:cs="黑体"/>
          <w:sz w:val="22"/>
          <w:szCs w:val="22"/>
        </w:rPr>
        <w:t>材料二</w:t>
      </w:r>
    </w:p>
    <w:p>
      <w:pPr>
        <w:pStyle w:val="21"/>
        <w:wordWrap/>
        <w:spacing w:beforeAutospacing="0" w:after="200" w:afterAutospacing="0" w:line="360" w:lineRule="auto"/>
        <w:jc w:val="center"/>
        <w:rPr>
          <w:rStyle w:val="10"/>
          <w:rFonts w:hint="eastAsia" w:ascii="Times New Roman" w:hAnsi="Times New Roman" w:eastAsia="楷体_GB2312" w:cs="楷体_GB2312"/>
          <w:sz w:val="22"/>
          <w:szCs w:val="22"/>
        </w:rPr>
      </w:pPr>
      <w:r>
        <w:rPr>
          <w:rStyle w:val="10"/>
          <w:rFonts w:hint="eastAsia" w:ascii="Times New Roman" w:hAnsi="Times New Roman" w:eastAsia="楷体_GB2312" w:cs="楷体_GB2312"/>
          <w:sz w:val="22"/>
          <w:szCs w:val="22"/>
        </w:rPr>
        <w:t>唐朝三省六部制示意图</w:t>
      </w:r>
    </w:p>
    <w:p>
      <w:pPr>
        <w:pStyle w:val="21"/>
        <w:wordWrap/>
        <w:spacing w:beforeAutospacing="0" w:after="200" w:afterAutospacing="0" w:line="360" w:lineRule="auto"/>
        <w:jc w:val="center"/>
        <w:rPr>
          <w:rStyle w:val="10"/>
          <w:rFonts w:hint="eastAsia" w:ascii="Times New Roman" w:hAnsi="Times New Roman" w:eastAsia="宋体"/>
          <w:sz w:val="22"/>
          <w:szCs w:val="22"/>
        </w:rPr>
      </w:pPr>
      <w:r>
        <w:rPr>
          <w:rStyle w:val="10"/>
          <w:rFonts w:hint="eastAsia" w:ascii="Times New Roman" w:hAnsi="Times New Roman" w:eastAsia="宋体"/>
          <w:sz w:val="22"/>
          <w:szCs w:val="22"/>
        </w:rPr>
        <w:drawing>
          <wp:inline distT="0" distB="0" distL="0" distR="0">
            <wp:extent cx="2990850" cy="2247900"/>
            <wp:effectExtent l="19050" t="0" r="0" b="0"/>
            <wp:docPr id="30" name="图片 9" descr="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9" descr="1"/>
                    <pic:cNvPicPr>
                      <a:picLocks noChangeAspect="1" noChangeArrowheads="1"/>
                    </pic:cNvPicPr>
                  </pic:nvPicPr>
                  <pic:blipFill>
                    <a:blip r:embed="rId17" cstate="print">
                      <a:lum contrast="60000"/>
                    </a:blip>
                    <a:stretch>
                      <a:fillRect/>
                    </a:stretch>
                  </pic:blipFill>
                  <pic:spPr>
                    <a:xfrm>
                      <a:off x="0" y="0"/>
                      <a:ext cx="2990850" cy="2247900"/>
                    </a:xfrm>
                    <a:prstGeom prst="rect">
                      <a:avLst/>
                    </a:prstGeom>
                    <a:noFill/>
                    <a:ln w="9525">
                      <a:noFill/>
                      <a:miter lim="800000"/>
                      <a:headEnd/>
                      <a:tailEnd/>
                    </a:ln>
                  </pic:spPr>
                </pic:pic>
              </a:graphicData>
            </a:graphic>
          </wp:inline>
        </w:drawing>
      </w:r>
    </w:p>
    <w:p>
      <w:pPr>
        <w:pStyle w:val="21"/>
        <w:wordWrap/>
        <w:spacing w:beforeAutospacing="0" w:after="200" w:afterAutospacing="0" w:line="360" w:lineRule="auto"/>
        <w:rPr>
          <w:rStyle w:val="10"/>
          <w:rFonts w:hint="eastAsia" w:ascii="Times New Roman" w:hAnsi="Times New Roman"/>
          <w:sz w:val="22"/>
          <w:szCs w:val="22"/>
        </w:rPr>
      </w:pPr>
      <w:r>
        <w:rPr>
          <w:rStyle w:val="10"/>
          <w:rFonts w:hint="eastAsia" w:ascii="Times New Roman" w:hAnsi="Times New Roman" w:eastAsia="黑体" w:cs="黑体"/>
          <w:sz w:val="22"/>
          <w:szCs w:val="22"/>
        </w:rPr>
        <w:t xml:space="preserve">材料三  </w:t>
      </w:r>
      <w:r>
        <w:rPr>
          <w:rStyle w:val="10"/>
          <w:rFonts w:hint="eastAsia" w:ascii="Times New Roman" w:hAnsi="Times New Roman"/>
          <w:sz w:val="22"/>
          <w:szCs w:val="22"/>
        </w:rPr>
        <w:t xml:space="preserve"> </w:t>
      </w:r>
    </w:p>
    <w:p>
      <w:pPr>
        <w:pStyle w:val="21"/>
        <w:wordWrap/>
        <w:spacing w:beforeAutospacing="0" w:after="200" w:afterAutospacing="0" w:line="360" w:lineRule="auto"/>
        <w:ind w:firstLine="440"/>
        <w:rPr>
          <w:rStyle w:val="10"/>
          <w:rFonts w:hint="eastAsia" w:ascii="Times New Roman" w:hAnsi="Times New Roman" w:eastAsia="楷体_GB2312" w:cs="楷体_GB2312"/>
          <w:sz w:val="22"/>
          <w:szCs w:val="22"/>
        </w:rPr>
      </w:pPr>
      <w:r>
        <w:rPr>
          <w:rStyle w:val="10"/>
          <w:rFonts w:hint="eastAsia" w:ascii="Times New Roman" w:hAnsi="Times New Roman" w:eastAsia="楷体_GB2312" w:cs="楷体_GB2312"/>
          <w:sz w:val="22"/>
          <w:szCs w:val="22"/>
        </w:rPr>
        <w:t>元朝同宋一样， 把地方分成路、府，州、县，而实际上元代的地方政权不交在地方，乃由中央派行中书省管理。行省长官是中央官而条自降临到地方……所以行中书省正名定义，并不是地方政府，而只是流动的中央政府。</w:t>
      </w:r>
    </w:p>
    <w:p>
      <w:pPr>
        <w:pStyle w:val="21"/>
        <w:wordWrap/>
        <w:spacing w:beforeAutospacing="0" w:after="200" w:afterAutospacing="0" w:line="360" w:lineRule="auto"/>
        <w:jc w:val="right"/>
        <w:rPr>
          <w:rStyle w:val="10"/>
          <w:rFonts w:hint="eastAsia" w:ascii="Times New Roman" w:hAnsi="Times New Roman"/>
          <w:sz w:val="22"/>
          <w:szCs w:val="22"/>
        </w:rPr>
      </w:pPr>
      <w:r>
        <w:rPr>
          <w:rStyle w:val="10"/>
          <w:rFonts w:ascii="Times New Roman" w:hAnsi="Times New Roman" w:cs="Times New Roman"/>
          <w:sz w:val="22"/>
          <w:szCs w:val="22"/>
        </w:rPr>
        <w:t>——钱</w:t>
      </w:r>
      <w:r>
        <w:rPr>
          <w:rStyle w:val="10"/>
          <w:rFonts w:hint="eastAsia" w:ascii="Times New Roman" w:hAnsi="Times New Roman"/>
          <w:sz w:val="22"/>
          <w:szCs w:val="22"/>
        </w:rPr>
        <w:t>穆 《中国历代政治得失》</w:t>
      </w:r>
    </w:p>
    <w:p>
      <w:pPr>
        <w:pStyle w:val="21"/>
        <w:keepNext w:val="0"/>
        <w:keepLines w:val="0"/>
        <w:pageBreakBefore w:val="0"/>
        <w:widowControl w:val="0"/>
        <w:kinsoku/>
        <w:wordWrap/>
        <w:overflowPunct/>
        <w:topLinePunct w:val="0"/>
        <w:autoSpaceDE/>
        <w:autoSpaceDN/>
        <w:bidi w:val="0"/>
        <w:adjustRightInd/>
        <w:spacing w:beforeAutospacing="0" w:after="200" w:afterAutospacing="0" w:line="360" w:lineRule="auto"/>
        <w:ind w:left="550" w:hanging="550"/>
        <w:textAlignment w:val="auto"/>
        <w:rPr>
          <w:rStyle w:val="10"/>
          <w:rFonts w:hint="eastAsia" w:ascii="Times New Roman" w:hAnsi="Times New Roman"/>
          <w:sz w:val="22"/>
          <w:szCs w:val="22"/>
        </w:rPr>
      </w:pPr>
      <w:r>
        <w:rPr>
          <w:rStyle w:val="10"/>
          <w:rFonts w:hint="eastAsia" w:ascii="Times New Roman" w:hAnsi="Times New Roman"/>
          <w:sz w:val="22"/>
          <w:szCs w:val="22"/>
        </w:rPr>
        <w:t>（1）材料一反映的是西周什么制度？并结合所学知识说明该制度在政治上的积极作用。（6分）</w:t>
      </w:r>
    </w:p>
    <w:p>
      <w:pPr>
        <w:pStyle w:val="21"/>
        <w:keepNext w:val="0"/>
        <w:keepLines w:val="0"/>
        <w:pageBreakBefore w:val="0"/>
        <w:widowControl w:val="0"/>
        <w:kinsoku/>
        <w:wordWrap/>
        <w:overflowPunct/>
        <w:topLinePunct w:val="0"/>
        <w:autoSpaceDE/>
        <w:autoSpaceDN/>
        <w:bidi w:val="0"/>
        <w:adjustRightInd/>
        <w:spacing w:beforeAutospacing="0" w:after="200" w:afterAutospacing="0" w:line="360" w:lineRule="auto"/>
        <w:ind w:left="550" w:hanging="550"/>
        <w:textAlignment w:val="auto"/>
        <w:rPr>
          <w:rStyle w:val="10"/>
          <w:rFonts w:hint="eastAsia" w:ascii="Times New Roman" w:hAnsi="Times New Roman"/>
          <w:sz w:val="22"/>
          <w:szCs w:val="22"/>
        </w:rPr>
      </w:pPr>
    </w:p>
    <w:p>
      <w:pPr>
        <w:pStyle w:val="21"/>
        <w:keepNext w:val="0"/>
        <w:keepLines w:val="0"/>
        <w:pageBreakBefore w:val="0"/>
        <w:widowControl w:val="0"/>
        <w:kinsoku/>
        <w:wordWrap/>
        <w:overflowPunct/>
        <w:topLinePunct w:val="0"/>
        <w:autoSpaceDE/>
        <w:autoSpaceDN/>
        <w:bidi w:val="0"/>
        <w:adjustRightInd/>
        <w:spacing w:beforeAutospacing="0" w:after="200" w:afterAutospacing="0" w:line="360" w:lineRule="auto"/>
        <w:ind w:left="550" w:hanging="550"/>
        <w:textAlignment w:val="auto"/>
        <w:rPr>
          <w:rStyle w:val="10"/>
          <w:rFonts w:hint="eastAsia" w:ascii="Times New Roman" w:hAnsi="Times New Roman"/>
          <w:sz w:val="22"/>
          <w:szCs w:val="22"/>
        </w:rPr>
      </w:pPr>
      <w:r>
        <w:rPr>
          <w:rStyle w:val="10"/>
          <w:rFonts w:hint="eastAsia" w:ascii="Times New Roman" w:hAnsi="Times New Roman"/>
          <w:sz w:val="22"/>
          <w:szCs w:val="22"/>
        </w:rPr>
        <w:t>（2）根据材料二，指出唐朝三省六部制的历史作用。（4分）</w:t>
      </w:r>
    </w:p>
    <w:p>
      <w:pPr>
        <w:pStyle w:val="21"/>
        <w:keepNext w:val="0"/>
        <w:keepLines w:val="0"/>
        <w:pageBreakBefore w:val="0"/>
        <w:widowControl w:val="0"/>
        <w:kinsoku/>
        <w:wordWrap/>
        <w:overflowPunct/>
        <w:topLinePunct w:val="0"/>
        <w:autoSpaceDE/>
        <w:autoSpaceDN/>
        <w:bidi w:val="0"/>
        <w:adjustRightInd/>
        <w:spacing w:beforeAutospacing="0" w:after="200" w:afterAutospacing="0" w:line="360" w:lineRule="auto"/>
        <w:ind w:left="550" w:hanging="550"/>
        <w:textAlignment w:val="auto"/>
        <w:rPr>
          <w:rStyle w:val="10"/>
          <w:rFonts w:hint="eastAsia" w:ascii="Times New Roman" w:hAnsi="Times New Roman"/>
          <w:sz w:val="22"/>
          <w:szCs w:val="22"/>
        </w:rPr>
      </w:pPr>
    </w:p>
    <w:p>
      <w:pPr>
        <w:pStyle w:val="21"/>
        <w:keepNext w:val="0"/>
        <w:keepLines w:val="0"/>
        <w:pageBreakBefore w:val="0"/>
        <w:widowControl w:val="0"/>
        <w:kinsoku/>
        <w:wordWrap/>
        <w:overflowPunct/>
        <w:topLinePunct w:val="0"/>
        <w:autoSpaceDE/>
        <w:autoSpaceDN/>
        <w:bidi w:val="0"/>
        <w:adjustRightInd/>
        <w:spacing w:beforeAutospacing="0" w:after="200" w:afterAutospacing="0" w:line="360" w:lineRule="auto"/>
        <w:ind w:left="550" w:hanging="550"/>
        <w:textAlignment w:val="auto"/>
        <w:rPr>
          <w:rStyle w:val="10"/>
          <w:rFonts w:hint="eastAsia" w:ascii="Times New Roman" w:hAnsi="Times New Roman"/>
          <w:sz w:val="22"/>
          <w:szCs w:val="22"/>
        </w:rPr>
      </w:pPr>
      <w:r>
        <w:rPr>
          <w:rStyle w:val="10"/>
          <w:rFonts w:hint="eastAsia" w:ascii="Times New Roman" w:hAnsi="Times New Roman"/>
          <w:sz w:val="22"/>
          <w:szCs w:val="22"/>
        </w:rPr>
        <w:t>（3） 据材料三，指出元朝地方行政制度有哪些创新？（4分）结合所学知识分析其历史作用。（6分）</w:t>
      </w:r>
    </w:p>
    <w:p>
      <w:pPr>
        <w:pStyle w:val="22"/>
        <w:keepNext w:val="0"/>
        <w:keepLines w:val="0"/>
        <w:pageBreakBefore w:val="0"/>
        <w:widowControl w:val="0"/>
        <w:tabs>
          <w:tab w:val="left" w:pos="4253"/>
        </w:tabs>
        <w:kinsoku/>
        <w:wordWrap/>
        <w:overflowPunct/>
        <w:topLinePunct w:val="0"/>
        <w:autoSpaceDE/>
        <w:autoSpaceDN/>
        <w:bidi w:val="0"/>
        <w:adjustRightInd/>
        <w:snapToGrid w:val="0"/>
        <w:spacing w:beforeAutospacing="0" w:after="200" w:afterAutospacing="0" w:line="360" w:lineRule="auto"/>
        <w:ind w:left="0"/>
        <w:textAlignment w:val="auto"/>
        <w:rPr>
          <w:rStyle w:val="10"/>
          <w:rFonts w:hint="eastAsia" w:ascii="Times New Roman" w:hAnsi="Times New Roman" w:cs="Times New Roman" w:eastAsiaTheme="majorEastAsia"/>
          <w:sz w:val="22"/>
          <w:szCs w:val="22"/>
        </w:rPr>
      </w:pPr>
    </w:p>
    <w:p>
      <w:pPr>
        <w:pStyle w:val="22"/>
        <w:keepNext w:val="0"/>
        <w:keepLines w:val="0"/>
        <w:pageBreakBefore w:val="0"/>
        <w:widowControl w:val="0"/>
        <w:tabs>
          <w:tab w:val="left" w:pos="4253"/>
        </w:tabs>
        <w:kinsoku/>
        <w:wordWrap/>
        <w:overflowPunct/>
        <w:topLinePunct w:val="0"/>
        <w:autoSpaceDE/>
        <w:autoSpaceDN/>
        <w:bidi w:val="0"/>
        <w:adjustRightInd/>
        <w:snapToGrid w:val="0"/>
        <w:spacing w:beforeAutospacing="0" w:after="200" w:afterAutospacing="0" w:line="360" w:lineRule="auto"/>
        <w:ind w:left="0"/>
        <w:textAlignment w:val="auto"/>
        <w:rPr>
          <w:rStyle w:val="10"/>
          <w:rFonts w:hint="eastAsia" w:ascii="Times New Roman" w:hAnsi="Times New Roman" w:cs="Times New Roman" w:eastAsiaTheme="majorEastAsia"/>
          <w:sz w:val="22"/>
          <w:szCs w:val="22"/>
        </w:rPr>
      </w:pPr>
    </w:p>
    <w:p>
      <w:pPr>
        <w:pStyle w:val="22"/>
        <w:keepNext w:val="0"/>
        <w:keepLines w:val="0"/>
        <w:pageBreakBefore w:val="0"/>
        <w:widowControl w:val="0"/>
        <w:tabs>
          <w:tab w:val="left" w:pos="4253"/>
        </w:tabs>
        <w:kinsoku/>
        <w:wordWrap/>
        <w:overflowPunct/>
        <w:topLinePunct w:val="0"/>
        <w:autoSpaceDE/>
        <w:autoSpaceDN/>
        <w:bidi w:val="0"/>
        <w:adjustRightInd/>
        <w:snapToGrid w:val="0"/>
        <w:spacing w:beforeAutospacing="0" w:after="200" w:afterAutospacing="0" w:line="360" w:lineRule="auto"/>
        <w:ind w:left="0"/>
        <w:textAlignment w:val="auto"/>
        <w:rPr>
          <w:rStyle w:val="10"/>
          <w:rFonts w:ascii="Times New Roman" w:hAnsi="Times New Roman" w:cs="Times New Roman" w:eastAsiaTheme="majorEastAsia"/>
          <w:sz w:val="22"/>
          <w:szCs w:val="22"/>
        </w:rPr>
      </w:pPr>
      <w:r>
        <w:rPr>
          <w:rStyle w:val="10"/>
          <w:rFonts w:hint="eastAsia" w:ascii="Times New Roman" w:hAnsi="Times New Roman" w:cs="Times New Roman" w:eastAsiaTheme="majorEastAsia"/>
          <w:sz w:val="22"/>
          <w:szCs w:val="22"/>
        </w:rPr>
        <w:t>32.</w:t>
      </w:r>
      <w:r>
        <w:rPr>
          <w:rStyle w:val="10"/>
          <w:rFonts w:ascii="Times New Roman" w:hAnsi="Times New Roman" w:cs="Times New Roman" w:eastAsiaTheme="majorEastAsia"/>
          <w:sz w:val="22"/>
          <w:szCs w:val="22"/>
        </w:rPr>
        <w:t>阅读材料，回答问题。</w:t>
      </w:r>
    </w:p>
    <w:p>
      <w:pPr>
        <w:pStyle w:val="22"/>
        <w:keepNext w:val="0"/>
        <w:keepLines w:val="0"/>
        <w:pageBreakBefore w:val="0"/>
        <w:widowControl w:val="0"/>
        <w:tabs>
          <w:tab w:val="left" w:pos="5040"/>
        </w:tabs>
        <w:kinsoku/>
        <w:wordWrap/>
        <w:overflowPunct/>
        <w:topLinePunct w:val="0"/>
        <w:autoSpaceDE/>
        <w:autoSpaceDN/>
        <w:bidi w:val="0"/>
        <w:adjustRightInd/>
        <w:snapToGrid w:val="0"/>
        <w:spacing w:beforeAutospacing="0" w:after="200" w:afterAutospacing="0" w:line="360" w:lineRule="auto"/>
        <w:ind w:left="0"/>
        <w:textAlignment w:val="auto"/>
        <w:rPr>
          <w:rStyle w:val="10"/>
          <w:rFonts w:ascii="Times New Roman" w:hAnsi="Times New Roman" w:cs="Times New Roman"/>
          <w:color w:val="000000" w:themeColor="text1"/>
          <w:sz w:val="22"/>
          <w:szCs w:val="22"/>
        </w:rPr>
      </w:pPr>
      <w:r>
        <w:rPr>
          <w:rStyle w:val="10"/>
          <w:rFonts w:ascii="Times New Roman" w:hAnsi="Times New Roman" w:cs="Times New Roman"/>
          <w:color w:val="000000" w:themeColor="text1"/>
          <w:sz w:val="22"/>
          <w:szCs w:val="22"/>
        </w:rPr>
        <w:t>材料一　《乾隆御制诗》中有“间年外域有人来，宁可求全关不开”。英国使臣马戛尔尼说：“彼等以为苟不如此，则恐外人之交际频繁，又碍于安谧，而各界人等之服从上命，以维持皇威于不坠，乃中国政府唯一不易之格言。”</w:t>
      </w:r>
    </w:p>
    <w:p>
      <w:pPr>
        <w:pStyle w:val="22"/>
        <w:keepNext w:val="0"/>
        <w:keepLines w:val="0"/>
        <w:pageBreakBefore w:val="0"/>
        <w:widowControl w:val="0"/>
        <w:tabs>
          <w:tab w:val="left" w:pos="5040"/>
        </w:tabs>
        <w:kinsoku/>
        <w:wordWrap/>
        <w:overflowPunct/>
        <w:topLinePunct w:val="0"/>
        <w:autoSpaceDE/>
        <w:autoSpaceDN/>
        <w:bidi w:val="0"/>
        <w:adjustRightInd/>
        <w:snapToGrid w:val="0"/>
        <w:spacing w:beforeAutospacing="0" w:after="200" w:afterAutospacing="0" w:line="360" w:lineRule="auto"/>
        <w:ind w:left="0" w:firstLine="495"/>
        <w:jc w:val="right"/>
        <w:textAlignment w:val="auto"/>
        <w:rPr>
          <w:rStyle w:val="10"/>
          <w:rFonts w:ascii="Times New Roman" w:hAnsi="Times New Roman" w:cs="Times New Roman"/>
          <w:color w:val="000000" w:themeColor="text1"/>
          <w:sz w:val="22"/>
          <w:szCs w:val="22"/>
        </w:rPr>
      </w:pPr>
      <w:r>
        <w:rPr>
          <w:rStyle w:val="10"/>
          <w:rFonts w:ascii="Times New Roman" w:hAnsi="Times New Roman" w:cs="Times New Roman"/>
          <w:color w:val="000000" w:themeColor="text1"/>
          <w:sz w:val="22"/>
          <w:szCs w:val="22"/>
        </w:rPr>
        <w:t>——据陈旭麓《近代中国社会的新陈代谢》</w:t>
      </w:r>
    </w:p>
    <w:p>
      <w:pPr>
        <w:pStyle w:val="22"/>
        <w:keepNext w:val="0"/>
        <w:keepLines w:val="0"/>
        <w:pageBreakBefore w:val="0"/>
        <w:widowControl w:val="0"/>
        <w:tabs>
          <w:tab w:val="left" w:pos="5040"/>
        </w:tabs>
        <w:kinsoku/>
        <w:wordWrap/>
        <w:overflowPunct/>
        <w:topLinePunct w:val="0"/>
        <w:autoSpaceDE/>
        <w:autoSpaceDN/>
        <w:bidi w:val="0"/>
        <w:adjustRightInd/>
        <w:snapToGrid w:val="0"/>
        <w:spacing w:beforeAutospacing="0" w:after="200" w:afterAutospacing="0" w:line="360" w:lineRule="auto"/>
        <w:ind w:left="0"/>
        <w:textAlignment w:val="auto"/>
        <w:rPr>
          <w:rStyle w:val="10"/>
          <w:rFonts w:ascii="Times New Roman" w:hAnsi="Times New Roman" w:cs="Times New Roman"/>
          <w:color w:val="000000" w:themeColor="text1"/>
          <w:sz w:val="22"/>
          <w:szCs w:val="22"/>
        </w:rPr>
      </w:pPr>
      <w:r>
        <w:rPr>
          <w:rStyle w:val="10"/>
          <w:rFonts w:ascii="Times New Roman" w:hAnsi="Times New Roman" w:cs="Times New Roman"/>
          <w:color w:val="000000" w:themeColor="text1"/>
          <w:sz w:val="22"/>
          <w:szCs w:val="22"/>
        </w:rPr>
        <w:t>材料二　(19世纪60年代初)恭亲王和文祥首先认识到中西方接触是不可避免的，并且可以通过谨慎的外交得到很大的好处。他们强烈地感到，西方列强通常能够信守条约。</w:t>
      </w:r>
    </w:p>
    <w:p>
      <w:pPr>
        <w:pStyle w:val="22"/>
        <w:keepNext w:val="0"/>
        <w:keepLines w:val="0"/>
        <w:pageBreakBefore w:val="0"/>
        <w:widowControl w:val="0"/>
        <w:tabs>
          <w:tab w:val="left" w:pos="5040"/>
        </w:tabs>
        <w:kinsoku/>
        <w:wordWrap/>
        <w:overflowPunct/>
        <w:topLinePunct w:val="0"/>
        <w:autoSpaceDE/>
        <w:autoSpaceDN/>
        <w:bidi w:val="0"/>
        <w:adjustRightInd/>
        <w:snapToGrid w:val="0"/>
        <w:spacing w:beforeAutospacing="0" w:after="200" w:afterAutospacing="0" w:line="360" w:lineRule="auto"/>
        <w:ind w:left="0" w:firstLine="495"/>
        <w:jc w:val="right"/>
        <w:textAlignment w:val="auto"/>
        <w:rPr>
          <w:rStyle w:val="10"/>
          <w:rFonts w:hint="eastAsia" w:ascii="Times New Roman" w:hAnsi="Times New Roman" w:cs="Times New Roman"/>
          <w:color w:val="000000" w:themeColor="text1"/>
          <w:sz w:val="22"/>
          <w:szCs w:val="22"/>
        </w:rPr>
      </w:pPr>
      <w:r>
        <w:rPr>
          <w:rStyle w:val="10"/>
          <w:rFonts w:ascii="Times New Roman" w:hAnsi="Times New Roman" w:cs="Times New Roman"/>
          <w:color w:val="000000" w:themeColor="text1"/>
          <w:sz w:val="22"/>
          <w:szCs w:val="22"/>
        </w:rPr>
        <w:t>——费正清《剑桥中国晚清史》(上卷)</w:t>
      </w:r>
    </w:p>
    <w:p>
      <w:pPr>
        <w:pStyle w:val="22"/>
        <w:keepNext w:val="0"/>
        <w:keepLines w:val="0"/>
        <w:pageBreakBefore w:val="0"/>
        <w:widowControl w:val="0"/>
        <w:tabs>
          <w:tab w:val="left" w:pos="4253"/>
        </w:tabs>
        <w:kinsoku/>
        <w:wordWrap/>
        <w:overflowPunct/>
        <w:topLinePunct w:val="0"/>
        <w:autoSpaceDE/>
        <w:autoSpaceDN/>
        <w:bidi w:val="0"/>
        <w:adjustRightInd/>
        <w:snapToGrid w:val="0"/>
        <w:spacing w:beforeAutospacing="0" w:after="200" w:afterAutospacing="0" w:line="360" w:lineRule="auto"/>
        <w:ind w:left="0"/>
        <w:textAlignment w:val="auto"/>
        <w:rPr>
          <w:rStyle w:val="10"/>
          <w:rFonts w:ascii="Times New Roman" w:hAnsi="Times New Roman" w:cs="Times New Roman" w:eastAsiaTheme="majorEastAsia"/>
          <w:sz w:val="22"/>
          <w:szCs w:val="22"/>
        </w:rPr>
      </w:pPr>
      <w:r>
        <w:rPr>
          <w:rStyle w:val="10"/>
          <w:rFonts w:ascii="Times New Roman" w:hAnsi="Times New Roman" w:cs="Times New Roman" w:eastAsiaTheme="majorEastAsia"/>
          <w:sz w:val="22"/>
          <w:szCs w:val="22"/>
        </w:rPr>
        <w:t>材料</w:t>
      </w:r>
      <w:r>
        <w:rPr>
          <w:rStyle w:val="10"/>
          <w:rFonts w:hint="eastAsia" w:ascii="Times New Roman" w:hAnsi="Times New Roman" w:cs="Times New Roman" w:eastAsiaTheme="majorEastAsia"/>
          <w:sz w:val="22"/>
          <w:szCs w:val="22"/>
        </w:rPr>
        <w:t>三</w:t>
      </w:r>
      <w:r>
        <w:rPr>
          <w:rStyle w:val="10"/>
          <w:rFonts w:ascii="Times New Roman" w:hAnsi="Times New Roman" w:cs="Times New Roman" w:eastAsiaTheme="majorEastAsia"/>
          <w:sz w:val="22"/>
          <w:szCs w:val="22"/>
        </w:rPr>
        <w:t>　下表所列为两位历史学家对清朝与列强签订条约的看法。</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60"/>
        <w:gridCol w:w="4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0" w:type="dxa"/>
            <w:shd w:val="clear" w:color="auto" w:fill="auto"/>
            <w:vAlign w:val="center"/>
          </w:tcPr>
          <w:p>
            <w:pPr>
              <w:pStyle w:val="22"/>
              <w:keepNext w:val="0"/>
              <w:keepLines w:val="0"/>
              <w:pageBreakBefore w:val="0"/>
              <w:widowControl w:val="0"/>
              <w:tabs>
                <w:tab w:val="left" w:pos="4253"/>
              </w:tabs>
              <w:kinsoku/>
              <w:wordWrap/>
              <w:overflowPunct/>
              <w:topLinePunct w:val="0"/>
              <w:autoSpaceDE/>
              <w:autoSpaceDN/>
              <w:bidi w:val="0"/>
              <w:adjustRightInd/>
              <w:snapToGrid w:val="0"/>
              <w:spacing w:beforeAutospacing="0" w:after="200" w:afterAutospacing="0" w:line="360" w:lineRule="auto"/>
              <w:ind w:left="0"/>
              <w:jc w:val="center"/>
              <w:textAlignment w:val="auto"/>
              <w:rPr>
                <w:rStyle w:val="10"/>
                <w:rFonts w:ascii="Times New Roman" w:hAnsi="Times New Roman" w:cs="Times New Roman" w:eastAsiaTheme="majorEastAsia"/>
                <w:sz w:val="22"/>
                <w:szCs w:val="22"/>
              </w:rPr>
            </w:pPr>
            <w:r>
              <w:rPr>
                <w:rStyle w:val="10"/>
                <w:rFonts w:ascii="Times New Roman" w:hAnsi="Times New Roman" w:cs="Times New Roman" w:eastAsiaTheme="majorEastAsia"/>
                <w:sz w:val="22"/>
                <w:szCs w:val="22"/>
              </w:rPr>
              <w:t>徐中约</w:t>
            </w:r>
          </w:p>
        </w:tc>
        <w:tc>
          <w:tcPr>
            <w:tcW w:w="4459" w:type="dxa"/>
            <w:shd w:val="clear" w:color="auto" w:fill="auto"/>
            <w:vAlign w:val="center"/>
          </w:tcPr>
          <w:p>
            <w:pPr>
              <w:pStyle w:val="22"/>
              <w:keepNext w:val="0"/>
              <w:keepLines w:val="0"/>
              <w:pageBreakBefore w:val="0"/>
              <w:widowControl w:val="0"/>
              <w:tabs>
                <w:tab w:val="left" w:pos="4253"/>
              </w:tabs>
              <w:kinsoku/>
              <w:wordWrap/>
              <w:overflowPunct/>
              <w:topLinePunct w:val="0"/>
              <w:autoSpaceDE/>
              <w:autoSpaceDN/>
              <w:bidi w:val="0"/>
              <w:adjustRightInd/>
              <w:snapToGrid w:val="0"/>
              <w:spacing w:beforeAutospacing="0" w:after="200" w:afterAutospacing="0" w:line="360" w:lineRule="auto"/>
              <w:ind w:left="0"/>
              <w:jc w:val="center"/>
              <w:textAlignment w:val="auto"/>
              <w:rPr>
                <w:rStyle w:val="10"/>
                <w:rFonts w:ascii="Times New Roman" w:hAnsi="Times New Roman" w:cs="Times New Roman" w:eastAsiaTheme="majorEastAsia"/>
                <w:sz w:val="22"/>
                <w:szCs w:val="22"/>
              </w:rPr>
            </w:pPr>
            <w:r>
              <w:rPr>
                <w:rStyle w:val="10"/>
                <w:rFonts w:ascii="Times New Roman" w:hAnsi="Times New Roman" w:cs="Times New Roman" w:eastAsiaTheme="majorEastAsia"/>
                <w:sz w:val="22"/>
                <w:szCs w:val="22"/>
              </w:rPr>
              <w:t>费正清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0" w:type="dxa"/>
            <w:shd w:val="clear" w:color="auto" w:fill="auto"/>
            <w:vAlign w:val="center"/>
          </w:tcPr>
          <w:p>
            <w:pPr>
              <w:pStyle w:val="22"/>
              <w:keepNext w:val="0"/>
              <w:keepLines w:val="0"/>
              <w:pageBreakBefore w:val="0"/>
              <w:widowControl w:val="0"/>
              <w:tabs>
                <w:tab w:val="left" w:pos="4253"/>
              </w:tabs>
              <w:kinsoku/>
              <w:wordWrap/>
              <w:overflowPunct/>
              <w:topLinePunct w:val="0"/>
              <w:autoSpaceDE/>
              <w:autoSpaceDN/>
              <w:bidi w:val="0"/>
              <w:adjustRightInd/>
              <w:snapToGrid w:val="0"/>
              <w:spacing w:beforeAutospacing="0" w:after="200" w:afterAutospacing="0" w:line="360" w:lineRule="auto"/>
              <w:ind w:left="0"/>
              <w:jc w:val="left"/>
              <w:textAlignment w:val="auto"/>
              <w:rPr>
                <w:rStyle w:val="10"/>
                <w:rFonts w:ascii="Times New Roman" w:hAnsi="Times New Roman" w:cs="Times New Roman" w:eastAsiaTheme="majorEastAsia"/>
                <w:sz w:val="22"/>
                <w:szCs w:val="22"/>
              </w:rPr>
            </w:pPr>
            <w:r>
              <w:rPr>
                <w:rStyle w:val="10"/>
                <w:rFonts w:ascii="Times New Roman" w:hAnsi="Times New Roman" w:cs="Times New Roman" w:eastAsiaTheme="majorEastAsia"/>
                <w:sz w:val="22"/>
                <w:szCs w:val="22"/>
              </w:rPr>
              <w:t>西方国家通过建立条约口岸和扩展商务，争夺贸易利益和经济特权，俄国人则既强调贸易收益也强调取得领土。从民族危机角度评论，侧重于侵略的负面影响。从南和从北而来的这两股推进势力，实实在在地构成了一种钳形活动，越来越紧地掐住江河日下的清王朝。在随后的一个世纪里，西方和俄国是影响中国的两个主要根源。——《中国近代史》</w:t>
            </w:r>
          </w:p>
        </w:tc>
        <w:tc>
          <w:tcPr>
            <w:tcW w:w="4459" w:type="dxa"/>
            <w:shd w:val="clear" w:color="auto" w:fill="auto"/>
            <w:vAlign w:val="center"/>
          </w:tcPr>
          <w:p>
            <w:pPr>
              <w:pStyle w:val="22"/>
              <w:keepNext w:val="0"/>
              <w:keepLines w:val="0"/>
              <w:pageBreakBefore w:val="0"/>
              <w:widowControl w:val="0"/>
              <w:tabs>
                <w:tab w:val="left" w:pos="4253"/>
              </w:tabs>
              <w:kinsoku/>
              <w:wordWrap/>
              <w:overflowPunct/>
              <w:topLinePunct w:val="0"/>
              <w:autoSpaceDE/>
              <w:autoSpaceDN/>
              <w:bidi w:val="0"/>
              <w:adjustRightInd/>
              <w:snapToGrid w:val="0"/>
              <w:spacing w:beforeAutospacing="0" w:after="200" w:afterAutospacing="0" w:line="360" w:lineRule="auto"/>
              <w:ind w:left="0"/>
              <w:jc w:val="left"/>
              <w:textAlignment w:val="auto"/>
              <w:rPr>
                <w:rStyle w:val="10"/>
                <w:rFonts w:ascii="Times New Roman" w:hAnsi="Times New Roman" w:cs="Times New Roman" w:eastAsiaTheme="majorEastAsia"/>
                <w:sz w:val="22"/>
                <w:szCs w:val="22"/>
              </w:rPr>
            </w:pPr>
            <w:r>
              <w:rPr>
                <w:rStyle w:val="10"/>
                <w:rFonts w:ascii="Times New Roman" w:hAnsi="Times New Roman" w:cs="Times New Roman" w:eastAsiaTheme="majorEastAsia"/>
                <w:sz w:val="22"/>
                <w:szCs w:val="22"/>
              </w:rPr>
              <w:t>到了19世纪60年代初期，外国商人与外国势力因各种有利条件使中国的贸易与世界市场的关系更密切，从近代化角度评论，侧重于侵略的正面作用。也随世界市场的荣枯兴衰而起伏。外国人因为有治外法权的保护，得以跻身这个帝国的统治阶层。若说这样的结果是把中国当殖民地来剥削，不如说外国人有幸参加了中国企图西化的过程。     ——《剑桥晚清史》</w:t>
            </w:r>
          </w:p>
        </w:tc>
      </w:tr>
    </w:tbl>
    <w:p>
      <w:pPr>
        <w:pStyle w:val="22"/>
        <w:keepNext w:val="0"/>
        <w:keepLines w:val="0"/>
        <w:pageBreakBefore w:val="0"/>
        <w:widowControl w:val="0"/>
        <w:tabs>
          <w:tab w:val="left" w:pos="4253"/>
        </w:tabs>
        <w:kinsoku/>
        <w:wordWrap/>
        <w:overflowPunct/>
        <w:topLinePunct w:val="0"/>
        <w:autoSpaceDE/>
        <w:autoSpaceDN/>
        <w:bidi w:val="0"/>
        <w:adjustRightInd/>
        <w:snapToGrid w:val="0"/>
        <w:spacing w:beforeAutospacing="0" w:after="200" w:afterAutospacing="0" w:line="360" w:lineRule="auto"/>
        <w:ind w:left="0"/>
        <w:textAlignment w:val="auto"/>
        <w:rPr>
          <w:rStyle w:val="10"/>
          <w:rFonts w:hint="eastAsia" w:ascii="Times New Roman" w:hAnsi="Times New Roman" w:cs="Times New Roman" w:eastAsiaTheme="majorEastAsia"/>
          <w:sz w:val="22"/>
          <w:szCs w:val="22"/>
        </w:rPr>
      </w:pPr>
    </w:p>
    <w:p>
      <w:pPr>
        <w:pStyle w:val="22"/>
        <w:keepNext w:val="0"/>
        <w:keepLines w:val="0"/>
        <w:pageBreakBefore w:val="0"/>
        <w:widowControl w:val="0"/>
        <w:tabs>
          <w:tab w:val="left" w:pos="5040"/>
        </w:tabs>
        <w:kinsoku/>
        <w:wordWrap/>
        <w:overflowPunct/>
        <w:topLinePunct w:val="0"/>
        <w:autoSpaceDE/>
        <w:autoSpaceDN/>
        <w:bidi w:val="0"/>
        <w:adjustRightInd/>
        <w:snapToGrid w:val="0"/>
        <w:spacing w:beforeAutospacing="0" w:after="200" w:afterAutospacing="0" w:line="360" w:lineRule="auto"/>
        <w:ind w:left="0"/>
        <w:textAlignment w:val="auto"/>
        <w:rPr>
          <w:rStyle w:val="10"/>
          <w:rFonts w:ascii="Times New Roman" w:hAnsi="Times New Roman" w:cs="Times New Roman"/>
          <w:color w:val="000000" w:themeColor="text1"/>
          <w:sz w:val="22"/>
          <w:szCs w:val="22"/>
        </w:rPr>
      </w:pPr>
      <w:r>
        <w:rPr>
          <w:rStyle w:val="10"/>
          <w:rFonts w:ascii="Times New Roman" w:hAnsi="Times New Roman" w:cs="Times New Roman"/>
          <w:color w:val="000000" w:themeColor="text1"/>
          <w:sz w:val="22"/>
          <w:szCs w:val="22"/>
        </w:rPr>
        <w:t>(1)根据材料一，指出乾隆时期的对外政策，并概括其原因。</w:t>
      </w:r>
      <w:r>
        <w:rPr>
          <w:rStyle w:val="10"/>
          <w:rFonts w:hint="eastAsia" w:ascii="Times New Roman" w:hAnsi="Times New Roman" w:cs="Times New Roman"/>
          <w:color w:val="000000" w:themeColor="text1"/>
          <w:sz w:val="22"/>
          <w:szCs w:val="22"/>
        </w:rPr>
        <w:t>（6分）</w:t>
      </w:r>
    </w:p>
    <w:p>
      <w:pPr>
        <w:pStyle w:val="22"/>
        <w:keepNext w:val="0"/>
        <w:keepLines w:val="0"/>
        <w:pageBreakBefore w:val="0"/>
        <w:widowControl w:val="0"/>
        <w:tabs>
          <w:tab w:val="left" w:pos="5040"/>
        </w:tabs>
        <w:kinsoku/>
        <w:wordWrap/>
        <w:overflowPunct/>
        <w:topLinePunct w:val="0"/>
        <w:autoSpaceDE/>
        <w:autoSpaceDN/>
        <w:bidi w:val="0"/>
        <w:adjustRightInd/>
        <w:snapToGrid w:val="0"/>
        <w:spacing w:beforeAutospacing="0" w:after="200" w:afterAutospacing="0" w:line="360" w:lineRule="auto"/>
        <w:ind w:left="0"/>
        <w:textAlignment w:val="auto"/>
        <w:rPr>
          <w:rStyle w:val="10"/>
          <w:rFonts w:hint="eastAsia" w:ascii="Times New Roman" w:hAnsi="Times New Roman" w:cs="Times New Roman"/>
          <w:color w:val="000000" w:themeColor="text1"/>
          <w:sz w:val="22"/>
          <w:szCs w:val="22"/>
        </w:rPr>
      </w:pPr>
    </w:p>
    <w:p>
      <w:pPr>
        <w:pStyle w:val="22"/>
        <w:keepNext w:val="0"/>
        <w:keepLines w:val="0"/>
        <w:pageBreakBefore w:val="0"/>
        <w:widowControl w:val="0"/>
        <w:tabs>
          <w:tab w:val="left" w:pos="5040"/>
        </w:tabs>
        <w:kinsoku/>
        <w:wordWrap/>
        <w:overflowPunct/>
        <w:topLinePunct w:val="0"/>
        <w:autoSpaceDE/>
        <w:autoSpaceDN/>
        <w:bidi w:val="0"/>
        <w:adjustRightInd/>
        <w:snapToGrid w:val="0"/>
        <w:spacing w:beforeAutospacing="0" w:after="200" w:afterAutospacing="0" w:line="360" w:lineRule="auto"/>
        <w:ind w:left="0"/>
        <w:textAlignment w:val="auto"/>
        <w:rPr>
          <w:rStyle w:val="10"/>
          <w:rFonts w:hint="eastAsia" w:ascii="Times New Roman" w:hAnsi="Times New Roman" w:cs="Times New Roman"/>
          <w:color w:val="000000" w:themeColor="text1"/>
          <w:sz w:val="22"/>
          <w:szCs w:val="22"/>
        </w:rPr>
      </w:pPr>
    </w:p>
    <w:p>
      <w:pPr>
        <w:pStyle w:val="22"/>
        <w:keepNext w:val="0"/>
        <w:keepLines w:val="0"/>
        <w:pageBreakBefore w:val="0"/>
        <w:widowControl w:val="0"/>
        <w:tabs>
          <w:tab w:val="left" w:pos="5040"/>
        </w:tabs>
        <w:kinsoku/>
        <w:wordWrap/>
        <w:overflowPunct/>
        <w:topLinePunct w:val="0"/>
        <w:autoSpaceDE/>
        <w:autoSpaceDN/>
        <w:bidi w:val="0"/>
        <w:adjustRightInd/>
        <w:snapToGrid w:val="0"/>
        <w:spacing w:beforeAutospacing="0" w:after="200" w:afterAutospacing="0" w:line="360" w:lineRule="auto"/>
        <w:ind w:left="0"/>
        <w:textAlignment w:val="auto"/>
        <w:rPr>
          <w:rStyle w:val="10"/>
          <w:rFonts w:hint="eastAsia" w:ascii="Times New Roman" w:hAnsi="Times New Roman" w:cs="Times New Roman"/>
          <w:color w:val="000000" w:themeColor="text1"/>
          <w:sz w:val="22"/>
          <w:szCs w:val="22"/>
        </w:rPr>
      </w:pPr>
    </w:p>
    <w:p>
      <w:pPr>
        <w:pStyle w:val="22"/>
        <w:keepNext w:val="0"/>
        <w:keepLines w:val="0"/>
        <w:pageBreakBefore w:val="0"/>
        <w:widowControl w:val="0"/>
        <w:tabs>
          <w:tab w:val="left" w:pos="5040"/>
        </w:tabs>
        <w:kinsoku/>
        <w:wordWrap/>
        <w:overflowPunct/>
        <w:topLinePunct w:val="0"/>
        <w:autoSpaceDE/>
        <w:autoSpaceDN/>
        <w:bidi w:val="0"/>
        <w:adjustRightInd/>
        <w:snapToGrid w:val="0"/>
        <w:spacing w:beforeAutospacing="0" w:after="200" w:afterAutospacing="0" w:line="360" w:lineRule="auto"/>
        <w:ind w:left="0"/>
        <w:textAlignment w:val="auto"/>
        <w:rPr>
          <w:rStyle w:val="10"/>
          <w:rFonts w:ascii="Times New Roman" w:hAnsi="Times New Roman" w:cs="Times New Roman"/>
          <w:color w:val="000000" w:themeColor="text1"/>
          <w:sz w:val="22"/>
          <w:szCs w:val="22"/>
        </w:rPr>
      </w:pPr>
      <w:r>
        <w:rPr>
          <w:rStyle w:val="10"/>
          <w:rFonts w:ascii="Times New Roman" w:hAnsi="Times New Roman" w:cs="Times New Roman"/>
          <w:color w:val="000000" w:themeColor="text1"/>
          <w:sz w:val="22"/>
          <w:szCs w:val="22"/>
        </w:rPr>
        <w:t>(2)材料二反映的清朝统治者对外态度是什么？他们在实践中是如何体现的？</w:t>
      </w:r>
      <w:r>
        <w:rPr>
          <w:rStyle w:val="10"/>
          <w:rFonts w:hint="eastAsia" w:ascii="Times New Roman" w:hAnsi="Times New Roman" w:cs="Times New Roman"/>
          <w:color w:val="000000" w:themeColor="text1"/>
          <w:sz w:val="22"/>
          <w:szCs w:val="22"/>
        </w:rPr>
        <w:t>（4分）</w:t>
      </w:r>
    </w:p>
    <w:p>
      <w:pPr>
        <w:pStyle w:val="22"/>
        <w:keepNext w:val="0"/>
        <w:keepLines w:val="0"/>
        <w:pageBreakBefore w:val="0"/>
        <w:widowControl w:val="0"/>
        <w:tabs>
          <w:tab w:val="left" w:pos="4253"/>
        </w:tabs>
        <w:kinsoku/>
        <w:wordWrap/>
        <w:overflowPunct/>
        <w:topLinePunct w:val="0"/>
        <w:autoSpaceDE/>
        <w:autoSpaceDN/>
        <w:bidi w:val="0"/>
        <w:adjustRightInd/>
        <w:snapToGrid w:val="0"/>
        <w:spacing w:beforeAutospacing="0" w:after="200" w:afterAutospacing="0" w:line="360" w:lineRule="auto"/>
        <w:ind w:left="0"/>
        <w:textAlignment w:val="auto"/>
        <w:rPr>
          <w:rStyle w:val="10"/>
          <w:rFonts w:hint="eastAsia" w:ascii="Times New Roman" w:hAnsi="Times New Roman" w:cs="Times New Roman" w:eastAsiaTheme="majorEastAsia"/>
          <w:sz w:val="22"/>
          <w:szCs w:val="22"/>
        </w:rPr>
      </w:pPr>
    </w:p>
    <w:p>
      <w:pPr>
        <w:pStyle w:val="22"/>
        <w:keepNext w:val="0"/>
        <w:keepLines w:val="0"/>
        <w:pageBreakBefore w:val="0"/>
        <w:widowControl w:val="0"/>
        <w:tabs>
          <w:tab w:val="left" w:pos="4253"/>
        </w:tabs>
        <w:kinsoku/>
        <w:wordWrap/>
        <w:overflowPunct/>
        <w:topLinePunct w:val="0"/>
        <w:autoSpaceDE/>
        <w:autoSpaceDN/>
        <w:bidi w:val="0"/>
        <w:adjustRightInd/>
        <w:snapToGrid w:val="0"/>
        <w:spacing w:beforeAutospacing="0" w:after="200" w:afterAutospacing="0" w:line="360" w:lineRule="auto"/>
        <w:ind w:left="0"/>
        <w:textAlignment w:val="auto"/>
        <w:rPr>
          <w:rStyle w:val="10"/>
          <w:rFonts w:hint="eastAsia" w:ascii="Times New Roman" w:hAnsi="Times New Roman" w:cs="Times New Roman" w:eastAsiaTheme="majorEastAsia"/>
          <w:sz w:val="22"/>
          <w:szCs w:val="22"/>
        </w:rPr>
      </w:pPr>
    </w:p>
    <w:p>
      <w:pPr>
        <w:pStyle w:val="22"/>
        <w:keepNext w:val="0"/>
        <w:keepLines w:val="0"/>
        <w:pageBreakBefore w:val="0"/>
        <w:widowControl w:val="0"/>
        <w:tabs>
          <w:tab w:val="left" w:pos="4253"/>
        </w:tabs>
        <w:kinsoku/>
        <w:wordWrap/>
        <w:overflowPunct/>
        <w:topLinePunct w:val="0"/>
        <w:autoSpaceDE/>
        <w:autoSpaceDN/>
        <w:bidi w:val="0"/>
        <w:adjustRightInd/>
        <w:snapToGrid w:val="0"/>
        <w:spacing w:beforeAutospacing="0" w:after="200" w:afterAutospacing="0" w:line="360" w:lineRule="auto"/>
        <w:ind w:left="0"/>
        <w:textAlignment w:val="auto"/>
        <w:rPr>
          <w:rStyle w:val="10"/>
          <w:rFonts w:hint="eastAsia" w:ascii="Times New Roman" w:hAnsi="Times New Roman" w:cs="Times New Roman" w:eastAsiaTheme="majorEastAsia"/>
          <w:sz w:val="22"/>
          <w:szCs w:val="22"/>
        </w:rPr>
      </w:pPr>
    </w:p>
    <w:p>
      <w:pPr>
        <w:pStyle w:val="22"/>
        <w:keepNext w:val="0"/>
        <w:keepLines w:val="0"/>
        <w:pageBreakBefore w:val="0"/>
        <w:widowControl w:val="0"/>
        <w:tabs>
          <w:tab w:val="left" w:pos="4253"/>
        </w:tabs>
        <w:kinsoku/>
        <w:wordWrap/>
        <w:overflowPunct/>
        <w:topLinePunct w:val="0"/>
        <w:autoSpaceDE/>
        <w:autoSpaceDN/>
        <w:bidi w:val="0"/>
        <w:adjustRightInd/>
        <w:snapToGrid w:val="0"/>
        <w:spacing w:beforeAutospacing="0" w:after="200" w:afterAutospacing="0" w:line="360" w:lineRule="auto"/>
        <w:ind w:left="0"/>
        <w:textAlignment w:val="auto"/>
        <w:rPr>
          <w:rStyle w:val="10"/>
          <w:rFonts w:hint="eastAsia" w:ascii="Times New Roman" w:hAnsi="Times New Roman" w:cs="Times New Roman" w:eastAsiaTheme="majorEastAsia"/>
          <w:sz w:val="22"/>
          <w:szCs w:val="22"/>
        </w:rPr>
      </w:pPr>
    </w:p>
    <w:p>
      <w:pPr>
        <w:pStyle w:val="22"/>
        <w:keepNext w:val="0"/>
        <w:keepLines w:val="0"/>
        <w:pageBreakBefore w:val="0"/>
        <w:widowControl w:val="0"/>
        <w:tabs>
          <w:tab w:val="left" w:pos="4253"/>
        </w:tabs>
        <w:kinsoku/>
        <w:wordWrap/>
        <w:overflowPunct/>
        <w:topLinePunct w:val="0"/>
        <w:autoSpaceDE/>
        <w:autoSpaceDN/>
        <w:bidi w:val="0"/>
        <w:adjustRightInd/>
        <w:snapToGrid w:val="0"/>
        <w:spacing w:beforeAutospacing="0" w:after="200" w:afterAutospacing="0" w:line="360" w:lineRule="auto"/>
        <w:ind w:left="0"/>
        <w:textAlignment w:val="auto"/>
        <w:rPr>
          <w:rStyle w:val="10"/>
          <w:rFonts w:ascii="Times New Roman" w:hAnsi="Times New Roman" w:cs="Times New Roman" w:eastAsiaTheme="majorEastAsia"/>
          <w:sz w:val="22"/>
          <w:szCs w:val="22"/>
        </w:rPr>
      </w:pPr>
      <w:r>
        <w:rPr>
          <w:rStyle w:val="10"/>
          <w:rFonts w:hint="eastAsia" w:ascii="Times New Roman" w:hAnsi="Times New Roman" w:cs="Times New Roman" w:eastAsiaTheme="majorEastAsia"/>
          <w:sz w:val="22"/>
          <w:szCs w:val="22"/>
        </w:rPr>
        <w:t>（3）</w:t>
      </w:r>
      <w:r>
        <w:rPr>
          <w:rStyle w:val="10"/>
          <w:rFonts w:ascii="Times New Roman" w:hAnsi="Times New Roman" w:cs="Times New Roman" w:eastAsiaTheme="majorEastAsia"/>
          <w:sz w:val="22"/>
          <w:szCs w:val="22"/>
        </w:rPr>
        <w:t>根据材料</w:t>
      </w:r>
      <w:r>
        <w:rPr>
          <w:rStyle w:val="10"/>
          <w:rFonts w:hint="eastAsia" w:ascii="Times New Roman" w:hAnsi="Times New Roman" w:cs="Times New Roman" w:eastAsiaTheme="majorEastAsia"/>
          <w:sz w:val="22"/>
          <w:szCs w:val="22"/>
        </w:rPr>
        <w:t>三</w:t>
      </w:r>
      <w:r>
        <w:rPr>
          <w:rStyle w:val="10"/>
          <w:rFonts w:ascii="Times New Roman" w:hAnsi="Times New Roman" w:cs="Times New Roman" w:eastAsiaTheme="majorEastAsia"/>
          <w:sz w:val="22"/>
          <w:szCs w:val="22"/>
        </w:rPr>
        <w:t>并结合所学知识，评析材料中的一种观点。(要求：观点明确；运用材料中的史实进行评析，史论结合)</w:t>
      </w:r>
      <w:r>
        <w:rPr>
          <w:rStyle w:val="10"/>
          <w:rFonts w:hint="eastAsia" w:ascii="Times New Roman" w:hAnsi="Times New Roman" w:cs="Times New Roman" w:eastAsiaTheme="majorEastAsia"/>
          <w:sz w:val="22"/>
          <w:szCs w:val="22"/>
        </w:rPr>
        <w:t>（</w:t>
      </w:r>
      <w:r>
        <w:rPr>
          <w:rStyle w:val="10"/>
          <w:rFonts w:hint="eastAsia" w:ascii="Times New Roman" w:hAnsi="Times New Roman" w:cs="Times New Roman" w:eastAsiaTheme="majorEastAsia"/>
          <w:sz w:val="22"/>
          <w:szCs w:val="22"/>
          <w:lang w:val="en-US" w:eastAsia="zh-CN"/>
        </w:rPr>
        <w:t>10</w:t>
      </w:r>
      <w:r>
        <w:rPr>
          <w:rStyle w:val="10"/>
          <w:rFonts w:hint="eastAsia" w:ascii="Times New Roman" w:hAnsi="Times New Roman" w:cs="Times New Roman" w:eastAsiaTheme="majorEastAsia"/>
          <w:sz w:val="22"/>
          <w:szCs w:val="22"/>
        </w:rPr>
        <w:t>分）</w:t>
      </w:r>
    </w:p>
    <w:p>
      <w:pPr>
        <w:pStyle w:val="21"/>
        <w:keepNext w:val="0"/>
        <w:keepLines w:val="0"/>
        <w:pageBreakBefore w:val="0"/>
        <w:widowControl w:val="0"/>
        <w:kinsoku/>
        <w:wordWrap/>
        <w:overflowPunct/>
        <w:topLinePunct w:val="0"/>
        <w:autoSpaceDE/>
        <w:autoSpaceDN/>
        <w:bidi w:val="0"/>
        <w:adjustRightInd/>
        <w:spacing w:beforeAutospacing="0" w:after="200" w:afterAutospacing="0" w:line="360" w:lineRule="auto"/>
        <w:ind w:left="0"/>
        <w:textAlignment w:val="auto"/>
        <w:rPr>
          <w:rStyle w:val="10"/>
          <w:rFonts w:hint="eastAsia"/>
          <w:sz w:val="22"/>
          <w:szCs w:val="22"/>
        </w:rPr>
      </w:pPr>
    </w:p>
    <w:p>
      <w:pPr>
        <w:pStyle w:val="21"/>
        <w:spacing w:after="200" w:line="276" w:lineRule="auto"/>
        <w:rPr>
          <w:rStyle w:val="10"/>
          <w:rFonts w:hint="eastAsia"/>
          <w:sz w:val="22"/>
          <w:szCs w:val="22"/>
        </w:rPr>
      </w:pPr>
      <w:r>
        <w:rPr>
          <w:rStyle w:val="10"/>
          <w:rFonts w:hint="eastAsia"/>
          <w:sz w:val="22"/>
          <w:szCs w:val="22"/>
        </w:rPr>
        <w:br w:type="page"/>
      </w:r>
    </w:p>
    <w:p>
      <w:pPr>
        <w:pStyle w:val="21"/>
        <w:spacing w:after="200" w:line="400" w:lineRule="exact"/>
        <w:jc w:val="center"/>
        <w:rPr>
          <w:rStyle w:val="10"/>
          <w:rFonts w:eastAsia="黑体" w:cs="宋体"/>
          <w:bCs/>
          <w:kern w:val="0"/>
          <w:sz w:val="32"/>
          <w:szCs w:val="44"/>
        </w:rPr>
      </w:pPr>
      <w:r>
        <w:rPr>
          <w:rStyle w:val="10"/>
          <w:rFonts w:hint="eastAsia" w:eastAsia="黑体" w:cs="宋体"/>
          <w:bCs/>
          <w:kern w:val="0"/>
          <w:sz w:val="32"/>
          <w:szCs w:val="44"/>
        </w:rPr>
        <w:t>历史试题参考答案</w:t>
      </w:r>
    </w:p>
    <w:p>
      <w:pPr>
        <w:pStyle w:val="21"/>
        <w:spacing w:after="200" w:line="400" w:lineRule="exact"/>
        <w:jc w:val="center"/>
        <w:rPr>
          <w:rStyle w:val="10"/>
          <w:rFonts w:eastAsia="黑体" w:cs="黑体"/>
          <w:bCs/>
          <w:sz w:val="28"/>
          <w:szCs w:val="28"/>
        </w:rPr>
      </w:pPr>
      <w:r>
        <w:rPr>
          <w:rStyle w:val="10"/>
          <w:rFonts w:hint="eastAsia" w:eastAsia="黑体" w:cs="黑体"/>
          <w:bCs/>
          <w:sz w:val="28"/>
          <w:szCs w:val="28"/>
        </w:rPr>
        <w:t>第</w:t>
      </w:r>
      <w:r>
        <w:rPr>
          <w:rStyle w:val="10"/>
          <w:rFonts w:hint="eastAsia" w:cs="宋体"/>
          <w:bCs/>
          <w:sz w:val="28"/>
          <w:szCs w:val="28"/>
        </w:rPr>
        <w:t>I</w:t>
      </w:r>
      <w:r>
        <w:rPr>
          <w:rStyle w:val="10"/>
          <w:rFonts w:hint="eastAsia" w:eastAsia="黑体" w:cs="黑体"/>
          <w:bCs/>
          <w:sz w:val="28"/>
          <w:szCs w:val="28"/>
        </w:rPr>
        <w:t>卷  选择题（60分）</w:t>
      </w:r>
    </w:p>
    <w:p>
      <w:pPr>
        <w:pStyle w:val="21"/>
        <w:spacing w:after="200" w:line="400" w:lineRule="exact"/>
        <w:rPr>
          <w:rStyle w:val="10"/>
          <w:rFonts w:eastAsia="黑体" w:cs="黑体"/>
          <w:bCs/>
          <w:sz w:val="24"/>
          <w:szCs w:val="24"/>
        </w:rPr>
      </w:pPr>
      <w:r>
        <w:rPr>
          <w:rStyle w:val="10"/>
          <w:rFonts w:hint="eastAsia" w:eastAsia="黑体" w:cs="黑体"/>
          <w:bCs/>
          <w:sz w:val="24"/>
          <w:szCs w:val="24"/>
        </w:rPr>
        <w:t>一、选择题（共30题，每题2分，共60分）。</w:t>
      </w:r>
    </w:p>
    <w:tbl>
      <w:tblPr>
        <w:tblStyle w:val="8"/>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775"/>
        <w:gridCol w:w="774"/>
        <w:gridCol w:w="774"/>
        <w:gridCol w:w="774"/>
        <w:gridCol w:w="776"/>
        <w:gridCol w:w="776"/>
        <w:gridCol w:w="776"/>
        <w:gridCol w:w="776"/>
        <w:gridCol w:w="776"/>
        <w:gridCol w:w="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775" w:type="dxa"/>
            <w:vAlign w:val="center"/>
          </w:tcPr>
          <w:p>
            <w:pPr>
              <w:pStyle w:val="21"/>
              <w:spacing w:after="200" w:line="360" w:lineRule="auto"/>
              <w:jc w:val="center"/>
              <w:rPr>
                <w:rStyle w:val="10"/>
              </w:rPr>
            </w:pPr>
            <w:r>
              <w:rPr>
                <w:rStyle w:val="10"/>
                <w:rFonts w:hint="eastAsia"/>
              </w:rPr>
              <w:t>题目</w:t>
            </w:r>
          </w:p>
        </w:tc>
        <w:tc>
          <w:tcPr>
            <w:tcW w:w="775" w:type="dxa"/>
            <w:vAlign w:val="center"/>
          </w:tcPr>
          <w:p>
            <w:pPr>
              <w:pStyle w:val="21"/>
              <w:spacing w:after="200" w:line="360" w:lineRule="auto"/>
              <w:jc w:val="center"/>
              <w:rPr>
                <w:rStyle w:val="10"/>
                <w:szCs w:val="21"/>
              </w:rPr>
            </w:pPr>
            <w:r>
              <w:rPr>
                <w:rStyle w:val="10"/>
                <w:rFonts w:hint="eastAsia"/>
                <w:szCs w:val="21"/>
              </w:rPr>
              <w:t>1</w:t>
            </w:r>
          </w:p>
        </w:tc>
        <w:tc>
          <w:tcPr>
            <w:tcW w:w="774" w:type="dxa"/>
            <w:vAlign w:val="center"/>
          </w:tcPr>
          <w:p>
            <w:pPr>
              <w:pStyle w:val="21"/>
              <w:spacing w:after="200" w:line="360" w:lineRule="auto"/>
              <w:jc w:val="center"/>
              <w:rPr>
                <w:rStyle w:val="10"/>
                <w:szCs w:val="21"/>
              </w:rPr>
            </w:pPr>
            <w:r>
              <w:rPr>
                <w:rStyle w:val="10"/>
                <w:rFonts w:hint="eastAsia"/>
                <w:szCs w:val="21"/>
              </w:rPr>
              <w:t>2</w:t>
            </w:r>
          </w:p>
        </w:tc>
        <w:tc>
          <w:tcPr>
            <w:tcW w:w="774" w:type="dxa"/>
            <w:vAlign w:val="center"/>
          </w:tcPr>
          <w:p>
            <w:pPr>
              <w:pStyle w:val="21"/>
              <w:spacing w:after="200" w:line="360" w:lineRule="auto"/>
              <w:jc w:val="center"/>
              <w:rPr>
                <w:rStyle w:val="10"/>
                <w:szCs w:val="21"/>
              </w:rPr>
            </w:pPr>
            <w:r>
              <w:rPr>
                <w:rStyle w:val="10"/>
                <w:rFonts w:hint="eastAsia"/>
                <w:szCs w:val="21"/>
              </w:rPr>
              <w:t>3</w:t>
            </w:r>
          </w:p>
        </w:tc>
        <w:tc>
          <w:tcPr>
            <w:tcW w:w="774" w:type="dxa"/>
            <w:vAlign w:val="center"/>
          </w:tcPr>
          <w:p>
            <w:pPr>
              <w:pStyle w:val="21"/>
              <w:spacing w:after="200" w:line="360" w:lineRule="auto"/>
              <w:jc w:val="center"/>
              <w:rPr>
                <w:rStyle w:val="10"/>
                <w:szCs w:val="21"/>
              </w:rPr>
            </w:pPr>
            <w:r>
              <w:rPr>
                <w:rStyle w:val="10"/>
                <w:rFonts w:hint="eastAsia"/>
                <w:szCs w:val="21"/>
              </w:rPr>
              <w:t>4</w:t>
            </w:r>
          </w:p>
        </w:tc>
        <w:tc>
          <w:tcPr>
            <w:tcW w:w="776" w:type="dxa"/>
            <w:vAlign w:val="center"/>
          </w:tcPr>
          <w:p>
            <w:pPr>
              <w:pStyle w:val="21"/>
              <w:spacing w:after="200" w:line="360" w:lineRule="auto"/>
              <w:jc w:val="center"/>
              <w:rPr>
                <w:rStyle w:val="10"/>
                <w:szCs w:val="21"/>
              </w:rPr>
            </w:pPr>
            <w:r>
              <w:rPr>
                <w:rStyle w:val="10"/>
                <w:rFonts w:hint="eastAsia"/>
                <w:szCs w:val="21"/>
              </w:rPr>
              <w:t>5</w:t>
            </w:r>
          </w:p>
        </w:tc>
        <w:tc>
          <w:tcPr>
            <w:tcW w:w="776" w:type="dxa"/>
            <w:vAlign w:val="center"/>
          </w:tcPr>
          <w:p>
            <w:pPr>
              <w:pStyle w:val="21"/>
              <w:spacing w:after="200" w:line="360" w:lineRule="auto"/>
              <w:jc w:val="center"/>
              <w:rPr>
                <w:rStyle w:val="10"/>
                <w:szCs w:val="21"/>
              </w:rPr>
            </w:pPr>
            <w:r>
              <w:rPr>
                <w:rStyle w:val="10"/>
                <w:rFonts w:hint="eastAsia"/>
                <w:szCs w:val="21"/>
              </w:rPr>
              <w:t>6</w:t>
            </w:r>
          </w:p>
        </w:tc>
        <w:tc>
          <w:tcPr>
            <w:tcW w:w="776" w:type="dxa"/>
            <w:vAlign w:val="center"/>
          </w:tcPr>
          <w:p>
            <w:pPr>
              <w:pStyle w:val="21"/>
              <w:spacing w:after="200" w:line="360" w:lineRule="auto"/>
              <w:jc w:val="center"/>
              <w:rPr>
                <w:rStyle w:val="10"/>
                <w:szCs w:val="21"/>
              </w:rPr>
            </w:pPr>
            <w:r>
              <w:rPr>
                <w:rStyle w:val="10"/>
                <w:rFonts w:hint="eastAsia"/>
                <w:szCs w:val="21"/>
              </w:rPr>
              <w:t>7</w:t>
            </w:r>
          </w:p>
        </w:tc>
        <w:tc>
          <w:tcPr>
            <w:tcW w:w="776" w:type="dxa"/>
            <w:vAlign w:val="center"/>
          </w:tcPr>
          <w:p>
            <w:pPr>
              <w:pStyle w:val="21"/>
              <w:spacing w:after="200" w:line="360" w:lineRule="auto"/>
              <w:jc w:val="center"/>
              <w:rPr>
                <w:rStyle w:val="10"/>
                <w:szCs w:val="21"/>
              </w:rPr>
            </w:pPr>
            <w:r>
              <w:rPr>
                <w:rStyle w:val="10"/>
                <w:rFonts w:hint="eastAsia"/>
                <w:szCs w:val="21"/>
              </w:rPr>
              <w:t>8</w:t>
            </w:r>
          </w:p>
        </w:tc>
        <w:tc>
          <w:tcPr>
            <w:tcW w:w="776" w:type="dxa"/>
            <w:vAlign w:val="center"/>
          </w:tcPr>
          <w:p>
            <w:pPr>
              <w:pStyle w:val="21"/>
              <w:spacing w:after="200" w:line="360" w:lineRule="auto"/>
              <w:jc w:val="center"/>
              <w:rPr>
                <w:rStyle w:val="10"/>
                <w:szCs w:val="21"/>
              </w:rPr>
            </w:pPr>
            <w:r>
              <w:rPr>
                <w:rStyle w:val="10"/>
                <w:rFonts w:hint="eastAsia"/>
                <w:szCs w:val="21"/>
              </w:rPr>
              <w:t>9</w:t>
            </w:r>
          </w:p>
        </w:tc>
        <w:tc>
          <w:tcPr>
            <w:tcW w:w="776" w:type="dxa"/>
            <w:vAlign w:val="center"/>
          </w:tcPr>
          <w:p>
            <w:pPr>
              <w:pStyle w:val="21"/>
              <w:spacing w:after="200" w:line="360" w:lineRule="auto"/>
              <w:jc w:val="center"/>
              <w:rPr>
                <w:rStyle w:val="10"/>
                <w:szCs w:val="21"/>
              </w:rPr>
            </w:pPr>
            <w:r>
              <w:rPr>
                <w:rStyle w:val="10"/>
                <w:rFonts w:hint="eastAsia"/>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775" w:type="dxa"/>
            <w:vAlign w:val="center"/>
          </w:tcPr>
          <w:p>
            <w:pPr>
              <w:pStyle w:val="21"/>
              <w:spacing w:after="200" w:line="360" w:lineRule="auto"/>
              <w:jc w:val="center"/>
              <w:rPr>
                <w:rStyle w:val="10"/>
              </w:rPr>
            </w:pPr>
            <w:r>
              <w:rPr>
                <w:rStyle w:val="10"/>
                <w:rFonts w:hint="eastAsia"/>
              </w:rPr>
              <w:t>答案</w:t>
            </w:r>
          </w:p>
        </w:tc>
        <w:tc>
          <w:tcPr>
            <w:tcW w:w="775" w:type="dxa"/>
            <w:vAlign w:val="center"/>
          </w:tcPr>
          <w:p>
            <w:pPr>
              <w:pStyle w:val="21"/>
              <w:spacing w:after="200" w:line="360" w:lineRule="auto"/>
              <w:jc w:val="center"/>
              <w:rPr>
                <w:rStyle w:val="10"/>
                <w:szCs w:val="21"/>
              </w:rPr>
            </w:pPr>
            <w:r>
              <w:rPr>
                <w:rStyle w:val="10"/>
                <w:rFonts w:hint="eastAsia"/>
                <w:szCs w:val="21"/>
              </w:rPr>
              <w:t>B</w:t>
            </w:r>
          </w:p>
        </w:tc>
        <w:tc>
          <w:tcPr>
            <w:tcW w:w="774" w:type="dxa"/>
            <w:vAlign w:val="center"/>
          </w:tcPr>
          <w:p>
            <w:pPr>
              <w:pStyle w:val="21"/>
              <w:spacing w:after="200" w:line="360" w:lineRule="auto"/>
              <w:jc w:val="center"/>
              <w:rPr>
                <w:rStyle w:val="10"/>
                <w:szCs w:val="21"/>
              </w:rPr>
            </w:pPr>
            <w:r>
              <w:rPr>
                <w:rStyle w:val="10"/>
                <w:rFonts w:hint="eastAsia"/>
                <w:szCs w:val="21"/>
              </w:rPr>
              <w:t>B</w:t>
            </w:r>
          </w:p>
        </w:tc>
        <w:tc>
          <w:tcPr>
            <w:tcW w:w="774" w:type="dxa"/>
            <w:vAlign w:val="center"/>
          </w:tcPr>
          <w:p>
            <w:pPr>
              <w:pStyle w:val="21"/>
              <w:spacing w:after="200" w:line="360" w:lineRule="auto"/>
              <w:jc w:val="center"/>
              <w:rPr>
                <w:rStyle w:val="10"/>
                <w:szCs w:val="21"/>
              </w:rPr>
            </w:pPr>
            <w:r>
              <w:rPr>
                <w:rStyle w:val="10"/>
                <w:rFonts w:hint="eastAsia"/>
                <w:szCs w:val="21"/>
              </w:rPr>
              <w:t>A</w:t>
            </w:r>
          </w:p>
        </w:tc>
        <w:tc>
          <w:tcPr>
            <w:tcW w:w="774" w:type="dxa"/>
            <w:vAlign w:val="center"/>
          </w:tcPr>
          <w:p>
            <w:pPr>
              <w:pStyle w:val="21"/>
              <w:spacing w:after="200" w:line="360" w:lineRule="auto"/>
              <w:jc w:val="center"/>
              <w:rPr>
                <w:rStyle w:val="10"/>
                <w:szCs w:val="21"/>
              </w:rPr>
            </w:pPr>
            <w:r>
              <w:rPr>
                <w:rStyle w:val="10"/>
                <w:rFonts w:hint="eastAsia"/>
                <w:szCs w:val="21"/>
              </w:rPr>
              <w:t>C</w:t>
            </w:r>
          </w:p>
        </w:tc>
        <w:tc>
          <w:tcPr>
            <w:tcW w:w="776" w:type="dxa"/>
            <w:vAlign w:val="center"/>
          </w:tcPr>
          <w:p>
            <w:pPr>
              <w:pStyle w:val="21"/>
              <w:spacing w:after="200" w:line="360" w:lineRule="auto"/>
              <w:jc w:val="center"/>
              <w:rPr>
                <w:rStyle w:val="10"/>
                <w:szCs w:val="21"/>
              </w:rPr>
            </w:pPr>
            <w:r>
              <w:rPr>
                <w:rStyle w:val="10"/>
                <w:rFonts w:hint="eastAsia"/>
                <w:szCs w:val="21"/>
              </w:rPr>
              <w:t>C</w:t>
            </w:r>
          </w:p>
        </w:tc>
        <w:tc>
          <w:tcPr>
            <w:tcW w:w="776" w:type="dxa"/>
            <w:vAlign w:val="center"/>
          </w:tcPr>
          <w:p>
            <w:pPr>
              <w:pStyle w:val="21"/>
              <w:spacing w:after="200" w:line="360" w:lineRule="auto"/>
              <w:jc w:val="center"/>
              <w:rPr>
                <w:rStyle w:val="10"/>
                <w:szCs w:val="21"/>
              </w:rPr>
            </w:pPr>
            <w:r>
              <w:rPr>
                <w:rStyle w:val="10"/>
                <w:rFonts w:hint="eastAsia"/>
                <w:szCs w:val="21"/>
              </w:rPr>
              <w:t>A</w:t>
            </w:r>
          </w:p>
        </w:tc>
        <w:tc>
          <w:tcPr>
            <w:tcW w:w="776" w:type="dxa"/>
            <w:vAlign w:val="center"/>
          </w:tcPr>
          <w:p>
            <w:pPr>
              <w:pStyle w:val="21"/>
              <w:spacing w:after="200" w:line="360" w:lineRule="auto"/>
              <w:jc w:val="center"/>
              <w:rPr>
                <w:rStyle w:val="10"/>
                <w:szCs w:val="21"/>
              </w:rPr>
            </w:pPr>
            <w:r>
              <w:rPr>
                <w:rStyle w:val="10"/>
                <w:rFonts w:hint="eastAsia"/>
                <w:szCs w:val="21"/>
              </w:rPr>
              <w:t>D</w:t>
            </w:r>
          </w:p>
        </w:tc>
        <w:tc>
          <w:tcPr>
            <w:tcW w:w="776" w:type="dxa"/>
            <w:vAlign w:val="center"/>
          </w:tcPr>
          <w:p>
            <w:pPr>
              <w:pStyle w:val="21"/>
              <w:spacing w:after="200" w:line="360" w:lineRule="auto"/>
              <w:jc w:val="center"/>
              <w:rPr>
                <w:rStyle w:val="10"/>
                <w:szCs w:val="21"/>
              </w:rPr>
            </w:pPr>
            <w:r>
              <w:rPr>
                <w:rStyle w:val="10"/>
                <w:rFonts w:hint="eastAsia"/>
                <w:szCs w:val="21"/>
              </w:rPr>
              <w:t>B</w:t>
            </w:r>
          </w:p>
        </w:tc>
        <w:tc>
          <w:tcPr>
            <w:tcW w:w="776" w:type="dxa"/>
            <w:vAlign w:val="center"/>
          </w:tcPr>
          <w:p>
            <w:pPr>
              <w:pStyle w:val="21"/>
              <w:spacing w:after="200" w:line="360" w:lineRule="auto"/>
              <w:jc w:val="center"/>
              <w:rPr>
                <w:rStyle w:val="10"/>
                <w:szCs w:val="21"/>
              </w:rPr>
            </w:pPr>
            <w:r>
              <w:rPr>
                <w:rStyle w:val="10"/>
                <w:rFonts w:hint="eastAsia"/>
                <w:szCs w:val="21"/>
              </w:rPr>
              <w:t>B</w:t>
            </w:r>
          </w:p>
        </w:tc>
        <w:tc>
          <w:tcPr>
            <w:tcW w:w="776" w:type="dxa"/>
            <w:vAlign w:val="center"/>
          </w:tcPr>
          <w:p>
            <w:pPr>
              <w:pStyle w:val="21"/>
              <w:spacing w:after="200" w:line="360" w:lineRule="auto"/>
              <w:jc w:val="center"/>
              <w:rPr>
                <w:rStyle w:val="10"/>
                <w:szCs w:val="21"/>
              </w:rPr>
            </w:pPr>
            <w:r>
              <w:rPr>
                <w:rStyle w:val="10"/>
                <w:rFonts w:hint="eastAsia"/>
                <w:szCs w:val="21"/>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775" w:type="dxa"/>
            <w:vAlign w:val="center"/>
          </w:tcPr>
          <w:p>
            <w:pPr>
              <w:pStyle w:val="21"/>
              <w:spacing w:after="200" w:line="360" w:lineRule="auto"/>
              <w:jc w:val="center"/>
              <w:rPr>
                <w:rStyle w:val="10"/>
              </w:rPr>
            </w:pPr>
            <w:r>
              <w:rPr>
                <w:rStyle w:val="10"/>
                <w:rFonts w:hint="eastAsia"/>
              </w:rPr>
              <w:t>题目</w:t>
            </w:r>
          </w:p>
        </w:tc>
        <w:tc>
          <w:tcPr>
            <w:tcW w:w="775" w:type="dxa"/>
            <w:vAlign w:val="center"/>
          </w:tcPr>
          <w:p>
            <w:pPr>
              <w:pStyle w:val="21"/>
              <w:spacing w:after="200" w:line="360" w:lineRule="auto"/>
              <w:jc w:val="center"/>
              <w:rPr>
                <w:rStyle w:val="10"/>
                <w:szCs w:val="21"/>
              </w:rPr>
            </w:pPr>
            <w:r>
              <w:rPr>
                <w:rStyle w:val="10"/>
                <w:rFonts w:hint="eastAsia"/>
                <w:szCs w:val="21"/>
              </w:rPr>
              <w:t>11</w:t>
            </w:r>
          </w:p>
        </w:tc>
        <w:tc>
          <w:tcPr>
            <w:tcW w:w="774" w:type="dxa"/>
            <w:vAlign w:val="center"/>
          </w:tcPr>
          <w:p>
            <w:pPr>
              <w:pStyle w:val="21"/>
              <w:spacing w:after="200" w:line="360" w:lineRule="auto"/>
              <w:jc w:val="center"/>
              <w:rPr>
                <w:rStyle w:val="10"/>
                <w:szCs w:val="21"/>
              </w:rPr>
            </w:pPr>
            <w:r>
              <w:rPr>
                <w:rStyle w:val="10"/>
                <w:rFonts w:hint="eastAsia"/>
                <w:szCs w:val="21"/>
              </w:rPr>
              <w:t>12</w:t>
            </w:r>
          </w:p>
        </w:tc>
        <w:tc>
          <w:tcPr>
            <w:tcW w:w="774" w:type="dxa"/>
            <w:vAlign w:val="center"/>
          </w:tcPr>
          <w:p>
            <w:pPr>
              <w:pStyle w:val="21"/>
              <w:spacing w:after="200" w:line="360" w:lineRule="auto"/>
              <w:jc w:val="center"/>
              <w:rPr>
                <w:rStyle w:val="10"/>
                <w:szCs w:val="21"/>
              </w:rPr>
            </w:pPr>
            <w:r>
              <w:rPr>
                <w:rStyle w:val="10"/>
                <w:rFonts w:hint="eastAsia"/>
                <w:szCs w:val="21"/>
              </w:rPr>
              <w:t>13</w:t>
            </w:r>
          </w:p>
        </w:tc>
        <w:tc>
          <w:tcPr>
            <w:tcW w:w="774" w:type="dxa"/>
            <w:vAlign w:val="center"/>
          </w:tcPr>
          <w:p>
            <w:pPr>
              <w:pStyle w:val="21"/>
              <w:spacing w:after="200" w:line="360" w:lineRule="auto"/>
              <w:jc w:val="center"/>
              <w:rPr>
                <w:rStyle w:val="10"/>
                <w:szCs w:val="21"/>
              </w:rPr>
            </w:pPr>
            <w:r>
              <w:rPr>
                <w:rStyle w:val="10"/>
                <w:rFonts w:hint="eastAsia"/>
                <w:szCs w:val="21"/>
              </w:rPr>
              <w:t>14</w:t>
            </w:r>
          </w:p>
        </w:tc>
        <w:tc>
          <w:tcPr>
            <w:tcW w:w="776" w:type="dxa"/>
            <w:vAlign w:val="center"/>
          </w:tcPr>
          <w:p>
            <w:pPr>
              <w:pStyle w:val="21"/>
              <w:spacing w:after="200" w:line="360" w:lineRule="auto"/>
              <w:jc w:val="center"/>
              <w:rPr>
                <w:rStyle w:val="10"/>
                <w:szCs w:val="21"/>
              </w:rPr>
            </w:pPr>
            <w:r>
              <w:rPr>
                <w:rStyle w:val="10"/>
                <w:rFonts w:hint="eastAsia"/>
                <w:szCs w:val="21"/>
              </w:rPr>
              <w:t>15</w:t>
            </w:r>
          </w:p>
        </w:tc>
        <w:tc>
          <w:tcPr>
            <w:tcW w:w="776" w:type="dxa"/>
            <w:vAlign w:val="center"/>
          </w:tcPr>
          <w:p>
            <w:pPr>
              <w:pStyle w:val="21"/>
              <w:spacing w:after="200" w:line="360" w:lineRule="auto"/>
              <w:jc w:val="center"/>
              <w:rPr>
                <w:rStyle w:val="10"/>
                <w:szCs w:val="21"/>
              </w:rPr>
            </w:pPr>
            <w:r>
              <w:rPr>
                <w:rStyle w:val="10"/>
                <w:rFonts w:hint="eastAsia"/>
                <w:szCs w:val="21"/>
              </w:rPr>
              <w:t>16</w:t>
            </w:r>
          </w:p>
        </w:tc>
        <w:tc>
          <w:tcPr>
            <w:tcW w:w="776" w:type="dxa"/>
            <w:vAlign w:val="center"/>
          </w:tcPr>
          <w:p>
            <w:pPr>
              <w:pStyle w:val="21"/>
              <w:spacing w:after="200" w:line="360" w:lineRule="auto"/>
              <w:jc w:val="center"/>
              <w:rPr>
                <w:rStyle w:val="10"/>
                <w:szCs w:val="21"/>
              </w:rPr>
            </w:pPr>
            <w:r>
              <w:rPr>
                <w:rStyle w:val="10"/>
                <w:rFonts w:hint="eastAsia"/>
                <w:szCs w:val="21"/>
              </w:rPr>
              <w:t>17</w:t>
            </w:r>
          </w:p>
        </w:tc>
        <w:tc>
          <w:tcPr>
            <w:tcW w:w="776" w:type="dxa"/>
            <w:vAlign w:val="center"/>
          </w:tcPr>
          <w:p>
            <w:pPr>
              <w:pStyle w:val="21"/>
              <w:spacing w:after="200" w:line="360" w:lineRule="auto"/>
              <w:jc w:val="center"/>
              <w:rPr>
                <w:rStyle w:val="10"/>
                <w:szCs w:val="21"/>
              </w:rPr>
            </w:pPr>
            <w:r>
              <w:rPr>
                <w:rStyle w:val="10"/>
                <w:rFonts w:hint="eastAsia"/>
                <w:szCs w:val="21"/>
              </w:rPr>
              <w:t>18</w:t>
            </w:r>
          </w:p>
        </w:tc>
        <w:tc>
          <w:tcPr>
            <w:tcW w:w="776" w:type="dxa"/>
            <w:vAlign w:val="center"/>
          </w:tcPr>
          <w:p>
            <w:pPr>
              <w:pStyle w:val="21"/>
              <w:spacing w:after="200" w:line="360" w:lineRule="auto"/>
              <w:jc w:val="center"/>
              <w:rPr>
                <w:rStyle w:val="10"/>
                <w:szCs w:val="21"/>
              </w:rPr>
            </w:pPr>
            <w:r>
              <w:rPr>
                <w:rStyle w:val="10"/>
                <w:rFonts w:hint="eastAsia"/>
                <w:szCs w:val="21"/>
              </w:rPr>
              <w:t>19</w:t>
            </w:r>
          </w:p>
        </w:tc>
        <w:tc>
          <w:tcPr>
            <w:tcW w:w="776" w:type="dxa"/>
            <w:vAlign w:val="center"/>
          </w:tcPr>
          <w:p>
            <w:pPr>
              <w:pStyle w:val="21"/>
              <w:spacing w:after="200" w:line="360" w:lineRule="auto"/>
              <w:jc w:val="center"/>
              <w:rPr>
                <w:rStyle w:val="10"/>
                <w:szCs w:val="21"/>
              </w:rPr>
            </w:pPr>
            <w:r>
              <w:rPr>
                <w:rStyle w:val="10"/>
                <w:rFonts w:hint="eastAsia"/>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775" w:type="dxa"/>
            <w:vAlign w:val="center"/>
          </w:tcPr>
          <w:p>
            <w:pPr>
              <w:pStyle w:val="21"/>
              <w:spacing w:after="200" w:line="360" w:lineRule="auto"/>
              <w:jc w:val="center"/>
              <w:rPr>
                <w:rStyle w:val="10"/>
              </w:rPr>
            </w:pPr>
            <w:r>
              <w:rPr>
                <w:rStyle w:val="10"/>
                <w:rFonts w:hint="eastAsia"/>
              </w:rPr>
              <w:t>答案</w:t>
            </w:r>
          </w:p>
        </w:tc>
        <w:tc>
          <w:tcPr>
            <w:tcW w:w="775" w:type="dxa"/>
            <w:vAlign w:val="center"/>
          </w:tcPr>
          <w:p>
            <w:pPr>
              <w:pStyle w:val="21"/>
              <w:spacing w:after="200" w:line="360" w:lineRule="auto"/>
              <w:jc w:val="center"/>
              <w:rPr>
                <w:rStyle w:val="10"/>
                <w:szCs w:val="21"/>
              </w:rPr>
            </w:pPr>
            <w:r>
              <w:rPr>
                <w:rStyle w:val="10"/>
                <w:rFonts w:hint="eastAsia"/>
                <w:szCs w:val="21"/>
              </w:rPr>
              <w:t>A</w:t>
            </w:r>
          </w:p>
        </w:tc>
        <w:tc>
          <w:tcPr>
            <w:tcW w:w="774" w:type="dxa"/>
            <w:vAlign w:val="center"/>
          </w:tcPr>
          <w:p>
            <w:pPr>
              <w:pStyle w:val="21"/>
              <w:spacing w:after="200" w:line="360" w:lineRule="auto"/>
              <w:jc w:val="center"/>
              <w:rPr>
                <w:rStyle w:val="10"/>
                <w:szCs w:val="21"/>
              </w:rPr>
            </w:pPr>
            <w:r>
              <w:rPr>
                <w:rStyle w:val="10"/>
                <w:rFonts w:hint="eastAsia"/>
                <w:szCs w:val="21"/>
              </w:rPr>
              <w:t>C</w:t>
            </w:r>
          </w:p>
        </w:tc>
        <w:tc>
          <w:tcPr>
            <w:tcW w:w="774" w:type="dxa"/>
            <w:vAlign w:val="center"/>
          </w:tcPr>
          <w:p>
            <w:pPr>
              <w:pStyle w:val="21"/>
              <w:spacing w:after="200" w:line="360" w:lineRule="auto"/>
              <w:jc w:val="center"/>
              <w:rPr>
                <w:rStyle w:val="10"/>
                <w:szCs w:val="21"/>
              </w:rPr>
            </w:pPr>
            <w:r>
              <w:rPr>
                <w:rStyle w:val="10"/>
                <w:rFonts w:hint="eastAsia"/>
                <w:szCs w:val="21"/>
              </w:rPr>
              <w:t>D</w:t>
            </w:r>
          </w:p>
        </w:tc>
        <w:tc>
          <w:tcPr>
            <w:tcW w:w="774" w:type="dxa"/>
            <w:vAlign w:val="center"/>
          </w:tcPr>
          <w:p>
            <w:pPr>
              <w:pStyle w:val="21"/>
              <w:spacing w:after="200" w:line="360" w:lineRule="auto"/>
              <w:jc w:val="center"/>
              <w:rPr>
                <w:rStyle w:val="10"/>
                <w:szCs w:val="21"/>
              </w:rPr>
            </w:pPr>
            <w:r>
              <w:rPr>
                <w:rStyle w:val="10"/>
                <w:rFonts w:hint="eastAsia"/>
                <w:szCs w:val="21"/>
              </w:rPr>
              <w:t>B</w:t>
            </w:r>
          </w:p>
        </w:tc>
        <w:tc>
          <w:tcPr>
            <w:tcW w:w="776" w:type="dxa"/>
            <w:vAlign w:val="center"/>
          </w:tcPr>
          <w:p>
            <w:pPr>
              <w:pStyle w:val="21"/>
              <w:spacing w:after="200" w:line="360" w:lineRule="auto"/>
              <w:jc w:val="center"/>
              <w:rPr>
                <w:rStyle w:val="10"/>
                <w:szCs w:val="21"/>
              </w:rPr>
            </w:pPr>
            <w:r>
              <w:rPr>
                <w:rStyle w:val="10"/>
                <w:rFonts w:hint="eastAsia"/>
                <w:szCs w:val="21"/>
              </w:rPr>
              <w:t>D</w:t>
            </w:r>
          </w:p>
        </w:tc>
        <w:tc>
          <w:tcPr>
            <w:tcW w:w="776" w:type="dxa"/>
            <w:vAlign w:val="center"/>
          </w:tcPr>
          <w:p>
            <w:pPr>
              <w:pStyle w:val="21"/>
              <w:spacing w:after="200" w:line="360" w:lineRule="auto"/>
              <w:jc w:val="center"/>
              <w:rPr>
                <w:rStyle w:val="10"/>
                <w:szCs w:val="21"/>
              </w:rPr>
            </w:pPr>
            <w:r>
              <w:rPr>
                <w:rStyle w:val="10"/>
                <w:rFonts w:hint="eastAsia"/>
                <w:szCs w:val="21"/>
              </w:rPr>
              <w:t>A</w:t>
            </w:r>
          </w:p>
        </w:tc>
        <w:tc>
          <w:tcPr>
            <w:tcW w:w="776" w:type="dxa"/>
            <w:vAlign w:val="center"/>
          </w:tcPr>
          <w:p>
            <w:pPr>
              <w:pStyle w:val="21"/>
              <w:spacing w:after="200" w:line="360" w:lineRule="auto"/>
              <w:jc w:val="center"/>
              <w:rPr>
                <w:rStyle w:val="10"/>
                <w:szCs w:val="21"/>
              </w:rPr>
            </w:pPr>
            <w:r>
              <w:rPr>
                <w:rStyle w:val="10"/>
                <w:rFonts w:hint="eastAsia"/>
                <w:szCs w:val="21"/>
              </w:rPr>
              <w:t>C</w:t>
            </w:r>
          </w:p>
        </w:tc>
        <w:tc>
          <w:tcPr>
            <w:tcW w:w="776" w:type="dxa"/>
            <w:vAlign w:val="center"/>
          </w:tcPr>
          <w:p>
            <w:pPr>
              <w:pStyle w:val="21"/>
              <w:spacing w:after="200" w:line="360" w:lineRule="auto"/>
              <w:jc w:val="center"/>
              <w:rPr>
                <w:rStyle w:val="10"/>
                <w:szCs w:val="21"/>
              </w:rPr>
            </w:pPr>
            <w:r>
              <w:rPr>
                <w:rStyle w:val="10"/>
                <w:rFonts w:hint="eastAsia"/>
                <w:szCs w:val="21"/>
              </w:rPr>
              <w:t>A</w:t>
            </w:r>
          </w:p>
        </w:tc>
        <w:tc>
          <w:tcPr>
            <w:tcW w:w="776" w:type="dxa"/>
            <w:vAlign w:val="center"/>
          </w:tcPr>
          <w:p>
            <w:pPr>
              <w:pStyle w:val="21"/>
              <w:spacing w:after="200" w:line="360" w:lineRule="auto"/>
              <w:jc w:val="center"/>
              <w:rPr>
                <w:rStyle w:val="10"/>
                <w:szCs w:val="21"/>
              </w:rPr>
            </w:pPr>
            <w:r>
              <w:rPr>
                <w:rStyle w:val="10"/>
                <w:rFonts w:hint="eastAsia"/>
                <w:szCs w:val="21"/>
              </w:rPr>
              <w:t>A</w:t>
            </w:r>
          </w:p>
        </w:tc>
        <w:tc>
          <w:tcPr>
            <w:tcW w:w="776" w:type="dxa"/>
            <w:vAlign w:val="center"/>
          </w:tcPr>
          <w:p>
            <w:pPr>
              <w:pStyle w:val="21"/>
              <w:spacing w:after="200" w:line="360" w:lineRule="auto"/>
              <w:jc w:val="center"/>
              <w:rPr>
                <w:rStyle w:val="10"/>
                <w:szCs w:val="21"/>
              </w:rPr>
            </w:pPr>
            <w:r>
              <w:rPr>
                <w:rStyle w:val="10"/>
                <w:rFonts w:hint="eastAsia"/>
                <w:szCs w:val="21"/>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775" w:type="dxa"/>
            <w:vAlign w:val="center"/>
          </w:tcPr>
          <w:p>
            <w:pPr>
              <w:pStyle w:val="21"/>
              <w:spacing w:after="200" w:line="360" w:lineRule="auto"/>
              <w:jc w:val="center"/>
              <w:rPr>
                <w:rStyle w:val="10"/>
              </w:rPr>
            </w:pPr>
            <w:r>
              <w:rPr>
                <w:rStyle w:val="10"/>
                <w:rFonts w:hint="eastAsia"/>
              </w:rPr>
              <w:t>题目</w:t>
            </w:r>
          </w:p>
        </w:tc>
        <w:tc>
          <w:tcPr>
            <w:tcW w:w="775" w:type="dxa"/>
            <w:vAlign w:val="center"/>
          </w:tcPr>
          <w:p>
            <w:pPr>
              <w:pStyle w:val="21"/>
              <w:spacing w:after="200" w:line="360" w:lineRule="auto"/>
              <w:jc w:val="center"/>
              <w:rPr>
                <w:rStyle w:val="10"/>
                <w:szCs w:val="21"/>
              </w:rPr>
            </w:pPr>
            <w:r>
              <w:rPr>
                <w:rStyle w:val="10"/>
                <w:rFonts w:hint="eastAsia"/>
                <w:szCs w:val="21"/>
              </w:rPr>
              <w:t>21</w:t>
            </w:r>
          </w:p>
        </w:tc>
        <w:tc>
          <w:tcPr>
            <w:tcW w:w="774" w:type="dxa"/>
            <w:vAlign w:val="center"/>
          </w:tcPr>
          <w:p>
            <w:pPr>
              <w:pStyle w:val="21"/>
              <w:spacing w:after="200" w:line="360" w:lineRule="auto"/>
              <w:jc w:val="center"/>
              <w:rPr>
                <w:rStyle w:val="10"/>
                <w:szCs w:val="21"/>
              </w:rPr>
            </w:pPr>
            <w:r>
              <w:rPr>
                <w:rStyle w:val="10"/>
                <w:rFonts w:hint="eastAsia"/>
                <w:szCs w:val="21"/>
              </w:rPr>
              <w:t>22</w:t>
            </w:r>
          </w:p>
        </w:tc>
        <w:tc>
          <w:tcPr>
            <w:tcW w:w="774" w:type="dxa"/>
            <w:vAlign w:val="center"/>
          </w:tcPr>
          <w:p>
            <w:pPr>
              <w:pStyle w:val="21"/>
              <w:spacing w:after="200" w:line="360" w:lineRule="auto"/>
              <w:jc w:val="center"/>
              <w:rPr>
                <w:rStyle w:val="10"/>
                <w:szCs w:val="21"/>
              </w:rPr>
            </w:pPr>
            <w:r>
              <w:rPr>
                <w:rStyle w:val="10"/>
                <w:rFonts w:hint="eastAsia"/>
                <w:szCs w:val="21"/>
              </w:rPr>
              <w:t>23</w:t>
            </w:r>
          </w:p>
        </w:tc>
        <w:tc>
          <w:tcPr>
            <w:tcW w:w="774" w:type="dxa"/>
            <w:vAlign w:val="center"/>
          </w:tcPr>
          <w:p>
            <w:pPr>
              <w:pStyle w:val="21"/>
              <w:spacing w:after="200" w:line="360" w:lineRule="auto"/>
              <w:jc w:val="center"/>
              <w:rPr>
                <w:rStyle w:val="10"/>
                <w:szCs w:val="21"/>
              </w:rPr>
            </w:pPr>
            <w:r>
              <w:rPr>
                <w:rStyle w:val="10"/>
                <w:rFonts w:hint="eastAsia"/>
                <w:szCs w:val="21"/>
              </w:rPr>
              <w:t>24</w:t>
            </w:r>
          </w:p>
        </w:tc>
        <w:tc>
          <w:tcPr>
            <w:tcW w:w="776" w:type="dxa"/>
            <w:vAlign w:val="center"/>
          </w:tcPr>
          <w:p>
            <w:pPr>
              <w:pStyle w:val="21"/>
              <w:spacing w:after="200" w:line="360" w:lineRule="auto"/>
              <w:jc w:val="center"/>
              <w:rPr>
                <w:rStyle w:val="10"/>
                <w:szCs w:val="21"/>
              </w:rPr>
            </w:pPr>
            <w:r>
              <w:rPr>
                <w:rStyle w:val="10"/>
                <w:rFonts w:hint="eastAsia"/>
                <w:szCs w:val="21"/>
              </w:rPr>
              <w:t>25</w:t>
            </w:r>
          </w:p>
        </w:tc>
        <w:tc>
          <w:tcPr>
            <w:tcW w:w="776" w:type="dxa"/>
            <w:vAlign w:val="center"/>
          </w:tcPr>
          <w:p>
            <w:pPr>
              <w:pStyle w:val="21"/>
              <w:spacing w:after="200" w:line="360" w:lineRule="auto"/>
              <w:jc w:val="center"/>
              <w:rPr>
                <w:rStyle w:val="10"/>
                <w:szCs w:val="21"/>
              </w:rPr>
            </w:pPr>
            <w:r>
              <w:rPr>
                <w:rStyle w:val="10"/>
                <w:rFonts w:hint="eastAsia"/>
                <w:szCs w:val="21"/>
              </w:rPr>
              <w:t>26</w:t>
            </w:r>
          </w:p>
        </w:tc>
        <w:tc>
          <w:tcPr>
            <w:tcW w:w="776" w:type="dxa"/>
            <w:vAlign w:val="center"/>
          </w:tcPr>
          <w:p>
            <w:pPr>
              <w:pStyle w:val="21"/>
              <w:spacing w:after="200" w:line="360" w:lineRule="auto"/>
              <w:jc w:val="center"/>
              <w:rPr>
                <w:rStyle w:val="10"/>
                <w:szCs w:val="21"/>
              </w:rPr>
            </w:pPr>
            <w:r>
              <w:rPr>
                <w:rStyle w:val="10"/>
                <w:rFonts w:hint="eastAsia"/>
                <w:szCs w:val="21"/>
              </w:rPr>
              <w:t>27</w:t>
            </w:r>
          </w:p>
        </w:tc>
        <w:tc>
          <w:tcPr>
            <w:tcW w:w="776" w:type="dxa"/>
            <w:vAlign w:val="center"/>
          </w:tcPr>
          <w:p>
            <w:pPr>
              <w:pStyle w:val="21"/>
              <w:spacing w:after="200" w:line="360" w:lineRule="auto"/>
              <w:jc w:val="center"/>
              <w:rPr>
                <w:rStyle w:val="10"/>
                <w:szCs w:val="21"/>
              </w:rPr>
            </w:pPr>
            <w:r>
              <w:rPr>
                <w:rStyle w:val="10"/>
                <w:rFonts w:hint="eastAsia"/>
                <w:szCs w:val="21"/>
              </w:rPr>
              <w:t>28</w:t>
            </w:r>
          </w:p>
        </w:tc>
        <w:tc>
          <w:tcPr>
            <w:tcW w:w="776" w:type="dxa"/>
            <w:vAlign w:val="center"/>
          </w:tcPr>
          <w:p>
            <w:pPr>
              <w:pStyle w:val="21"/>
              <w:spacing w:after="200" w:line="360" w:lineRule="auto"/>
              <w:jc w:val="center"/>
              <w:rPr>
                <w:rStyle w:val="10"/>
                <w:szCs w:val="21"/>
              </w:rPr>
            </w:pPr>
            <w:r>
              <w:rPr>
                <w:rStyle w:val="10"/>
                <w:rFonts w:hint="eastAsia"/>
                <w:szCs w:val="21"/>
              </w:rPr>
              <w:t>29</w:t>
            </w:r>
          </w:p>
        </w:tc>
        <w:tc>
          <w:tcPr>
            <w:tcW w:w="776" w:type="dxa"/>
            <w:vAlign w:val="center"/>
          </w:tcPr>
          <w:p>
            <w:pPr>
              <w:pStyle w:val="21"/>
              <w:spacing w:after="200" w:line="360" w:lineRule="auto"/>
              <w:jc w:val="center"/>
              <w:rPr>
                <w:rStyle w:val="10"/>
                <w:szCs w:val="21"/>
              </w:rPr>
            </w:pPr>
            <w:r>
              <w:rPr>
                <w:rStyle w:val="10"/>
                <w:rFonts w:hint="eastAsia"/>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775" w:type="dxa"/>
            <w:vAlign w:val="center"/>
          </w:tcPr>
          <w:p>
            <w:pPr>
              <w:pStyle w:val="21"/>
              <w:spacing w:after="200" w:line="360" w:lineRule="auto"/>
              <w:jc w:val="center"/>
              <w:rPr>
                <w:rStyle w:val="10"/>
              </w:rPr>
            </w:pPr>
            <w:r>
              <w:rPr>
                <w:rStyle w:val="10"/>
                <w:rFonts w:hint="eastAsia"/>
              </w:rPr>
              <w:t>答案</w:t>
            </w:r>
          </w:p>
        </w:tc>
        <w:tc>
          <w:tcPr>
            <w:tcW w:w="775" w:type="dxa"/>
            <w:vAlign w:val="center"/>
          </w:tcPr>
          <w:p>
            <w:pPr>
              <w:pStyle w:val="21"/>
              <w:spacing w:after="200" w:line="360" w:lineRule="auto"/>
              <w:jc w:val="center"/>
              <w:rPr>
                <w:rStyle w:val="10"/>
                <w:szCs w:val="21"/>
              </w:rPr>
            </w:pPr>
            <w:r>
              <w:rPr>
                <w:rStyle w:val="10"/>
                <w:rFonts w:hint="eastAsia"/>
                <w:szCs w:val="21"/>
              </w:rPr>
              <w:t>B</w:t>
            </w:r>
          </w:p>
        </w:tc>
        <w:tc>
          <w:tcPr>
            <w:tcW w:w="774" w:type="dxa"/>
            <w:vAlign w:val="center"/>
          </w:tcPr>
          <w:p>
            <w:pPr>
              <w:pStyle w:val="21"/>
              <w:spacing w:after="200" w:line="360" w:lineRule="auto"/>
              <w:jc w:val="center"/>
              <w:rPr>
                <w:rStyle w:val="10"/>
                <w:szCs w:val="21"/>
              </w:rPr>
            </w:pPr>
            <w:r>
              <w:rPr>
                <w:rStyle w:val="10"/>
                <w:rFonts w:hint="eastAsia"/>
                <w:szCs w:val="21"/>
              </w:rPr>
              <w:t>A</w:t>
            </w:r>
          </w:p>
        </w:tc>
        <w:tc>
          <w:tcPr>
            <w:tcW w:w="774" w:type="dxa"/>
            <w:vAlign w:val="center"/>
          </w:tcPr>
          <w:p>
            <w:pPr>
              <w:pStyle w:val="21"/>
              <w:spacing w:after="200" w:line="360" w:lineRule="auto"/>
              <w:jc w:val="center"/>
              <w:rPr>
                <w:rStyle w:val="10"/>
                <w:szCs w:val="21"/>
              </w:rPr>
            </w:pPr>
            <w:r>
              <w:rPr>
                <w:rStyle w:val="10"/>
                <w:rFonts w:hint="eastAsia"/>
                <w:szCs w:val="21"/>
              </w:rPr>
              <w:t>A</w:t>
            </w:r>
          </w:p>
        </w:tc>
        <w:tc>
          <w:tcPr>
            <w:tcW w:w="774" w:type="dxa"/>
            <w:vAlign w:val="center"/>
          </w:tcPr>
          <w:p>
            <w:pPr>
              <w:pStyle w:val="21"/>
              <w:spacing w:after="200" w:line="360" w:lineRule="auto"/>
              <w:jc w:val="center"/>
              <w:rPr>
                <w:rStyle w:val="10"/>
                <w:szCs w:val="21"/>
              </w:rPr>
            </w:pPr>
            <w:r>
              <w:rPr>
                <w:rStyle w:val="10"/>
                <w:rFonts w:hint="eastAsia"/>
                <w:szCs w:val="21"/>
              </w:rPr>
              <w:t>D</w:t>
            </w:r>
          </w:p>
        </w:tc>
        <w:tc>
          <w:tcPr>
            <w:tcW w:w="776" w:type="dxa"/>
            <w:vAlign w:val="center"/>
          </w:tcPr>
          <w:p>
            <w:pPr>
              <w:pStyle w:val="21"/>
              <w:spacing w:after="200" w:line="360" w:lineRule="auto"/>
              <w:jc w:val="center"/>
              <w:rPr>
                <w:rStyle w:val="10"/>
                <w:szCs w:val="21"/>
              </w:rPr>
            </w:pPr>
            <w:r>
              <w:rPr>
                <w:rStyle w:val="10"/>
                <w:rFonts w:hint="eastAsia"/>
                <w:szCs w:val="21"/>
              </w:rPr>
              <w:t>A</w:t>
            </w:r>
          </w:p>
        </w:tc>
        <w:tc>
          <w:tcPr>
            <w:tcW w:w="776" w:type="dxa"/>
            <w:vAlign w:val="center"/>
          </w:tcPr>
          <w:p>
            <w:pPr>
              <w:pStyle w:val="21"/>
              <w:spacing w:after="200" w:line="360" w:lineRule="auto"/>
              <w:jc w:val="center"/>
              <w:rPr>
                <w:rStyle w:val="10"/>
                <w:szCs w:val="21"/>
              </w:rPr>
            </w:pPr>
            <w:r>
              <w:rPr>
                <w:rStyle w:val="10"/>
                <w:rFonts w:hint="eastAsia"/>
                <w:szCs w:val="21"/>
              </w:rPr>
              <w:t>A</w:t>
            </w:r>
          </w:p>
        </w:tc>
        <w:tc>
          <w:tcPr>
            <w:tcW w:w="776" w:type="dxa"/>
            <w:vAlign w:val="center"/>
          </w:tcPr>
          <w:p>
            <w:pPr>
              <w:pStyle w:val="21"/>
              <w:spacing w:after="200" w:line="360" w:lineRule="auto"/>
              <w:jc w:val="center"/>
              <w:rPr>
                <w:rStyle w:val="10"/>
                <w:szCs w:val="21"/>
              </w:rPr>
            </w:pPr>
            <w:r>
              <w:rPr>
                <w:rStyle w:val="10"/>
                <w:rFonts w:hint="eastAsia"/>
                <w:szCs w:val="21"/>
              </w:rPr>
              <w:t>D</w:t>
            </w:r>
          </w:p>
        </w:tc>
        <w:tc>
          <w:tcPr>
            <w:tcW w:w="776" w:type="dxa"/>
            <w:vAlign w:val="center"/>
          </w:tcPr>
          <w:p>
            <w:pPr>
              <w:pStyle w:val="21"/>
              <w:spacing w:after="200" w:line="360" w:lineRule="auto"/>
              <w:jc w:val="center"/>
              <w:rPr>
                <w:rStyle w:val="10"/>
                <w:szCs w:val="21"/>
              </w:rPr>
            </w:pPr>
            <w:r>
              <w:rPr>
                <w:rStyle w:val="10"/>
                <w:rFonts w:hint="eastAsia"/>
                <w:szCs w:val="21"/>
              </w:rPr>
              <w:t>B</w:t>
            </w:r>
          </w:p>
        </w:tc>
        <w:tc>
          <w:tcPr>
            <w:tcW w:w="776" w:type="dxa"/>
            <w:vAlign w:val="center"/>
          </w:tcPr>
          <w:p>
            <w:pPr>
              <w:pStyle w:val="21"/>
              <w:spacing w:after="200" w:line="360" w:lineRule="auto"/>
              <w:jc w:val="center"/>
              <w:rPr>
                <w:rStyle w:val="10"/>
                <w:szCs w:val="21"/>
              </w:rPr>
            </w:pPr>
            <w:r>
              <w:rPr>
                <w:rStyle w:val="10"/>
                <w:rFonts w:hint="eastAsia"/>
                <w:szCs w:val="21"/>
              </w:rPr>
              <w:t>C</w:t>
            </w:r>
          </w:p>
        </w:tc>
        <w:tc>
          <w:tcPr>
            <w:tcW w:w="776" w:type="dxa"/>
            <w:vAlign w:val="center"/>
          </w:tcPr>
          <w:p>
            <w:pPr>
              <w:pStyle w:val="21"/>
              <w:spacing w:after="200" w:line="360" w:lineRule="auto"/>
              <w:jc w:val="center"/>
              <w:rPr>
                <w:rStyle w:val="10"/>
                <w:szCs w:val="21"/>
              </w:rPr>
            </w:pPr>
            <w:r>
              <w:rPr>
                <w:rStyle w:val="10"/>
                <w:rFonts w:hint="eastAsia"/>
                <w:szCs w:val="21"/>
              </w:rPr>
              <w:t>A</w:t>
            </w:r>
          </w:p>
        </w:tc>
      </w:tr>
    </w:tbl>
    <w:p>
      <w:pPr>
        <w:pStyle w:val="21"/>
        <w:spacing w:after="200" w:line="360" w:lineRule="auto"/>
        <w:jc w:val="center"/>
        <w:rPr>
          <w:rStyle w:val="10"/>
        </w:rPr>
      </w:pPr>
      <w:r>
        <w:rPr>
          <w:rStyle w:val="10"/>
          <w:rFonts w:hint="eastAsia" w:eastAsia="黑体" w:cs="黑体"/>
          <w:bCs/>
          <w:sz w:val="28"/>
          <w:szCs w:val="28"/>
        </w:rPr>
        <w:t>第</w:t>
      </w:r>
      <w:r>
        <w:rPr>
          <w:rStyle w:val="10"/>
          <w:rFonts w:hint="eastAsia" w:cs="宋体"/>
          <w:bCs/>
          <w:sz w:val="28"/>
          <w:szCs w:val="28"/>
        </w:rPr>
        <w:t>II</w:t>
      </w:r>
      <w:r>
        <w:rPr>
          <w:rStyle w:val="10"/>
          <w:rFonts w:hint="eastAsia" w:eastAsia="黑体" w:cs="黑体"/>
          <w:bCs/>
          <w:sz w:val="28"/>
          <w:szCs w:val="28"/>
        </w:rPr>
        <w:t>卷   非选择题 （40分）</w:t>
      </w:r>
    </w:p>
    <w:p>
      <w:pPr>
        <w:pStyle w:val="21"/>
        <w:spacing w:after="200" w:line="400" w:lineRule="exact"/>
        <w:rPr>
          <w:rStyle w:val="10"/>
          <w:rFonts w:eastAsia="黑体" w:cs="黑体"/>
          <w:bCs/>
          <w:sz w:val="24"/>
          <w:szCs w:val="24"/>
        </w:rPr>
      </w:pPr>
      <w:r>
        <w:rPr>
          <w:rStyle w:val="10"/>
          <w:rFonts w:hint="eastAsia" w:eastAsia="黑体" w:cs="黑体"/>
          <w:bCs/>
          <w:sz w:val="24"/>
          <w:szCs w:val="24"/>
        </w:rPr>
        <w:t>二、非选择题（共2小题，满分40分）。</w:t>
      </w:r>
    </w:p>
    <w:p>
      <w:pPr>
        <w:pStyle w:val="21"/>
        <w:spacing w:after="200" w:line="400" w:lineRule="exact"/>
        <w:rPr>
          <w:rStyle w:val="10"/>
        </w:rPr>
      </w:pPr>
      <w:r>
        <w:rPr>
          <w:rStyle w:val="10"/>
          <w:rFonts w:hint="eastAsia"/>
        </w:rPr>
        <w:t>31．（1）制度：分封制。（2分） 积极作用：有利于稳定当时的政治秩序；巩固西周统治。（4分）</w:t>
      </w:r>
    </w:p>
    <w:p>
      <w:pPr>
        <w:pStyle w:val="21"/>
        <w:spacing w:after="200" w:line="400" w:lineRule="exact"/>
        <w:ind w:left="71"/>
        <w:rPr>
          <w:rStyle w:val="10"/>
        </w:rPr>
      </w:pPr>
      <w:r>
        <w:rPr>
          <w:rStyle w:val="10"/>
          <w:rFonts w:hint="eastAsia"/>
        </w:rPr>
        <w:t>（2）作用：削弱了相权，加强了皇权；分工明确，提高了行政效率；深刻影响后世。（任2点4分）</w:t>
      </w:r>
    </w:p>
    <w:p>
      <w:pPr>
        <w:pStyle w:val="21"/>
        <w:spacing w:after="200" w:line="400" w:lineRule="exact"/>
        <w:rPr>
          <w:rStyle w:val="10"/>
        </w:rPr>
      </w:pPr>
      <w:r>
        <w:rPr>
          <w:rStyle w:val="10"/>
          <w:rFonts w:hint="eastAsia"/>
        </w:rPr>
        <w:t>（3）</w:t>
      </w:r>
      <w:r>
        <w:rPr>
          <w:rStyle w:val="10"/>
          <w:rFonts w:hint="eastAsia"/>
          <w:szCs w:val="22"/>
        </w:rPr>
        <w:t>创新</w:t>
      </w:r>
      <w:r>
        <w:rPr>
          <w:rStyle w:val="10"/>
          <w:rFonts w:hint="eastAsia"/>
        </w:rPr>
        <w:t>：设行中书省管理地方；行省长官由中央官员担任。（4分）</w:t>
      </w:r>
    </w:p>
    <w:p>
      <w:pPr>
        <w:pStyle w:val="21"/>
        <w:spacing w:after="200" w:line="400" w:lineRule="exact"/>
        <w:rPr>
          <w:rStyle w:val="10"/>
        </w:rPr>
      </w:pPr>
      <w:r>
        <w:rPr>
          <w:rStyle w:val="10"/>
          <w:rFonts w:hint="eastAsia"/>
        </w:rPr>
        <w:t>历史作用：加强了中央集权；巩固多民族国家的统一；开创了以省为单位的行政区划（是中国省制的开端）。（6分）</w:t>
      </w:r>
    </w:p>
    <w:p>
      <w:pPr>
        <w:pStyle w:val="22"/>
        <w:tabs>
          <w:tab w:val="left" w:pos="5040"/>
        </w:tabs>
        <w:snapToGrid w:val="0"/>
        <w:spacing w:after="200" w:line="400" w:lineRule="exact"/>
        <w:rPr>
          <w:rStyle w:val="10"/>
          <w:rFonts w:ascii="Times New Roman" w:hAnsi="Times New Roman" w:cs="Times New Roman"/>
          <w:color w:val="000000" w:themeColor="text1"/>
          <w:szCs w:val="24"/>
        </w:rPr>
      </w:pPr>
      <w:r>
        <w:rPr>
          <w:rStyle w:val="10"/>
          <w:rFonts w:hint="eastAsia" w:ascii="Times New Roman" w:hAnsi="Times New Roman" w:cs="Times New Roman"/>
          <w:color w:val="000000" w:themeColor="text1"/>
          <w:szCs w:val="24"/>
        </w:rPr>
        <w:t>32.</w:t>
      </w:r>
    </w:p>
    <w:p>
      <w:pPr>
        <w:pStyle w:val="22"/>
        <w:tabs>
          <w:tab w:val="left" w:pos="5040"/>
        </w:tabs>
        <w:snapToGrid w:val="0"/>
        <w:spacing w:after="200" w:line="400" w:lineRule="exact"/>
        <w:rPr>
          <w:rStyle w:val="10"/>
          <w:rFonts w:ascii="Times New Roman" w:hAnsi="Times New Roman" w:cs="Times New Roman"/>
          <w:color w:val="000000" w:themeColor="text1"/>
          <w:szCs w:val="24"/>
        </w:rPr>
      </w:pPr>
      <w:r>
        <w:rPr>
          <w:rStyle w:val="10"/>
          <w:rFonts w:ascii="Times New Roman" w:hAnsi="Times New Roman" w:cs="Times New Roman"/>
          <w:color w:val="000000" w:themeColor="text1"/>
          <w:szCs w:val="24"/>
        </w:rPr>
        <w:t>(1)闭关锁国政策。同外国人交往，危及自身统治；天朝上国的心态，维持皇威。</w:t>
      </w:r>
      <w:r>
        <w:rPr>
          <w:rStyle w:val="10"/>
          <w:rFonts w:hint="eastAsia"/>
        </w:rPr>
        <w:t>（6</w:t>
      </w:r>
      <w:r>
        <w:rPr>
          <w:rStyle w:val="10"/>
          <w:rFonts w:hint="eastAsia" w:ascii="Times New Roman" w:hAnsi="Times New Roman"/>
        </w:rPr>
        <w:t>分）</w:t>
      </w:r>
    </w:p>
    <w:p>
      <w:pPr>
        <w:pStyle w:val="22"/>
        <w:tabs>
          <w:tab w:val="left" w:pos="5040"/>
        </w:tabs>
        <w:snapToGrid w:val="0"/>
        <w:spacing w:after="200" w:line="400" w:lineRule="exact"/>
        <w:rPr>
          <w:rStyle w:val="10"/>
          <w:rFonts w:ascii="Times New Roman" w:hAnsi="Times New Roman" w:cs="Times New Roman"/>
          <w:color w:val="000000" w:themeColor="text1"/>
          <w:szCs w:val="24"/>
        </w:rPr>
      </w:pPr>
      <w:r>
        <w:rPr>
          <w:rStyle w:val="10"/>
          <w:rFonts w:ascii="Times New Roman" w:hAnsi="Times New Roman" w:cs="Times New Roman"/>
          <w:color w:val="000000" w:themeColor="text1"/>
          <w:szCs w:val="24"/>
        </w:rPr>
        <w:t>(2)与西方接触，开展外交。洋务运动(或答具体措施均可)。</w:t>
      </w:r>
      <w:r>
        <w:rPr>
          <w:rStyle w:val="10"/>
          <w:rFonts w:hint="eastAsia" w:ascii="Times New Roman" w:hAnsi="Times New Roman"/>
        </w:rPr>
        <w:t>（</w:t>
      </w:r>
      <w:r>
        <w:rPr>
          <w:rStyle w:val="10"/>
          <w:rFonts w:hint="eastAsia"/>
        </w:rPr>
        <w:t>4</w:t>
      </w:r>
      <w:r>
        <w:rPr>
          <w:rStyle w:val="10"/>
          <w:rFonts w:hint="eastAsia" w:ascii="Times New Roman" w:hAnsi="Times New Roman"/>
        </w:rPr>
        <w:t>分）</w:t>
      </w:r>
    </w:p>
    <w:p>
      <w:pPr>
        <w:pStyle w:val="22"/>
        <w:tabs>
          <w:tab w:val="left" w:pos="5040"/>
        </w:tabs>
        <w:snapToGrid w:val="0"/>
        <w:spacing w:after="200" w:line="400" w:lineRule="exact"/>
        <w:rPr>
          <w:rStyle w:val="10"/>
          <w:rFonts w:ascii="Times New Roman" w:hAnsi="Times New Roman" w:cs="Times New Roman"/>
          <w:color w:val="000000" w:themeColor="text1"/>
          <w:szCs w:val="24"/>
        </w:rPr>
      </w:pPr>
      <w:r>
        <w:rPr>
          <w:rStyle w:val="10"/>
          <w:rFonts w:ascii="Times New Roman" w:hAnsi="Times New Roman" w:cs="Times New Roman"/>
          <w:color w:val="000000" w:themeColor="text1"/>
          <w:szCs w:val="24"/>
        </w:rPr>
        <w:t>(3)</w:t>
      </w:r>
    </w:p>
    <w:p>
      <w:pPr>
        <w:pStyle w:val="22"/>
        <w:tabs>
          <w:tab w:val="left" w:pos="5040"/>
        </w:tabs>
        <w:snapToGrid w:val="0"/>
        <w:spacing w:after="200" w:line="400" w:lineRule="exact"/>
        <w:rPr>
          <w:rStyle w:val="10"/>
          <w:rFonts w:ascii="Times New Roman" w:hAnsi="Times New Roman" w:cs="Times New Roman"/>
          <w:color w:val="000000" w:themeColor="text1"/>
          <w:szCs w:val="24"/>
        </w:rPr>
      </w:pPr>
      <w:r>
        <w:rPr>
          <w:rStyle w:val="10"/>
          <w:rFonts w:ascii="Times New Roman" w:hAnsi="Times New Roman" w:cs="Times New Roman"/>
        </w:rPr>
        <w:t>评析观点：</w:t>
      </w:r>
      <w:r>
        <w:rPr>
          <w:rStyle w:val="10"/>
          <w:rFonts w:hint="eastAsia" w:ascii="Times New Roman" w:hAnsi="Times New Roman"/>
        </w:rPr>
        <w:t>（</w:t>
      </w:r>
      <w:r>
        <w:rPr>
          <w:rStyle w:val="10"/>
          <w:rFonts w:hint="eastAsia"/>
        </w:rPr>
        <w:t>10</w:t>
      </w:r>
      <w:r>
        <w:rPr>
          <w:rStyle w:val="10"/>
          <w:rFonts w:hint="eastAsia" w:ascii="Times New Roman" w:hAnsi="Times New Roman"/>
        </w:rPr>
        <w:t>分）</w:t>
      </w:r>
    </w:p>
    <w:p>
      <w:pPr>
        <w:pStyle w:val="21"/>
        <w:spacing w:after="200" w:line="400" w:lineRule="exact"/>
        <w:jc w:val="left"/>
        <w:textAlignment w:val="center"/>
        <w:rPr>
          <w:rStyle w:val="10"/>
        </w:rPr>
      </w:pPr>
      <w:r>
        <w:rPr>
          <w:rStyle w:val="10"/>
        </w:rPr>
        <w:t>示例1：我同意徐中约的观点，西方和俄国是影响中国的两个主要根源。</w:t>
      </w:r>
    </w:p>
    <w:p>
      <w:pPr>
        <w:pStyle w:val="21"/>
        <w:spacing w:after="200" w:line="400" w:lineRule="exact"/>
        <w:jc w:val="left"/>
        <w:textAlignment w:val="center"/>
        <w:rPr>
          <w:rStyle w:val="10"/>
        </w:rPr>
      </w:pPr>
      <w:r>
        <w:rPr>
          <w:rStyle w:val="10"/>
        </w:rPr>
        <w:t>评析：第二次鸦片战争后，俄国和西方国家通过攫取在华特权和割占中国领土，破坏中国主权，扩大经济侵略，加深近代中国的民族危机。</w:t>
      </w:r>
    </w:p>
    <w:p>
      <w:pPr>
        <w:pStyle w:val="21"/>
        <w:spacing w:after="200" w:line="400" w:lineRule="exact"/>
        <w:jc w:val="left"/>
        <w:textAlignment w:val="center"/>
        <w:rPr>
          <w:rStyle w:val="10"/>
        </w:rPr>
      </w:pPr>
      <w:r>
        <w:rPr>
          <w:rStyle w:val="10"/>
        </w:rPr>
        <w:t>示例2：我同意费正清的观点，西方侵略加深了民族危机也加速了中国的近代化。</w:t>
      </w:r>
    </w:p>
    <w:p>
      <w:pPr>
        <w:pStyle w:val="21"/>
        <w:spacing w:after="200" w:line="400" w:lineRule="exact"/>
        <w:jc w:val="left"/>
        <w:textAlignment w:val="center"/>
        <w:rPr>
          <w:rStyle w:val="10"/>
        </w:rPr>
      </w:pPr>
      <w:r>
        <w:rPr>
          <w:rStyle w:val="10"/>
        </w:rPr>
        <w:t>评析：第二次鸦片战争后，自然经济进一步解体，西方国家在入侵中国的同时，既推动中国融入世界，也传播了工业文明，加速了中国近代化的进程。</w:t>
      </w:r>
    </w:p>
    <w:p>
      <w:pPr>
        <w:pStyle w:val="21"/>
        <w:keepNext w:val="0"/>
        <w:keepLines w:val="0"/>
        <w:pageBreakBefore w:val="0"/>
        <w:widowControl w:val="0"/>
        <w:kinsoku/>
        <w:wordWrap/>
        <w:overflowPunct/>
        <w:topLinePunct w:val="0"/>
        <w:autoSpaceDE/>
        <w:autoSpaceDN/>
        <w:bidi w:val="0"/>
        <w:adjustRightInd/>
        <w:spacing w:beforeAutospacing="0" w:after="200" w:afterAutospacing="0" w:line="360" w:lineRule="auto"/>
        <w:ind w:left="0"/>
        <w:textAlignment w:val="auto"/>
        <w:rPr>
          <w:rStyle w:val="10"/>
          <w:rFonts w:hint="eastAsia"/>
          <w:sz w:val="22"/>
          <w:szCs w:val="22"/>
        </w:rPr>
      </w:pPr>
    </w:p>
    <w:sectPr>
      <w:headerReference r:id="rId5" w:type="first"/>
      <w:headerReference r:id="rId3" w:type="default"/>
      <w:footerReference r:id="rId6" w:type="default"/>
      <w:headerReference r:id="rId4" w:type="even"/>
      <w:footerReference r:id="rId7"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方正黑体_GBK">
    <w:altName w:val="微软雅黑"/>
    <w:panose1 w:val="03000509000000000000"/>
    <w:charset w:val="86"/>
    <w:family w:val="auto"/>
    <w:pitch w:val="default"/>
    <w:sig w:usb0="00000000" w:usb1="00000000" w:usb2="00000000" w:usb3="00000000" w:csb0="00040000" w:csb1="00000000"/>
  </w:font>
  <w:font w:name="Times New Romance">
    <w:altName w:val="Times New Roman"/>
    <w:panose1 w:val="00000000000000000000"/>
    <w:charset w:val="00"/>
    <w:family w:val="auto"/>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bookmarkStart w:id="0" w:name="_GoBack"/>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7DF94D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Balloon Text"/>
    <w:basedOn w:val="1"/>
    <w:link w:val="16"/>
    <w:semiHidden/>
    <w:unhideWhenUsed/>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qFormat/>
    <w:uiPriority w:val="0"/>
  </w:style>
  <w:style w:type="character" w:styleId="13">
    <w:name w:val="Hyperlink"/>
    <w:basedOn w:val="10"/>
    <w:unhideWhenUsed/>
    <w:qFormat/>
    <w:uiPriority w:val="99"/>
    <w:rPr>
      <w:color w:val="0000FF"/>
      <w:u w:val="single"/>
    </w:rPr>
  </w:style>
  <w:style w:type="character" w:customStyle="1" w:styleId="14">
    <w:name w:val="页眉 Char"/>
    <w:basedOn w:val="10"/>
    <w:link w:val="6"/>
    <w:qFormat/>
    <w:uiPriority w:val="99"/>
    <w:rPr>
      <w:sz w:val="18"/>
      <w:szCs w:val="18"/>
    </w:rPr>
  </w:style>
  <w:style w:type="character" w:customStyle="1" w:styleId="15">
    <w:name w:val="页脚 Char"/>
    <w:basedOn w:val="10"/>
    <w:link w:val="5"/>
    <w:qFormat/>
    <w:uiPriority w:val="99"/>
    <w:rPr>
      <w:sz w:val="18"/>
      <w:szCs w:val="18"/>
    </w:rPr>
  </w:style>
  <w:style w:type="character" w:customStyle="1" w:styleId="16">
    <w:name w:val="批注框文本 Char"/>
    <w:basedOn w:val="10"/>
    <w:link w:val="4"/>
    <w:semiHidden/>
    <w:qFormat/>
    <w:uiPriority w:val="99"/>
    <w:rPr>
      <w:sz w:val="18"/>
      <w:szCs w:val="18"/>
    </w:rPr>
  </w:style>
  <w:style w:type="character" w:customStyle="1" w:styleId="17">
    <w:name w:val="标题 1 Char"/>
    <w:basedOn w:val="10"/>
    <w:link w:val="2"/>
    <w:uiPriority w:val="9"/>
    <w:rPr>
      <w:rFonts w:ascii="Cambria" w:hAnsi="Cambria" w:eastAsia="宋体" w:cs="Times New Roman"/>
      <w:b/>
      <w:bCs/>
      <w:color w:val="365F91"/>
      <w:kern w:val="0"/>
      <w:sz w:val="28"/>
      <w:szCs w:val="28"/>
    </w:rPr>
  </w:style>
  <w:style w:type="paragraph" w:customStyle="1" w:styleId="18">
    <w:name w:val="MTDisplayEquation"/>
    <w:basedOn w:val="1"/>
    <w:next w:val="1"/>
    <w:qFormat/>
    <w:uiPriority w:val="0"/>
    <w:pPr>
      <w:tabs>
        <w:tab w:val="center" w:pos="4820"/>
        <w:tab w:val="right" w:pos="9640"/>
      </w:tabs>
    </w:pPr>
    <w:rPr>
      <w:rFonts w:ascii="Times New Roman" w:hAnsi="Times New Roman"/>
      <w:szCs w:val="24"/>
    </w:rPr>
  </w:style>
  <w:style w:type="paragraph" w:customStyle="1" w:styleId="19">
    <w:name w:val="_Style 17"/>
    <w:basedOn w:val="1"/>
    <w:qFormat/>
    <w:uiPriority w:val="0"/>
    <w:pPr>
      <w:widowControl/>
      <w:spacing w:line="300" w:lineRule="auto"/>
      <w:ind w:firstLine="200"/>
    </w:pPr>
    <w:rPr>
      <w:rFonts w:ascii="Verdana" w:hAnsi="Verdana"/>
      <w:kern w:val="0"/>
      <w:szCs w:val="20"/>
      <w:lang w:eastAsia="en-US"/>
    </w:rPr>
  </w:style>
  <w:style w:type="character" w:customStyle="1" w:styleId="20">
    <w:name w:val="p141"/>
    <w:basedOn w:val="10"/>
    <w:uiPriority w:val="0"/>
    <w:rPr>
      <w:sz w:val="24"/>
      <w:szCs w:val="24"/>
    </w:rPr>
  </w:style>
  <w:style w:type="paragraph" w:customStyle="1" w:styleId="2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
    <w:name w:val="Plain Text"/>
    <w:basedOn w:val="21"/>
    <w:link w:val="23"/>
    <w:unhideWhenUsed/>
    <w:qFormat/>
    <w:uiPriority w:val="0"/>
    <w:rPr>
      <w:rFonts w:ascii="宋体" w:hAnsi="Courier New" w:eastAsia="宋体" w:cs="Courier New"/>
      <w:szCs w:val="21"/>
    </w:rPr>
  </w:style>
  <w:style w:type="character" w:customStyle="1" w:styleId="23">
    <w:name w:val="纯文本 Char"/>
    <w:basedOn w:val="10"/>
    <w:link w:val="22"/>
    <w:qFormat/>
    <w:uiPriority w:val="99"/>
    <w:rPr>
      <w:rFonts w:ascii="宋体" w:hAnsi="Courier New" w:eastAsia="宋体" w:cs="Courier New"/>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image" Target="media/image9.png"/><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wmf"/><Relationship Id="rId11" Type="http://schemas.openxmlformats.org/officeDocument/2006/relationships/image" Target="media/image3.png"/><Relationship Id="rId10" Type="http://schemas.openxmlformats.org/officeDocument/2006/relationships/hyperlink" Target="http://www.zxls.com/" TargetMode="Externa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Manager>中国最大的高考网站</Manager>
  <Company>www.ks5u.com</Company>
  <Pages>1</Pages>
  <Words>2</Words>
  <Characters>12</Characters>
  <Lines>1</Lines>
  <Paragraphs>1</Paragraphs>
  <TotalTime>10</TotalTime>
  <ScaleCrop>false</ScaleCrop>
  <LinksUpToDate>false</LinksUpToDate>
  <CharactersWithSpaces>13</CharactersWithSpaces>
  <HyperlinkBase>http://www.ks5u.com</HyperlinkBas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2009-03-27T08:43:00Z</dcterms:created>
  <dc:creator>ks5u</dc:creator>
  <dc:description>高考资源网，中国最大的高考网站，您身边的高考专家。</dc:description>
  <cp:keywords>高考 考试无忧 高考资源网</cp:keywords>
  <cp:lastModifiedBy>Administrator</cp:lastModifiedBy>
  <dcterms:modified xsi:type="dcterms:W3CDTF">2021-02-04T08:45:27Z</dcterms:modified>
  <dc:subject>您身边的高考专家</dc:subject>
  <dc:title>高考资源网</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2052-11.1.0.10314</vt:lpwstr>
  </property>
</Properties>
</file>