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锦州市渤海大学附属高级中学2021 高三二月摸底考试地理试卷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注意事项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1.答卷前，考生务必将自己的姓名、准考证号填写在答题卡上。</w:t>
      </w:r>
    </w:p>
    <w:p>
      <w:pPr>
        <w:rPr>
          <w:rFonts w:hint="eastAsia"/>
        </w:rPr>
      </w:pPr>
      <w:r>
        <w:rPr>
          <w:rFonts w:hint="eastAsia"/>
        </w:rPr>
        <w:t>2.答选择题时，选出每小题答案后，用铅笔把答题卡对应题目的答案标号涂黑。如需改动，用橡皮擦干净后，再选涂其他答案标号。答非选择题时，将答案写在答题卡上。写在本试卷上无效。</w:t>
      </w:r>
    </w:p>
    <w:p>
      <w:pPr>
        <w:rPr>
          <w:rFonts w:hint="eastAsia"/>
        </w:rPr>
      </w:pPr>
      <w:r>
        <w:rPr>
          <w:rFonts w:hint="eastAsia"/>
        </w:rPr>
        <w:t>一、选择题;本题共16小题，每小题3分，共 48分。在每小题给出的四个选项中，只有一项是符合题目要求的。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产业用地包括工业用地和仓储物流用地。2018年，佛山市在全国首次提出"城市棕线"概念，即指产业发展保护区范围界线。规定城市棕线内的土地只能发展工业和仓储物流业，不能他用。读 2018 年佛山市五区土地面积统计图。完成 1～3 小题。</w:t>
      </w:r>
    </w:p>
    <w:p>
      <w:pPr>
        <w:rPr>
          <w:rFonts w:hint="eastAsia"/>
        </w:rPr>
      </w:pPr>
      <w:r>
        <w:drawing>
          <wp:inline distT="0" distB="0" distL="114300" distR="114300">
            <wp:extent cx="4370705" cy="1537970"/>
            <wp:effectExtent l="0" t="0" r="1079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1.佛山市提出"城市棕线"概念并制定相关政策，最直接目的是 </w:t>
      </w:r>
    </w:p>
    <w:p>
      <w:pPr>
        <w:rPr>
          <w:rFonts w:hint="eastAsia"/>
        </w:rPr>
      </w:pPr>
      <w:r>
        <w:rPr>
          <w:rFonts w:hint="eastAsia"/>
        </w:rPr>
        <w:t xml:space="preserve">A. 提高城市化水平B. 减少土地资源浪费 </w:t>
      </w:r>
    </w:p>
    <w:p>
      <w:pPr>
        <w:rPr>
          <w:rFonts w:hint="eastAsia"/>
        </w:rPr>
      </w:pPr>
      <w:r>
        <w:rPr>
          <w:rFonts w:hint="eastAsia"/>
        </w:rPr>
        <w:t xml:space="preserve">C. 保障产业发展空间D.扩大工业生产规模 </w:t>
      </w:r>
    </w:p>
    <w:p>
      <w:pPr>
        <w:rPr>
          <w:rFonts w:hint="eastAsia"/>
        </w:rPr>
      </w:pPr>
      <w:r>
        <w:rPr>
          <w:rFonts w:hint="eastAsia"/>
        </w:rPr>
        <w:t>2.下列四区，"城市棕线"管控中面临的压力最小的是</w:t>
      </w:r>
    </w:p>
    <w:p>
      <w:pPr>
        <w:rPr>
          <w:rFonts w:hint="eastAsia"/>
        </w:rPr>
      </w:pPr>
      <w:r>
        <w:rPr>
          <w:rFonts w:hint="eastAsia"/>
        </w:rPr>
        <w:t xml:space="preserve">A. 禅城区B. 顺德区 C.三水区D. 高明区 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在城市发展中，对佛山市主城区（禅城区）"城市棕线"冲击最大的经济活动是</w:t>
      </w:r>
    </w:p>
    <w:p>
      <w:pPr>
        <w:rPr>
          <w:rFonts w:hint="eastAsia"/>
        </w:rPr>
      </w:pPr>
      <w:r>
        <w:rPr>
          <w:rFonts w:hint="eastAsia"/>
        </w:rPr>
        <w:t xml:space="preserve">A.工业B.农业 </w:t>
      </w:r>
      <w:r>
        <w:rPr>
          <w:rFonts w:hint="eastAsia"/>
          <w:lang w:val="en-US" w:eastAsia="zh-CN"/>
        </w:rPr>
        <w:t>C.</w:t>
      </w:r>
      <w:r>
        <w:rPr>
          <w:rFonts w:hint="eastAsia"/>
        </w:rPr>
        <w:t>房地产D.金融业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辽宁大连金普新区是东北地区最主要的日资企业扎根地。日本电产是全球著名的电动马达制造商，2020年3月，电产在大连金普新区的"工业团地"投资建厂并设立驱动马达研发中心，以保障公司未来业绩的增长。一期项目已于今年7月投产，为其配套的34 家关联企业也同步落地。据此完成 4～6 小题。</w:t>
      </w:r>
    </w:p>
    <w:p>
      <w:pPr>
        <w:rPr>
          <w:rFonts w:hint="eastAsia"/>
        </w:rPr>
      </w:pPr>
      <w:r>
        <w:rPr>
          <w:rFonts w:hint="eastAsia"/>
        </w:rPr>
        <w:t>4.与沈阳相比，大连吸引日资企业投资设厂的突出优势是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</w:rPr>
        <w:t>自然资源丰富 B.国内市场广阔 C.政府政策支持 D.海运条件</w:t>
      </w:r>
      <w:r>
        <w:rPr>
          <w:rFonts w:hint="eastAsia"/>
          <w:lang w:val="en-US" w:eastAsia="zh-CN"/>
        </w:rPr>
        <w:t>优越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5.电动马达众多配套关联企业在大连金普新区同步落地，</w:t>
      </w:r>
      <w:r>
        <w:rPr>
          <w:rFonts w:hint="eastAsia"/>
          <w:lang w:val="en-US" w:eastAsia="zh-CN"/>
        </w:rPr>
        <w:t>可以</w:t>
      </w:r>
    </w:p>
    <w:p>
      <w:pPr>
        <w:rPr>
          <w:rFonts w:hint="eastAsia"/>
        </w:rPr>
      </w:pPr>
      <w:r>
        <w:rPr>
          <w:rFonts w:hint="eastAsia"/>
        </w:rPr>
        <w:t>A.节约劳动</w:t>
      </w:r>
      <w:r>
        <w:rPr>
          <w:rFonts w:hint="eastAsia"/>
          <w:lang w:val="en-US" w:eastAsia="zh-CN"/>
        </w:rPr>
        <w:t>生产</w:t>
      </w:r>
      <w:r>
        <w:rPr>
          <w:rFonts w:hint="eastAsia"/>
        </w:rPr>
        <w:t>成本B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构建完善的产业链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C.利于基础设施建设</w:t>
      </w:r>
      <w:r>
        <w:rPr>
          <w:rFonts w:hint="eastAsia"/>
          <w:lang w:val="en-US" w:eastAsia="zh-CN"/>
        </w:rPr>
        <w:t>D.促进企业多元化经营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6.为</w:t>
      </w:r>
      <w:r>
        <w:rPr>
          <w:rFonts w:hint="eastAsia"/>
        </w:rPr>
        <w:t>保障</w:t>
      </w:r>
      <w:r>
        <w:rPr>
          <w:rFonts w:hint="eastAsia"/>
          <w:lang w:val="en-US" w:eastAsia="zh-CN"/>
        </w:rPr>
        <w:t>未来业绩</w:t>
      </w:r>
      <w:r>
        <w:rPr>
          <w:rFonts w:hint="eastAsia"/>
        </w:rPr>
        <w:t>增长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该研发中心重点开发的马达将最可能用于驱动</w:t>
      </w:r>
    </w:p>
    <w:p>
      <w:pPr>
        <w:rPr>
          <w:rFonts w:hint="eastAsia"/>
        </w:rPr>
      </w:pPr>
      <w:r>
        <w:rPr>
          <w:rFonts w:hint="eastAsia"/>
        </w:rPr>
        <w:t>A.电动汽车 B.农用机械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.白色家电D.电脑装置</w:t>
      </w:r>
      <w:bookmarkStart w:id="0" w:name="_GoBack"/>
      <w:bookmarkEnd w:id="0"/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>南果梨属于辽南特产，主产地为辽宁省鞍山，是鞍山特有岩石层孕育出的独特水果。该梨</w:t>
      </w:r>
      <w:r>
        <w:rPr>
          <w:rFonts w:hint="eastAsia"/>
          <w:lang w:val="en-US" w:eastAsia="zh-CN"/>
        </w:rPr>
        <w:t>以色</w:t>
      </w:r>
      <w:r>
        <w:rPr>
          <w:rFonts w:hint="eastAsia"/>
        </w:rPr>
        <w:t>泽鲜艳、果肉细腻、爽口多汁、风味香浓而深受国内外友人赞誉，素有"梨中之王"的</w:t>
      </w:r>
      <w:r>
        <w:rPr>
          <w:rFonts w:hint="eastAsia"/>
          <w:lang w:val="en-US" w:eastAsia="zh-CN"/>
        </w:rPr>
        <w:t>美誉</w:t>
      </w:r>
      <w:r>
        <w:rPr>
          <w:rFonts w:hint="eastAsia"/>
        </w:rPr>
        <w:t>。该梨是能与新疆库尔勒香梨相媲美的稀有梨种。据此回答 7～9各题。</w:t>
      </w:r>
    </w:p>
    <w:p>
      <w:pPr>
        <w:rPr>
          <w:rFonts w:hint="eastAsia"/>
        </w:rPr>
      </w:pPr>
      <w:r>
        <w:rPr>
          <w:rFonts w:hint="eastAsia"/>
        </w:rPr>
        <w:t>7.每年春节，在北京销售的极品梨多来自辽南。与新疆库尔勒香梨相比，南果梨种植的优步自然条件是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A.地势低平</w:t>
      </w:r>
      <w:r>
        <w:rPr>
          <w:rFonts w:hint="eastAsia"/>
        </w:rPr>
        <w:t>B. 降水较</w:t>
      </w:r>
      <w:r>
        <w:rPr>
          <w:rFonts w:hint="eastAsia"/>
          <w:lang w:val="en-US" w:eastAsia="zh-CN"/>
        </w:rPr>
        <w:t>丰沛</w:t>
      </w:r>
      <w:r>
        <w:rPr>
          <w:rFonts w:hint="eastAsia"/>
        </w:rPr>
        <w:t>C.气温较高D.田壤较独特</w:t>
      </w:r>
    </w:p>
    <w:p>
      <w:pPr>
        <w:rPr>
          <w:rFonts w:hint="eastAsia"/>
        </w:rPr>
      </w:pPr>
      <w:r>
        <w:rPr>
          <w:rFonts w:hint="eastAsia"/>
        </w:rPr>
        <w:t>8. 南果梨</w:t>
      </w:r>
      <w:r>
        <w:rPr>
          <w:rFonts w:hint="eastAsia"/>
          <w:lang w:val="en-US" w:eastAsia="zh-CN"/>
        </w:rPr>
        <w:t>不适宜在三江</w:t>
      </w:r>
      <w:r>
        <w:rPr>
          <w:rFonts w:hint="eastAsia"/>
        </w:rPr>
        <w:t xml:space="preserve">平原大规模种植的原因是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A. 离海洋较远B</w:t>
      </w:r>
      <w:r>
        <w:rPr>
          <w:rFonts w:hint="eastAsia"/>
          <w:lang w:val="en-US" w:eastAsia="zh-CN"/>
        </w:rPr>
        <w:t>.气温</w:t>
      </w:r>
      <w:r>
        <w:rPr>
          <w:rFonts w:hint="eastAsia"/>
        </w:rPr>
        <w:t>较低C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耕地辽阔D</w:t>
      </w:r>
      <w:r>
        <w:rPr>
          <w:rFonts w:hint="eastAsia"/>
          <w:lang w:val="en-US" w:eastAsia="zh-CN"/>
        </w:rPr>
        <w:t>.人口稀少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9.</w:t>
      </w:r>
      <w:r>
        <w:rPr>
          <w:rFonts w:hint="eastAsia"/>
        </w:rPr>
        <w:t>目前，</w:t>
      </w:r>
      <w:r>
        <w:rPr>
          <w:rFonts w:hint="eastAsia"/>
          <w:lang w:val="en-US" w:eastAsia="zh-CN"/>
        </w:rPr>
        <w:t>辽宁</w:t>
      </w:r>
      <w:r>
        <w:rPr>
          <w:rFonts w:hint="eastAsia"/>
        </w:rPr>
        <w:t>南</w:t>
      </w:r>
      <w:r>
        <w:rPr>
          <w:rFonts w:hint="eastAsia"/>
          <w:lang w:val="en-US" w:eastAsia="zh-CN"/>
        </w:rPr>
        <w:t>果</w:t>
      </w:r>
      <w:r>
        <w:rPr>
          <w:rFonts w:hint="eastAsia"/>
        </w:rPr>
        <w:t>梨</w:t>
      </w:r>
      <w:r>
        <w:rPr>
          <w:rFonts w:hint="eastAsia"/>
          <w:lang w:val="en-US" w:eastAsia="zh-CN"/>
        </w:rPr>
        <w:t>已</w:t>
      </w:r>
      <w:r>
        <w:rPr>
          <w:rFonts w:hint="eastAsia"/>
        </w:rPr>
        <w:t>成为新疆库尔勒香梨在市场上的竞争对手。与新疆库尔勒香梨相比辽宁南果梨开拓北京鲜梨市场的优势在于</w:t>
      </w:r>
    </w:p>
    <w:p>
      <w:pPr>
        <w:rPr>
          <w:rFonts w:hint="eastAsia"/>
        </w:rPr>
      </w:pPr>
      <w:r>
        <w:rPr>
          <w:rFonts w:hint="eastAsia"/>
        </w:rPr>
        <w:t>A.运费低B.品种优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.技术高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>.市场厂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图中甲、乙、丙分别为某明份三个不同大气活动中心，且</w:t>
      </w:r>
      <w:r>
        <w:rPr>
          <w:rFonts w:hint="eastAsia"/>
          <w:lang w:val="en-US" w:eastAsia="zh-CN"/>
        </w:rPr>
        <w:t>乙</w:t>
      </w:r>
      <w:r>
        <w:rPr>
          <w:rFonts w:hint="eastAsia"/>
        </w:rPr>
        <w:t>活动中心达到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年中势力最强盛值。读图完成 10～11 小题。</w:t>
      </w:r>
    </w:p>
    <w:p>
      <w:pPr>
        <w:ind w:firstLine="480" w:firstLineChars="200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08605" cy="1701800"/>
            <wp:effectExtent l="0" t="0" r="10795" b="1270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10.图示月份我国华北地区的气候特征是</w:t>
      </w:r>
    </w:p>
    <w:p>
      <w:pPr>
        <w:rPr>
          <w:rFonts w:hint="eastAsia"/>
        </w:rPr>
      </w:pPr>
      <w:r>
        <w:rPr>
          <w:rFonts w:hint="eastAsia"/>
        </w:rPr>
        <w:t>A.高温少雨B.温和多雨  C.高温多雨D.寒冷干燥</w:t>
      </w:r>
    </w:p>
    <w:p>
      <w:pPr>
        <w:rPr>
          <w:rFonts w:hint="eastAsia"/>
        </w:rPr>
      </w:pPr>
      <w:r>
        <w:rPr>
          <w:rFonts w:hint="eastAsia"/>
        </w:rPr>
        <w:t xml:space="preserve">11．图示月份图中①②③三处的主导风向分别是 </w:t>
      </w:r>
    </w:p>
    <w:p>
      <w:pPr>
        <w:rPr>
          <w:rFonts w:hint="eastAsia"/>
        </w:rPr>
      </w:pPr>
      <w:r>
        <w:rPr>
          <w:rFonts w:hint="eastAsia"/>
        </w:rPr>
        <w:t xml:space="preserve">A.①西北风 ②东北风 ③东北风 B.①东南风 ②西南风 ③东南风 </w:t>
      </w:r>
    </w:p>
    <w:p>
      <w:pPr>
        <w:rPr>
          <w:rFonts w:hint="eastAsia"/>
        </w:rPr>
      </w:pPr>
      <w:r>
        <w:rPr>
          <w:rFonts w:hint="eastAsia"/>
        </w:rPr>
        <w:t>C.①东南风 ②西南风 ③东北风 D.①西北风 ②东北风 ③东南风</w:t>
      </w:r>
    </w:p>
    <w:p>
      <w:pPr>
        <w:rPr>
          <w:rFonts w:hint="eastAsia"/>
        </w:rPr>
      </w:pPr>
      <w:r>
        <w:rPr>
          <w:rFonts w:hint="eastAsia"/>
        </w:rPr>
        <w:t>深泓点是指河流断面的最深处，其海拔变化能反映河床的冲淤情况。黄河某河段几乎无支流汇入，河道宽浅。初春时上游来水受冰坝阻挡，导致该河段水位上涨，形成凌汛。下图示意某年3月17-30日期间该河段S处在凌汛洪峰前后流量与深泓点海拔的变化。据此完成 12～14小题。</w:t>
      </w:r>
    </w:p>
    <w:p>
      <w:pPr>
        <w:rPr>
          <w:rFonts w:hint="eastAsia"/>
        </w:rPr>
      </w:pPr>
      <w:r>
        <w:drawing>
          <wp:inline distT="0" distB="0" distL="114300" distR="114300">
            <wp:extent cx="1856740" cy="1313180"/>
            <wp:effectExtent l="0" t="0" r="1016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12.该河段最可能位于 </w:t>
      </w:r>
    </w:p>
    <w:p>
      <w:pPr>
        <w:rPr>
          <w:rFonts w:hint="eastAsia"/>
        </w:rPr>
      </w:pPr>
      <w:r>
        <w:rPr>
          <w:rFonts w:hint="eastAsia"/>
        </w:rPr>
        <w:t>A.青藏高原 B. 内蒙古高原C. 黄土高原D.华北平原</w:t>
      </w:r>
    </w:p>
    <w:p>
      <w:pPr>
        <w:rPr>
          <w:rFonts w:hint="eastAsia"/>
        </w:rPr>
      </w:pPr>
      <w:r>
        <w:rPr>
          <w:rFonts w:hint="eastAsia"/>
        </w:rPr>
        <w:t>13.该时段，S处河床在流量下降过程中</w:t>
      </w:r>
    </w:p>
    <w:p>
      <w:pPr>
        <w:rPr>
          <w:rFonts w:hint="eastAsia"/>
        </w:rPr>
      </w:pPr>
      <w:r>
        <w:rPr>
          <w:rFonts w:hint="eastAsia"/>
        </w:rPr>
        <w:t xml:space="preserve">A. 持续发生淤积B.先冲刷，后淤积 C.持续发生冲刷D.先淤积，后冲刷 </w:t>
      </w:r>
    </w:p>
    <w:p>
      <w:pPr>
        <w:rPr>
          <w:rFonts w:hint="eastAsia"/>
        </w:rPr>
      </w:pPr>
      <w:r>
        <w:rPr>
          <w:rFonts w:hint="eastAsia"/>
        </w:rPr>
        <w:t xml:space="preserve">14.此次凌汛发生时，上游来水 </w:t>
      </w:r>
    </w:p>
    <w:p>
      <w:pPr>
        <w:rPr>
          <w:rFonts w:hint="eastAsia"/>
        </w:rPr>
      </w:pPr>
      <w:r>
        <w:rPr>
          <w:rFonts w:hint="eastAsia"/>
        </w:rPr>
        <w:t>A.含沙量较高且泥沙颗粒较粗 B.含沙量较高且泥沙颗粒较细</w:t>
      </w:r>
    </w:p>
    <w:p>
      <w:pPr>
        <w:rPr>
          <w:rFonts w:hint="eastAsia"/>
        </w:rPr>
      </w:pPr>
      <w:r>
        <w:rPr>
          <w:rFonts w:hint="eastAsia"/>
        </w:rPr>
        <w:t>C.含沙量较低且泥沙颗粒较粗D.含沙量较低且泥沙颗粒较细</w:t>
      </w:r>
    </w:p>
    <w:p>
      <w:pPr>
        <w:rPr>
          <w:rFonts w:hint="eastAsia"/>
        </w:rPr>
      </w:pPr>
      <w:r>
        <w:rPr>
          <w:rFonts w:hint="eastAsia"/>
        </w:rPr>
        <w:t>某地质考察队对重庆某地进行考察，测得其东西向且相邻不远的甲、乙、丙三地的气温和同一岩层的埋藏深度。据此完成 15～16 小题。</w:t>
      </w:r>
    </w:p>
    <w:p>
      <w:pPr>
        <w:rPr>
          <w:rFonts w:hint="eastAsia"/>
        </w:rPr>
      </w:pPr>
      <w:r>
        <w:drawing>
          <wp:inline distT="0" distB="0" distL="114300" distR="114300">
            <wp:extent cx="2727960" cy="1478280"/>
            <wp:effectExtent l="0" t="0" r="152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15.图中所测地区的地形是</w:t>
      </w:r>
    </w:p>
    <w:p>
      <w:pPr>
        <w:rPr>
          <w:rFonts w:hint="eastAsia"/>
        </w:rPr>
      </w:pPr>
      <w:r>
        <w:rPr>
          <w:rFonts w:hint="eastAsia"/>
        </w:rPr>
        <w:t>A. 背斜山B.向斜山 C.背斜谷D.向斜谷</w:t>
      </w:r>
    </w:p>
    <w:p>
      <w:pPr>
        <w:rPr>
          <w:rFonts w:hint="eastAsia"/>
        </w:rPr>
      </w:pPr>
      <w:r>
        <w:rPr>
          <w:rFonts w:hint="eastAsia"/>
        </w:rPr>
        <w:t>16.考察当日北京时间为 12∶00时，①②两地等高铁塔的塔影朝向及长短比较，合理的是</w:t>
      </w:r>
    </w:p>
    <w:p>
      <w:pPr>
        <w:rPr>
          <w:rFonts w:hint="eastAsia"/>
        </w:rPr>
      </w:pPr>
      <w:r>
        <w:rPr>
          <w:rFonts w:hint="eastAsia"/>
        </w:rPr>
        <w:t>A.正北 ①长于② B.正北 ②长于①C.西北 ①长于②D. 西北 ②长于①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二、非选择题∶本题共 3 小题，共 52 分。</w:t>
      </w:r>
    </w:p>
    <w:p>
      <w:pPr>
        <w:rPr>
          <w:rFonts w:hint="eastAsia"/>
        </w:rPr>
      </w:pPr>
      <w:r>
        <w:rPr>
          <w:rFonts w:hint="eastAsia"/>
        </w:rPr>
        <w:t>17.阅读图文材料，完成下列要求。（18 分）</w:t>
      </w:r>
    </w:p>
    <w:p>
      <w:pPr>
        <w:rPr>
          <w:rFonts w:hint="eastAsia"/>
        </w:rPr>
      </w:pPr>
      <w:r>
        <w:rPr>
          <w:rFonts w:hint="eastAsia"/>
        </w:rPr>
        <w:t>"一带一路"（如下图所示）是"丝绸之路经济带"和"21世纪海上丝绸之路"的简称，随着"一带一路"的实施，中国企业纷纷走出国门，我国H集团是全球最大的电信设备创造企业，已在欧洲西部成立研发、销售中心。另外，我国一些著名轮胎厂也在东南亚投资建厂。</w:t>
      </w:r>
    </w:p>
    <w:p>
      <w:pPr>
        <w:rPr>
          <w:rFonts w:hint="eastAsia"/>
        </w:rPr>
      </w:pPr>
      <w:r>
        <w:drawing>
          <wp:inline distT="0" distB="0" distL="114300" distR="114300">
            <wp:extent cx="3223895" cy="1795145"/>
            <wp:effectExtent l="0" t="0" r="14605" b="146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（1）与"丝绸之路经济带"相比，指出"海上丝绸之路"运输方式的主要优点。（4分）</w:t>
      </w:r>
    </w:p>
    <w:p>
      <w:pPr>
        <w:rPr>
          <w:rFonts w:hint="eastAsia"/>
        </w:rPr>
      </w:pPr>
      <w:r>
        <w:rPr>
          <w:rFonts w:hint="eastAsia"/>
        </w:rPr>
        <w:t>（2）说出H集团在欧洲西部建立研发、销售中心的原因。（6 分）</w:t>
      </w:r>
    </w:p>
    <w:p>
      <w:pPr>
        <w:rPr>
          <w:rFonts w:hint="eastAsia"/>
        </w:rPr>
      </w:pPr>
      <w:r>
        <w:rPr>
          <w:rFonts w:hint="eastAsia"/>
        </w:rPr>
        <w:t>（3）简述我国轮胎厂在东南亚投资建厂的主要有利条件。（8 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18.阅读图文材料，完成下列要求。（16 分）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中国的避署型宜人气候呈明显的"两高"分布特征，主要集中于中高纬、高海拔地区。而中国避寒型宜人气候呈明显的低纬度集中分布，基本位于北纬 25°以南，界线与中国1月份 8 ℃等温线接近。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地处内陆的西南高原区，是冬夏两季人体感知温度都很舒适的气温适宜区。在这片海拔 1200～2300 米的西部山地很多地方都像昆明一样四季如春，物产丰富，环境优良。近年来，随着康养概念的大行其道，这个宜居地带也开始进入公众视野，逐渐成为东部人所关注的康养胜地。</w:t>
      </w:r>
    </w:p>
    <w:p>
      <w:pPr>
        <w:rPr>
          <w:rFonts w:hint="eastAsia"/>
        </w:rPr>
      </w:pPr>
      <w:r>
        <w:drawing>
          <wp:inline distT="0" distB="0" distL="114300" distR="114300">
            <wp:extent cx="3329940" cy="2004060"/>
            <wp:effectExtent l="0" t="0" r="3810" b="152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（1）有人说，无论是避暑还是避寒，其实我们躲避的都是季风。从季风环流的角度，说出其合理性。（6分）</w:t>
      </w:r>
    </w:p>
    <w:p>
      <w:pPr>
        <w:rPr>
          <w:rFonts w:hint="eastAsia"/>
        </w:rPr>
      </w:pPr>
      <w:r>
        <w:rPr>
          <w:rFonts w:hint="eastAsia"/>
        </w:rPr>
        <w:t>（2）通常在评价气候舒适度时，更多选用体感温度而不是气温，说出影响体感温度的因素（除气温外，写出两个因素）。（4 分）</w:t>
      </w:r>
    </w:p>
    <w:p>
      <w:pPr>
        <w:rPr>
          <w:rFonts w:hint="eastAsia"/>
        </w:rPr>
      </w:pPr>
      <w:r>
        <w:rPr>
          <w:rFonts w:hint="eastAsia"/>
        </w:rPr>
        <w:t xml:space="preserve">（3）根据材料，说明西南宜居带四季如春的原因。（6 分） </w:t>
      </w:r>
    </w:p>
    <w:p>
      <w:pPr>
        <w:rPr>
          <w:rFonts w:hint="eastAsia"/>
        </w:rPr>
      </w:pPr>
      <w:r>
        <w:rPr>
          <w:rFonts w:hint="eastAsia"/>
        </w:rPr>
        <w:t>19.阅读图文材料，回答下列要求。（18 分）</w:t>
      </w:r>
    </w:p>
    <w:p>
      <w:pPr>
        <w:rPr>
          <w:rFonts w:hint="eastAsia"/>
        </w:rPr>
      </w:pPr>
      <w:r>
        <w:rPr>
          <w:rFonts w:hint="eastAsia"/>
        </w:rPr>
        <w:t>波兰位于欧洲中部，所产苹果红黄相间，口感甘甜，松脆多汁，以鲜食为主。在国际水果</w:t>
      </w:r>
    </w:p>
    <w:p>
      <w:pPr>
        <w:rPr>
          <w:rFonts w:hint="eastAsia"/>
        </w:rPr>
      </w:pPr>
      <w:r>
        <w:rPr>
          <w:rFonts w:hint="eastAsia"/>
        </w:rPr>
        <w:t>市场，波兰苹果向来以品质优良、种植技术先进、质量管控严谨而闻名，所产革果供出口。其中格鲁耶茨为主产区，当地农户革果种植面积少则几十亩，多则上百亩，大多采用矮化密植的方式，并有先进的滴灌技术，从种植、施肥、修剪到采摘、包装、运输等全部实现机械化操作，使苹果的生产成本大大降低。如图示意波兰地形。</w:t>
      </w:r>
    </w:p>
    <w:p>
      <w:pPr>
        <w:rPr>
          <w:rFonts w:hint="eastAsia"/>
        </w:rPr>
      </w:pPr>
      <w:r>
        <w:drawing>
          <wp:inline distT="0" distB="0" distL="114300" distR="114300">
            <wp:extent cx="3020695" cy="2484120"/>
            <wp:effectExtent l="0" t="0" r="8255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（1）分析苹果种植园采用滴灌技术的主要原因。（6分）</w:t>
      </w:r>
    </w:p>
    <w:p>
      <w:pPr>
        <w:rPr>
          <w:rFonts w:hint="eastAsia"/>
        </w:rPr>
      </w:pPr>
      <w:r>
        <w:rPr>
          <w:rFonts w:hint="eastAsia"/>
        </w:rPr>
        <w:t>（2）简析当地苹果种植机械化程度高的主要原因。（6分）</w:t>
      </w:r>
    </w:p>
    <w:p>
      <w:pPr>
        <w:rPr>
          <w:rFonts w:hint="eastAsia"/>
        </w:rPr>
      </w:pPr>
      <w:r>
        <w:rPr>
          <w:rFonts w:hint="eastAsia"/>
        </w:rPr>
        <w:t>（3）请对波兰苹果"以鲜食为主"这一现象做出合理解释。（6分）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50" w:line="364" w:lineRule="auto"/>
        <w:ind w:left="3950" w:right="2406" w:hanging="1001"/>
        <w:jc w:val="left"/>
        <w:rPr>
          <w:b/>
          <w:sz w:val="20"/>
        </w:rPr>
      </w:pPr>
      <w:r>
        <w:rPr>
          <w:rFonts w:ascii="Times New Roman" w:eastAsia="Times New Roman"/>
          <w:b/>
          <w:sz w:val="32"/>
        </w:rPr>
        <w:t xml:space="preserve">2021 </w:t>
      </w:r>
      <w:r>
        <w:rPr>
          <w:b/>
          <w:sz w:val="32"/>
        </w:rPr>
        <w:t>高三二月摸底考试参考答案</w:t>
      </w:r>
    </w:p>
    <w:p>
      <w:pPr>
        <w:pStyle w:val="2"/>
        <w:spacing w:before="1"/>
        <w:ind w:left="0"/>
        <w:rPr>
          <w:b/>
        </w:rPr>
      </w:pPr>
    </w:p>
    <w:tbl>
      <w:tblPr>
        <w:tblStyle w:val="3"/>
        <w:tblW w:w="6154" w:type="dxa"/>
        <w:tblInd w:w="12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769"/>
        <w:gridCol w:w="769"/>
        <w:gridCol w:w="769"/>
        <w:gridCol w:w="769"/>
        <w:gridCol w:w="769"/>
        <w:gridCol w:w="770"/>
        <w:gridCol w:w="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769" w:type="dxa"/>
          </w:tcPr>
          <w:p>
            <w:pPr>
              <w:pStyle w:val="5"/>
              <w:spacing w:before="35"/>
              <w:ind w:left="33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769" w:type="dxa"/>
          </w:tcPr>
          <w:p>
            <w:pPr>
              <w:pStyle w:val="5"/>
              <w:spacing w:before="35"/>
              <w:ind w:left="33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769" w:type="dxa"/>
          </w:tcPr>
          <w:p>
            <w:pPr>
              <w:pStyle w:val="5"/>
              <w:spacing w:before="35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769" w:type="dxa"/>
          </w:tcPr>
          <w:p>
            <w:pPr>
              <w:pStyle w:val="5"/>
              <w:spacing w:before="35"/>
              <w:ind w:left="33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  <w:tc>
          <w:tcPr>
            <w:tcW w:w="769" w:type="dxa"/>
          </w:tcPr>
          <w:p>
            <w:pPr>
              <w:pStyle w:val="5"/>
              <w:spacing w:before="35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769" w:type="dxa"/>
          </w:tcPr>
          <w:p>
            <w:pPr>
              <w:pStyle w:val="5"/>
              <w:spacing w:before="35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770" w:type="dxa"/>
          </w:tcPr>
          <w:p>
            <w:pPr>
              <w:pStyle w:val="5"/>
              <w:spacing w:before="35"/>
              <w:ind w:left="33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7</w:t>
            </w:r>
          </w:p>
        </w:tc>
        <w:tc>
          <w:tcPr>
            <w:tcW w:w="770" w:type="dxa"/>
          </w:tcPr>
          <w:p>
            <w:pPr>
              <w:pStyle w:val="5"/>
              <w:spacing w:before="3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769" w:type="dxa"/>
          </w:tcPr>
          <w:p>
            <w:pPr>
              <w:pStyle w:val="5"/>
              <w:ind w:left="30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C</w:t>
            </w:r>
          </w:p>
        </w:tc>
        <w:tc>
          <w:tcPr>
            <w:tcW w:w="769" w:type="dxa"/>
          </w:tcPr>
          <w:p>
            <w:pPr>
              <w:pStyle w:val="5"/>
              <w:ind w:left="3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D</w:t>
            </w:r>
          </w:p>
        </w:tc>
        <w:tc>
          <w:tcPr>
            <w:tcW w:w="769" w:type="dxa"/>
          </w:tcPr>
          <w:p>
            <w:pPr>
              <w:pStyle w:val="5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C</w:t>
            </w:r>
          </w:p>
        </w:tc>
        <w:tc>
          <w:tcPr>
            <w:tcW w:w="769" w:type="dxa"/>
          </w:tcPr>
          <w:p>
            <w:pPr>
              <w:pStyle w:val="5"/>
              <w:ind w:left="3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D</w:t>
            </w:r>
          </w:p>
        </w:tc>
        <w:tc>
          <w:tcPr>
            <w:tcW w:w="769" w:type="dxa"/>
          </w:tcPr>
          <w:p>
            <w:pPr>
              <w:pStyle w:val="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B</w:t>
            </w:r>
          </w:p>
        </w:tc>
        <w:tc>
          <w:tcPr>
            <w:tcW w:w="769" w:type="dxa"/>
          </w:tcPr>
          <w:p>
            <w:pPr>
              <w:pStyle w:val="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A</w:t>
            </w:r>
          </w:p>
        </w:tc>
        <w:tc>
          <w:tcPr>
            <w:tcW w:w="770" w:type="dxa"/>
          </w:tcPr>
          <w:p>
            <w:pPr>
              <w:pStyle w:val="5"/>
              <w:ind w:left="30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D</w:t>
            </w:r>
          </w:p>
        </w:tc>
        <w:tc>
          <w:tcPr>
            <w:tcW w:w="770" w:type="dxa"/>
          </w:tcPr>
          <w:p>
            <w:pPr>
              <w:pStyle w:val="5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769" w:type="dxa"/>
          </w:tcPr>
          <w:p>
            <w:pPr>
              <w:pStyle w:val="5"/>
              <w:spacing w:before="35"/>
              <w:ind w:left="33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9</w:t>
            </w:r>
          </w:p>
        </w:tc>
        <w:tc>
          <w:tcPr>
            <w:tcW w:w="769" w:type="dxa"/>
          </w:tcPr>
          <w:p>
            <w:pPr>
              <w:pStyle w:val="5"/>
              <w:spacing w:before="35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769" w:type="dxa"/>
          </w:tcPr>
          <w:p>
            <w:pPr>
              <w:pStyle w:val="5"/>
              <w:spacing w:before="35"/>
              <w:ind w:left="258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769" w:type="dxa"/>
          </w:tcPr>
          <w:p>
            <w:pPr>
              <w:pStyle w:val="5"/>
              <w:spacing w:before="35"/>
              <w:ind w:left="279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769" w:type="dxa"/>
          </w:tcPr>
          <w:p>
            <w:pPr>
              <w:pStyle w:val="5"/>
              <w:spacing w:before="35"/>
              <w:ind w:left="256" w:right="2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769" w:type="dxa"/>
          </w:tcPr>
          <w:p>
            <w:pPr>
              <w:pStyle w:val="5"/>
              <w:spacing w:before="35"/>
              <w:ind w:left="258" w:right="2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770" w:type="dxa"/>
          </w:tcPr>
          <w:p>
            <w:pPr>
              <w:pStyle w:val="5"/>
              <w:spacing w:before="35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770" w:type="dxa"/>
          </w:tcPr>
          <w:p>
            <w:pPr>
              <w:pStyle w:val="5"/>
              <w:spacing w:before="35"/>
              <w:ind w:left="259" w:right="2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69" w:type="dxa"/>
          </w:tcPr>
          <w:p>
            <w:pPr>
              <w:pStyle w:val="5"/>
              <w:ind w:left="30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A</w:t>
            </w:r>
          </w:p>
        </w:tc>
        <w:tc>
          <w:tcPr>
            <w:tcW w:w="769" w:type="dxa"/>
          </w:tcPr>
          <w:p>
            <w:pPr>
              <w:pStyle w:val="5"/>
              <w:ind w:left="3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C</w:t>
            </w:r>
          </w:p>
        </w:tc>
        <w:tc>
          <w:tcPr>
            <w:tcW w:w="769" w:type="dxa"/>
          </w:tcPr>
          <w:p>
            <w:pPr>
              <w:pStyle w:val="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B</w:t>
            </w:r>
          </w:p>
        </w:tc>
        <w:tc>
          <w:tcPr>
            <w:tcW w:w="769" w:type="dxa"/>
          </w:tcPr>
          <w:p>
            <w:pPr>
              <w:pStyle w:val="5"/>
              <w:ind w:left="3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B</w:t>
            </w:r>
          </w:p>
        </w:tc>
        <w:tc>
          <w:tcPr>
            <w:tcW w:w="769" w:type="dxa"/>
          </w:tcPr>
          <w:p>
            <w:pPr>
              <w:pStyle w:val="5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D</w:t>
            </w:r>
          </w:p>
        </w:tc>
        <w:tc>
          <w:tcPr>
            <w:tcW w:w="769" w:type="dxa"/>
          </w:tcPr>
          <w:p>
            <w:pPr>
              <w:pStyle w:val="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A</w:t>
            </w:r>
          </w:p>
        </w:tc>
        <w:tc>
          <w:tcPr>
            <w:tcW w:w="770" w:type="dxa"/>
          </w:tcPr>
          <w:p>
            <w:pPr>
              <w:pStyle w:val="5"/>
              <w:ind w:left="30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C</w:t>
            </w:r>
          </w:p>
        </w:tc>
        <w:tc>
          <w:tcPr>
            <w:tcW w:w="770" w:type="dxa"/>
          </w:tcPr>
          <w:p>
            <w:pPr>
              <w:pStyle w:val="5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D</w:t>
            </w:r>
          </w:p>
        </w:tc>
      </w:tr>
    </w:tbl>
    <w:p>
      <w:pPr>
        <w:pStyle w:val="2"/>
        <w:spacing w:before="3"/>
        <w:ind w:left="0"/>
        <w:rPr>
          <w:b/>
          <w:sz w:val="36"/>
        </w:rPr>
      </w:pPr>
    </w:p>
    <w:p>
      <w:pPr>
        <w:pStyle w:val="2"/>
        <w:spacing w:before="1"/>
      </w:pPr>
      <w:r>
        <w:t>17．（18 分）(1)优点：运量大、运费低。（4 分）</w:t>
      </w:r>
    </w:p>
    <w:p>
      <w:pPr>
        <w:pStyle w:val="6"/>
        <w:numPr>
          <w:ilvl w:val="0"/>
          <w:numId w:val="1"/>
        </w:numPr>
        <w:tabs>
          <w:tab w:val="left" w:pos="437"/>
        </w:tabs>
        <w:spacing w:before="139" w:after="0" w:line="240" w:lineRule="auto"/>
        <w:ind w:left="436" w:right="0" w:hanging="317"/>
        <w:jc w:val="left"/>
        <w:rPr>
          <w:sz w:val="21"/>
        </w:rPr>
      </w:pPr>
      <w:r>
        <w:rPr>
          <w:sz w:val="21"/>
        </w:rPr>
        <w:t>欧洲西部科技发达；人口素质高；拓展欧洲市场(市场广阔)。（6</w:t>
      </w:r>
      <w:r>
        <w:rPr>
          <w:spacing w:val="-27"/>
          <w:sz w:val="21"/>
        </w:rPr>
        <w:t xml:space="preserve"> 分</w:t>
      </w:r>
      <w:r>
        <w:rPr>
          <w:sz w:val="21"/>
        </w:rPr>
        <w:t>）</w:t>
      </w:r>
    </w:p>
    <w:p>
      <w:pPr>
        <w:pStyle w:val="6"/>
        <w:numPr>
          <w:ilvl w:val="0"/>
          <w:numId w:val="1"/>
        </w:numPr>
        <w:tabs>
          <w:tab w:val="left" w:pos="437"/>
        </w:tabs>
        <w:spacing w:before="141" w:after="0" w:line="364" w:lineRule="auto"/>
        <w:ind w:left="120" w:right="232" w:firstLine="0"/>
        <w:jc w:val="left"/>
        <w:rPr>
          <w:sz w:val="21"/>
        </w:rPr>
      </w:pPr>
      <w:r>
        <w:rPr>
          <w:w w:val="95"/>
          <w:sz w:val="21"/>
        </w:rPr>
        <w:t xml:space="preserve">当地盛产橡胶，原料丰富；有大量廉价的劳动力；土地价格低；产品靠海运，运输成本  </w:t>
      </w:r>
      <w:r>
        <w:rPr>
          <w:sz w:val="21"/>
        </w:rPr>
        <w:t>低。（8</w:t>
      </w:r>
      <w:r>
        <w:rPr>
          <w:spacing w:val="-27"/>
          <w:sz w:val="21"/>
        </w:rPr>
        <w:t xml:space="preserve"> 分</w:t>
      </w:r>
      <w:r>
        <w:rPr>
          <w:sz w:val="21"/>
        </w:rPr>
        <w:t>）</w:t>
      </w:r>
    </w:p>
    <w:p>
      <w:pPr>
        <w:pStyle w:val="2"/>
        <w:spacing w:line="364" w:lineRule="auto"/>
        <w:ind w:right="212"/>
      </w:pPr>
      <w:r>
        <w:t>18．（16</w:t>
      </w:r>
      <w:r>
        <w:rPr>
          <w:spacing w:val="-37"/>
        </w:rPr>
        <w:t xml:space="preserve"> 分</w:t>
      </w:r>
      <w:r>
        <w:t>）(1</w:t>
      </w:r>
      <w:r>
        <w:rPr>
          <w:spacing w:val="-5"/>
        </w:rPr>
        <w:t>)无论冬夏，我国都受季风的影响；夏季，夏季风带来高温天气；冬季，冬季风带来寒冷天气。（6</w:t>
      </w:r>
      <w:r>
        <w:rPr>
          <w:spacing w:val="-28"/>
        </w:rPr>
        <w:t xml:space="preserve"> 分</w:t>
      </w:r>
      <w:r>
        <w:t>）</w:t>
      </w:r>
    </w:p>
    <w:p>
      <w:pPr>
        <w:pStyle w:val="6"/>
        <w:numPr>
          <w:ilvl w:val="0"/>
          <w:numId w:val="2"/>
        </w:numPr>
        <w:tabs>
          <w:tab w:val="left" w:pos="437"/>
        </w:tabs>
        <w:spacing w:before="0" w:after="0" w:line="240" w:lineRule="auto"/>
        <w:ind w:left="436" w:right="0" w:hanging="317"/>
        <w:jc w:val="left"/>
        <w:rPr>
          <w:sz w:val="21"/>
        </w:rPr>
      </w:pPr>
      <w:r>
        <w:rPr>
          <w:sz w:val="21"/>
        </w:rPr>
        <w:t>湿度、风速（4</w:t>
      </w:r>
      <w:r>
        <w:rPr>
          <w:spacing w:val="-27"/>
          <w:sz w:val="21"/>
        </w:rPr>
        <w:t xml:space="preserve"> 分</w:t>
      </w:r>
      <w:r>
        <w:rPr>
          <w:sz w:val="21"/>
        </w:rPr>
        <w:t>）</w:t>
      </w:r>
    </w:p>
    <w:p>
      <w:pPr>
        <w:pStyle w:val="6"/>
        <w:numPr>
          <w:ilvl w:val="0"/>
          <w:numId w:val="2"/>
        </w:numPr>
        <w:tabs>
          <w:tab w:val="left" w:pos="437"/>
        </w:tabs>
        <w:spacing w:before="137" w:after="0" w:line="364" w:lineRule="auto"/>
        <w:ind w:left="120" w:right="114" w:firstLine="0"/>
        <w:jc w:val="left"/>
        <w:rPr>
          <w:sz w:val="21"/>
        </w:rPr>
      </w:pPr>
      <w:r>
        <w:rPr>
          <w:spacing w:val="-9"/>
          <w:w w:val="95"/>
          <w:sz w:val="21"/>
        </w:rPr>
        <w:t>夏季，海拔高，气温低；冬季，距冬季风源地较远</w:t>
      </w:r>
      <w:r>
        <w:rPr>
          <w:w w:val="95"/>
          <w:sz w:val="21"/>
        </w:rPr>
        <w:t>（北方高大山脉阻挡寒冷气流南下</w:t>
      </w:r>
      <w:r>
        <w:rPr>
          <w:spacing w:val="-8"/>
          <w:w w:val="95"/>
          <w:sz w:val="21"/>
        </w:rPr>
        <w:t xml:space="preserve">）；   </w:t>
      </w:r>
      <w:r>
        <w:rPr>
          <w:sz w:val="21"/>
        </w:rPr>
        <w:t>纬度较低，太阳辐射强。（6</w:t>
      </w:r>
      <w:r>
        <w:rPr>
          <w:spacing w:val="-28"/>
          <w:sz w:val="21"/>
        </w:rPr>
        <w:t xml:space="preserve"> 分</w:t>
      </w:r>
      <w:r>
        <w:rPr>
          <w:sz w:val="21"/>
        </w:rPr>
        <w:t>）</w:t>
      </w:r>
    </w:p>
    <w:p>
      <w:pPr>
        <w:pStyle w:val="2"/>
        <w:spacing w:before="97" w:line="417" w:lineRule="auto"/>
        <w:ind w:right="126"/>
      </w:pPr>
      <w:r>
        <w:t>19．（18 分）（1）位于欧洲中部，降水较少，滴灌技术可精确灌溉，节约水资源；减少水</w:t>
      </w:r>
      <w:r>
        <w:rPr>
          <w:w w:val="95"/>
        </w:rPr>
        <w:t>分蒸发和土壤深层渗透；减少土壤侵蚀；减少杂草生长；精准施肥，保证苹果稳产、高产。</w:t>
      </w:r>
    </w:p>
    <w:p>
      <w:pPr>
        <w:pStyle w:val="2"/>
        <w:spacing w:line="269" w:lineRule="exact"/>
      </w:pPr>
      <w:r>
        <w:t>（任答 3 点，6 分）</w:t>
      </w:r>
    </w:p>
    <w:p>
      <w:pPr>
        <w:pStyle w:val="2"/>
        <w:spacing w:before="6"/>
        <w:ind w:left="0"/>
        <w:rPr>
          <w:sz w:val="15"/>
        </w:rPr>
      </w:pPr>
    </w:p>
    <w:p>
      <w:pPr>
        <w:pStyle w:val="6"/>
        <w:numPr>
          <w:ilvl w:val="0"/>
          <w:numId w:val="3"/>
        </w:numPr>
        <w:tabs>
          <w:tab w:val="left" w:pos="646"/>
        </w:tabs>
        <w:spacing w:before="1" w:after="0" w:line="417" w:lineRule="auto"/>
        <w:ind w:left="120" w:right="220" w:firstLine="0"/>
        <w:jc w:val="left"/>
        <w:rPr>
          <w:sz w:val="21"/>
        </w:rPr>
      </w:pPr>
      <w:r>
        <w:rPr>
          <w:sz w:val="21"/>
        </w:rPr>
        <w:t>生产规模大，劳动力不足；地势起伏和缓；矮化密植，利于杌械化操作；降低生产成本，提高生产效率；工业基础较好。（</w:t>
      </w:r>
      <w:r>
        <w:rPr>
          <w:spacing w:val="-18"/>
          <w:sz w:val="21"/>
        </w:rPr>
        <w:t xml:space="preserve">任答 </w:t>
      </w:r>
      <w:r>
        <w:rPr>
          <w:sz w:val="21"/>
        </w:rPr>
        <w:t>3</w:t>
      </w:r>
      <w:r>
        <w:rPr>
          <w:spacing w:val="-18"/>
          <w:sz w:val="21"/>
        </w:rPr>
        <w:t xml:space="preserve"> 点，</w:t>
      </w:r>
      <w:r>
        <w:rPr>
          <w:sz w:val="21"/>
        </w:rPr>
        <w:t>6</w:t>
      </w:r>
      <w:r>
        <w:rPr>
          <w:spacing w:val="-27"/>
          <w:sz w:val="21"/>
        </w:rPr>
        <w:t xml:space="preserve"> 分</w:t>
      </w:r>
      <w:r>
        <w:rPr>
          <w:sz w:val="21"/>
        </w:rPr>
        <w:t>）</w:t>
      </w:r>
    </w:p>
    <w:p>
      <w:pPr>
        <w:pStyle w:val="6"/>
        <w:numPr>
          <w:ilvl w:val="0"/>
          <w:numId w:val="3"/>
        </w:numPr>
        <w:tabs>
          <w:tab w:val="left" w:pos="646"/>
        </w:tabs>
        <w:spacing w:before="0" w:after="0" w:line="417" w:lineRule="auto"/>
        <w:ind w:left="120" w:right="220" w:firstLine="0"/>
        <w:jc w:val="left"/>
      </w:pPr>
      <w:r>
        <w:rPr>
          <w:sz w:val="21"/>
        </w:rPr>
        <w:t>温带大陆性气候，日照充足、昼夜温差大，苹果糖分较高，口感较好；有严格的质量管控，水果品质好；交通便利，有较好的保鲜技术。（6</w:t>
      </w:r>
      <w:r>
        <w:rPr>
          <w:spacing w:val="-28"/>
          <w:sz w:val="21"/>
        </w:rPr>
        <w:t xml:space="preserve"> 分</w:t>
      </w:r>
      <w:r>
        <w:rPr>
          <w:sz w:val="21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(%1)"/>
      <w:lvlJc w:val="left"/>
      <w:pPr>
        <w:ind w:left="43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0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1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1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2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43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63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4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04" w:hanging="317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2"/>
      <w:numFmt w:val="decimal"/>
      <w:lvlText w:val="(%1)"/>
      <w:lvlJc w:val="left"/>
      <w:pPr>
        <w:ind w:left="43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0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1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1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2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43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63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4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04" w:hanging="317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2"/>
      <w:numFmt w:val="decimal"/>
      <w:lvlText w:val="（%1）"/>
      <w:lvlJc w:val="left"/>
      <w:pPr>
        <w:ind w:left="120" w:hanging="526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2" w:hanging="5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5" w:hanging="5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77" w:hanging="5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0" w:hanging="5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83" w:hanging="5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35" w:hanging="5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8" w:hanging="5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40" w:hanging="52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F1CE4"/>
    <w:rsid w:val="219F1CE4"/>
    <w:rsid w:val="32216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34"/>
      <w:ind w:left="8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6">
    <w:name w:val="List Paragraph"/>
    <w:basedOn w:val="1"/>
    <w:qFormat/>
    <w:uiPriority w:val="1"/>
    <w:pPr>
      <w:ind w:left="1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2021-02-19T16:16:00Z</dcterms:created>
  <dc:creator>Administrator</dc:creator>
  <cp:lastModifiedBy>Administrator</cp:lastModifiedBy>
  <dcterms:modified xsi:type="dcterms:W3CDTF">2021-02-23T05:59:26Z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