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黑体" w:eastAsia="黑体" w:hAnsi="黑体" w:cs="黑体" w:hint="eastAsia"/>
          <w:b/>
          <w:bCs/>
          <w:color w:val="auto"/>
          <w:sz w:val="32"/>
          <w:szCs w:val="32"/>
          <w:lang w:val="en-US" w:eastAsia="zh-CN"/>
        </w:rPr>
      </w:pPr>
      <w:r>
        <w:rPr>
          <w:rFonts w:ascii="黑体" w:eastAsia="黑体" w:hAnsi="黑体" w:cs="黑体" w:hint="eastAsia"/>
          <w:b/>
          <w:bCs/>
          <w:color w:val="auto"/>
          <w:sz w:val="32"/>
          <w:szCs w:val="32"/>
          <w:lang w:val="en-US" w:eastAsia="zh-CN"/>
        </w:rPr>
        <w:t>2020～2021学年度第一学期期末六校联考</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黑体" w:eastAsia="黑体" w:hAnsi="黑体" w:cs="黑体" w:hint="eastAsia"/>
          <w:b/>
          <w:bCs/>
          <w:color w:val="auto"/>
          <w:sz w:val="32"/>
          <w:szCs w:val="32"/>
          <w:lang w:val="en-US" w:eastAsia="zh-CN"/>
        </w:rPr>
      </w:pPr>
      <w:r>
        <w:rPr>
          <w:rFonts w:ascii="黑体" w:eastAsia="黑体" w:hAnsi="黑体" w:cs="黑体" w:hint="eastAsia"/>
          <w:b/>
          <w:bCs/>
          <w:color w:val="auto"/>
          <w:sz w:val="32"/>
          <w:szCs w:val="32"/>
          <w:lang w:val="en-US" w:eastAsia="zh-CN"/>
        </w:rPr>
        <w:t>高二历史</w:t>
      </w:r>
    </w:p>
    <w:p>
      <w:pPr>
        <w:keepNext w:val="0"/>
        <w:keepLines w:val="0"/>
        <w:pageBreakBefore w:val="0"/>
        <w:widowControl w:val="0"/>
        <w:kinsoku/>
        <w:wordWrap/>
        <w:overflowPunct/>
        <w:topLinePunct w:val="0"/>
        <w:autoSpaceDE/>
        <w:autoSpaceDN/>
        <w:bidi w:val="0"/>
        <w:adjustRightInd/>
        <w:snapToGrid/>
        <w:spacing w:after="120" w:afterLines="50" w:line="500" w:lineRule="exact"/>
        <w:jc w:val="center"/>
        <w:textAlignment w:val="auto"/>
        <w:rPr>
          <w:rFonts w:ascii="黑体" w:eastAsia="黑体" w:hAnsi="黑体" w:cs="黑体" w:hint="eastAsia"/>
          <w:b/>
          <w:bCs/>
          <w:color w:val="auto"/>
          <w:sz w:val="24"/>
          <w:szCs w:val="24"/>
          <w:lang w:val="en-US" w:eastAsia="zh-CN"/>
        </w:rPr>
      </w:pPr>
      <w:r>
        <w:rPr>
          <w:rFonts w:ascii="黑体" w:eastAsia="黑体" w:hAnsi="黑体" w:cs="黑体" w:hint="eastAsia"/>
          <w:b/>
          <w:bCs/>
          <w:color w:val="auto"/>
          <w:sz w:val="24"/>
          <w:szCs w:val="24"/>
          <w:lang w:val="en-US" w:eastAsia="zh-CN"/>
        </w:rPr>
        <w:t>出题学校：宝坻一中        外大附校</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left="0"/>
        <w:rPr>
          <w:rFonts w:ascii="黑体" w:eastAsia="黑体" w:hAnsi="黑体" w:cs="黑体" w:hint="eastAsia"/>
          <w:b/>
          <w:bCs w:val="0"/>
          <w:color w:val="auto"/>
          <w:sz w:val="21"/>
          <w:szCs w:val="21"/>
        </w:rPr>
      </w:pPr>
      <w:r>
        <w:rPr>
          <w:rFonts w:ascii="黑体" w:eastAsia="黑体" w:hAnsi="黑体" w:cs="黑体" w:hint="eastAsia"/>
          <w:b/>
          <w:bCs w:val="0"/>
          <w:color w:val="auto"/>
          <w:sz w:val="21"/>
          <w:szCs w:val="21"/>
          <w:lang w:eastAsia="zh-CN"/>
        </w:rPr>
        <w:t>一、</w:t>
      </w:r>
      <w:r>
        <w:rPr>
          <w:rFonts w:ascii="黑体" w:eastAsia="黑体" w:hAnsi="黑体" w:cs="黑体" w:hint="eastAsia"/>
          <w:b/>
          <w:bCs w:val="0"/>
          <w:color w:val="auto"/>
          <w:sz w:val="21"/>
          <w:szCs w:val="21"/>
        </w:rPr>
        <w:t>选择题（本题共</w:t>
      </w:r>
      <w:r>
        <w:rPr>
          <w:rFonts w:ascii="黑体" w:eastAsia="黑体" w:hAnsi="黑体" w:cs="黑体" w:hint="eastAsia"/>
          <w:b/>
          <w:bCs w:val="0"/>
          <w:color w:val="auto"/>
          <w:sz w:val="21"/>
          <w:szCs w:val="21"/>
          <w:lang w:val="en-US" w:eastAsia="zh-CN"/>
        </w:rPr>
        <w:t>15</w:t>
      </w:r>
      <w:r>
        <w:rPr>
          <w:rFonts w:ascii="黑体" w:eastAsia="黑体" w:hAnsi="黑体" w:cs="黑体" w:hint="eastAsia"/>
          <w:b/>
          <w:bCs w:val="0"/>
          <w:color w:val="auto"/>
          <w:sz w:val="21"/>
          <w:szCs w:val="21"/>
        </w:rPr>
        <w:t>小题，每题</w:t>
      </w:r>
      <w:r>
        <w:rPr>
          <w:rFonts w:ascii="黑体" w:eastAsia="黑体" w:hAnsi="黑体" w:cs="黑体" w:hint="eastAsia"/>
          <w:b/>
          <w:bCs w:val="0"/>
          <w:color w:val="auto"/>
          <w:sz w:val="21"/>
          <w:szCs w:val="21"/>
          <w:lang w:val="en-US" w:eastAsia="zh-CN"/>
        </w:rPr>
        <w:t>3</w:t>
      </w:r>
      <w:r>
        <w:rPr>
          <w:rFonts w:ascii="黑体" w:eastAsia="黑体" w:hAnsi="黑体" w:cs="黑体" w:hint="eastAsia"/>
          <w:b/>
          <w:bCs w:val="0"/>
          <w:color w:val="auto"/>
          <w:sz w:val="21"/>
          <w:szCs w:val="21"/>
        </w:rPr>
        <w:t>分，共</w:t>
      </w:r>
      <w:r>
        <w:rPr>
          <w:rFonts w:ascii="黑体" w:eastAsia="黑体" w:hAnsi="黑体" w:cs="黑体" w:hint="eastAsia"/>
          <w:b/>
          <w:bCs w:val="0"/>
          <w:color w:val="auto"/>
          <w:sz w:val="21"/>
          <w:szCs w:val="21"/>
          <w:lang w:val="en-US" w:eastAsia="zh-CN"/>
        </w:rPr>
        <w:t>45</w:t>
      </w:r>
      <w:r>
        <w:rPr>
          <w:rFonts w:ascii="黑体" w:eastAsia="黑体" w:hAnsi="黑体" w:cs="黑体" w:hint="eastAsia"/>
          <w:b/>
          <w:bCs w:val="0"/>
          <w:color w:val="auto"/>
          <w:sz w:val="21"/>
          <w:szCs w:val="21"/>
        </w:rPr>
        <w:t>分）</w:t>
      </w:r>
    </w:p>
    <w:p>
      <w:pPr>
        <w:pStyle w:val="---0"/>
        <w:keepNext w:val="0"/>
        <w:keepLines w:val="0"/>
        <w:pageBreakBefore w:val="0"/>
        <w:widowControl w:val="0"/>
        <w:kinsoku/>
        <w:wordWrap/>
        <w:overflowPunct/>
        <w:topLinePunct w:val="0"/>
        <w:autoSpaceDE/>
        <w:autoSpaceDN/>
        <w:bidi w:val="0"/>
        <w:adjustRightInd/>
        <w:snapToGrid/>
        <w:spacing w:line="390" w:lineRule="exact"/>
        <w:ind w:left="315" w:hanging="315" w:hangingChars="150"/>
        <w:textAlignment w:val="auto"/>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lang w:val="en-US" w:eastAsia="zh-CN"/>
        </w:rPr>
        <w:t>1．</w:t>
      </w:r>
      <w:r>
        <w:rPr>
          <w:rFonts w:ascii="Times New Roman" w:eastAsia="宋体" w:hAnsi="Times New Roman" w:cs="Times New Roman" w:hint="default"/>
          <w:b/>
          <w:bCs w:val="0"/>
          <w:color w:val="auto"/>
          <w:sz w:val="21"/>
          <w:szCs w:val="21"/>
        </w:rPr>
        <w:t>亚里士多德强调健康的身体是城邦公民参与政治活动、参加战争和过美好生活的基本条件。体育场馆是城邦公民的主要社交场所，在这里培养了古代雅典人的民族认同感、公民意识、公平竞争和自由精神等。材料表明，体育在古代雅典</w:t>
      </w:r>
    </w:p>
    <w:p>
      <w:pPr>
        <w:pStyle w:val="---1"/>
        <w:keepNext w:val="0"/>
        <w:keepLines w:val="0"/>
        <w:pageBreakBefore w:val="0"/>
        <w:widowControl w:val="0"/>
        <w:kinsoku/>
        <w:wordWrap/>
        <w:overflowPunct/>
        <w:topLinePunct w:val="0"/>
        <w:autoSpaceDE/>
        <w:autoSpaceDN/>
        <w:bidi w:val="0"/>
        <w:adjustRightInd/>
        <w:snapToGrid/>
        <w:spacing w:line="390" w:lineRule="exact"/>
        <w:ind w:left="0" w:firstLine="315" w:firstLineChars="150"/>
        <w:textAlignment w:val="auto"/>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pacing w:val="25"/>
          <w:sz w:val="21"/>
          <w:szCs w:val="21"/>
        </w:rPr>
        <w:t>A．</w:t>
      </w:r>
      <w:r>
        <w:rPr>
          <w:rFonts w:ascii="Times New Roman" w:eastAsia="宋体" w:hAnsi="Times New Roman" w:cs="Times New Roman" w:hint="default"/>
          <w:b/>
          <w:bCs w:val="0"/>
          <w:color w:val="auto"/>
          <w:sz w:val="21"/>
          <w:szCs w:val="21"/>
        </w:rPr>
        <w:t>推动民主体制建立</w:t>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default"/>
          <w:b/>
          <w:bCs w:val="0"/>
          <w:color w:val="auto"/>
          <w:spacing w:val="25"/>
          <w:sz w:val="21"/>
          <w:szCs w:val="21"/>
        </w:rPr>
        <w:t>B．</w:t>
      </w:r>
      <w:r>
        <w:rPr>
          <w:rFonts w:ascii="Times New Roman" w:eastAsia="宋体" w:hAnsi="Times New Roman" w:cs="Times New Roman" w:hint="default"/>
          <w:b/>
          <w:bCs w:val="0"/>
          <w:color w:val="auto"/>
          <w:sz w:val="21"/>
          <w:szCs w:val="21"/>
        </w:rPr>
        <w:t>是城邦政治的基石</w:t>
      </w:r>
    </w:p>
    <w:p>
      <w:pPr>
        <w:pStyle w:val="---1"/>
        <w:keepNext w:val="0"/>
        <w:keepLines w:val="0"/>
        <w:pageBreakBefore w:val="0"/>
        <w:widowControl w:val="0"/>
        <w:kinsoku/>
        <w:wordWrap/>
        <w:overflowPunct/>
        <w:topLinePunct w:val="0"/>
        <w:autoSpaceDE/>
        <w:autoSpaceDN/>
        <w:bidi w:val="0"/>
        <w:adjustRightInd/>
        <w:snapToGrid/>
        <w:spacing w:line="390" w:lineRule="exact"/>
        <w:ind w:left="0" w:firstLine="315" w:firstLineChars="150"/>
        <w:textAlignment w:val="auto"/>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pacing w:val="25"/>
          <w:sz w:val="21"/>
          <w:szCs w:val="21"/>
        </w:rPr>
        <w:t>C．</w:t>
      </w:r>
      <w:r>
        <w:rPr>
          <w:rFonts w:ascii="Times New Roman" w:eastAsia="宋体" w:hAnsi="Times New Roman" w:cs="Times New Roman" w:hint="default"/>
          <w:b/>
          <w:bCs w:val="0"/>
          <w:color w:val="auto"/>
          <w:sz w:val="21"/>
          <w:szCs w:val="21"/>
        </w:rPr>
        <w:t>对城邦具有塑造力</w:t>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default"/>
          <w:b/>
          <w:bCs w:val="0"/>
          <w:color w:val="auto"/>
          <w:spacing w:val="25"/>
          <w:sz w:val="21"/>
          <w:szCs w:val="21"/>
        </w:rPr>
        <w:t>D．</w:t>
      </w:r>
      <w:r>
        <w:rPr>
          <w:rFonts w:ascii="Times New Roman" w:eastAsia="宋体" w:hAnsi="Times New Roman" w:cs="Times New Roman" w:hint="default"/>
          <w:b/>
          <w:bCs w:val="0"/>
          <w:color w:val="auto"/>
          <w:sz w:val="21"/>
          <w:szCs w:val="21"/>
        </w:rPr>
        <w:t>是男性公民的特权</w:t>
      </w:r>
    </w:p>
    <w:p>
      <w:pPr>
        <w:pStyle w:val="---0"/>
        <w:keepNext w:val="0"/>
        <w:keepLines w:val="0"/>
        <w:pageBreakBefore w:val="0"/>
        <w:widowControl w:val="0"/>
        <w:kinsoku/>
        <w:wordWrap/>
        <w:overflowPunct/>
        <w:topLinePunct w:val="0"/>
        <w:autoSpaceDE/>
        <w:autoSpaceDN/>
        <w:bidi w:val="0"/>
        <w:adjustRightInd/>
        <w:snapToGrid/>
        <w:spacing w:line="390" w:lineRule="exact"/>
        <w:ind w:left="315" w:hanging="315" w:hangingChars="150"/>
        <w:textAlignment w:val="auto"/>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lang w:val="en-US" w:eastAsia="zh-CN"/>
        </w:rPr>
        <w:t>2．</w:t>
      </w:r>
      <w:r>
        <w:rPr>
          <w:rFonts w:ascii="Times New Roman" w:eastAsia="宋体" w:hAnsi="Times New Roman" w:cs="Times New Roman" w:hint="default"/>
          <w:b/>
          <w:bCs w:val="0"/>
          <w:color w:val="auto"/>
          <w:sz w:val="21"/>
          <w:szCs w:val="21"/>
        </w:rPr>
        <w:t>小铁片也有大文化，相较</w:t>
      </w:r>
      <w:r>
        <w:rPr>
          <w:rFonts w:ascii="宋体" w:eastAsia="宋体" w:hAnsi="宋体" w:cs="宋体" w:hint="eastAsia"/>
          <w:b/>
          <w:bCs w:val="0"/>
          <w:color w:val="auto"/>
          <w:sz w:val="21"/>
          <w:szCs w:val="21"/>
        </w:rPr>
        <w:t>“</w:t>
      </w:r>
      <w:r>
        <w:rPr>
          <w:rFonts w:ascii="Times New Roman" w:eastAsia="宋体" w:hAnsi="Times New Roman" w:cs="Times New Roman" w:hint="default"/>
          <w:b/>
          <w:bCs w:val="0"/>
          <w:color w:val="auto"/>
          <w:sz w:val="21"/>
          <w:szCs w:val="21"/>
        </w:rPr>
        <w:t>蓝底白字</w:t>
      </w:r>
      <w:r>
        <w:rPr>
          <w:rFonts w:ascii="宋体" w:eastAsia="宋体" w:hAnsi="宋体" w:cs="宋体" w:hint="default"/>
          <w:b/>
          <w:bCs w:val="0"/>
          <w:color w:val="auto"/>
          <w:sz w:val="21"/>
          <w:szCs w:val="21"/>
        </w:rPr>
        <w:t>”</w:t>
      </w:r>
      <w:r>
        <w:rPr>
          <w:rFonts w:ascii="Times New Roman" w:eastAsia="宋体" w:hAnsi="Times New Roman" w:cs="Times New Roman" w:hint="default"/>
          <w:b/>
          <w:bCs w:val="0"/>
          <w:color w:val="auto"/>
          <w:sz w:val="21"/>
          <w:szCs w:val="21"/>
        </w:rPr>
        <w:t>的现代中国机动车牌照，美国各州的汽车牌照设计（如图）色彩纷呈，五花八门。这反映出美国</w:t>
      </w:r>
    </w:p>
    <w:p>
      <w:pPr>
        <w:keepNext w:val="0"/>
        <w:keepLines w:val="0"/>
        <w:pageBreakBefore w:val="0"/>
        <w:widowControl w:val="0"/>
        <w:kinsoku/>
        <w:wordWrap/>
        <w:overflowPunct/>
        <w:topLinePunct w:val="0"/>
        <w:autoSpaceDE/>
        <w:autoSpaceDN/>
        <w:bidi w:val="0"/>
        <w:adjustRightInd/>
        <w:snapToGrid/>
        <w:spacing w:line="390" w:lineRule="exact"/>
        <w:ind w:left="0"/>
        <w:jc w:val="left"/>
        <w:textAlignment w:val="center"/>
        <w:rPr>
          <w:rFonts w:ascii="Times New Roman" w:eastAsia="楷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rPr>
        <w:drawing>
          <wp:anchor distT="0" distB="0" distL="0" distR="0" simplePos="0" relativeHeight="251658240" behindDoc="1" locked="0" layoutInCell="1" allowOverlap="1">
            <wp:simplePos x="0" y="0"/>
            <wp:positionH relativeFrom="column">
              <wp:posOffset>127000</wp:posOffset>
            </wp:positionH>
            <wp:positionV relativeFrom="paragraph">
              <wp:posOffset>64135</wp:posOffset>
            </wp:positionV>
            <wp:extent cx="4981575" cy="1323975"/>
            <wp:effectExtent l="0" t="0" r="9525" b="9525"/>
            <wp:wrapNone/>
            <wp:docPr id="50" name="图片 50" descr="C:\Users\ADMINI~1\AppData\Local\Temp\ksohtml8068\wp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4744" name="图片 50" descr="C:\Users\ADMINI~1\AppData\Local\Temp\ksohtml8068\wps12.jpg"/>
                    <pic:cNvPicPr>
                      <a:picLocks noChangeAspect="1" noChangeArrowheads="1"/>
                    </pic:cNvPicPr>
                  </pic:nvPicPr>
                  <pic:blipFill>
                    <a:blip xmlns:r="http://schemas.openxmlformats.org/officeDocument/2006/relationships" r:embed="rId5" cstate="print"/>
                    <a:stretch>
                      <a:fillRect/>
                    </a:stretch>
                  </pic:blipFill>
                  <pic:spPr>
                    <a:xfrm>
                      <a:off x="0" y="0"/>
                      <a:ext cx="4981575" cy="1323975"/>
                    </a:xfrm>
                    <a:prstGeom prst="rect">
                      <a:avLst/>
                    </a:prstGeom>
                    <a:noFill/>
                    <a:ln w="9525">
                      <a:noFill/>
                      <a:miter lim="800000"/>
                      <a:headEnd/>
                      <a:tailEn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90" w:lineRule="exact"/>
        <w:ind w:left="0"/>
        <w:jc w:val="left"/>
        <w:textAlignment w:val="center"/>
        <w:rPr>
          <w:rFonts w:ascii="Times New Roman" w:eastAsia="楷体" w:hAnsi="Times New Roman" w:cs="Times New Roman" w:hint="default"/>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90" w:lineRule="exact"/>
        <w:ind w:left="0" w:firstLine="630"/>
        <w:jc w:val="left"/>
        <w:textAlignment w:val="center"/>
        <w:rPr>
          <w:rFonts w:ascii="Times New Roman" w:eastAsia="楷体" w:hAnsi="Times New Roman" w:cs="Times New Roman" w:hint="default"/>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90" w:lineRule="exact"/>
        <w:ind w:left="0" w:firstLine="630"/>
        <w:jc w:val="left"/>
        <w:textAlignment w:val="center"/>
        <w:rPr>
          <w:rFonts w:ascii="Times New Roman" w:eastAsia="楷体" w:hAnsi="Times New Roman" w:cs="Times New Roman" w:hint="default"/>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90" w:lineRule="exact"/>
        <w:ind w:left="0" w:firstLine="630"/>
        <w:jc w:val="left"/>
        <w:textAlignment w:val="center"/>
        <w:rPr>
          <w:rFonts w:ascii="Times New Roman" w:eastAsia="楷体" w:hAnsi="Times New Roman" w:cs="Times New Roman" w:hint="default"/>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90" w:lineRule="exact"/>
        <w:ind w:left="0" w:firstLine="630"/>
        <w:jc w:val="left"/>
        <w:textAlignment w:val="center"/>
        <w:rPr>
          <w:rFonts w:ascii="Times New Roman" w:eastAsia="楷体" w:hAnsi="Times New Roman" w:cs="Times New Roman" w:hint="default"/>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90" w:lineRule="exact"/>
        <w:ind w:left="0" w:firstLine="630"/>
        <w:jc w:val="left"/>
        <w:textAlignment w:val="center"/>
        <w:rPr>
          <w:rFonts w:ascii="Times New Roman" w:eastAsia="楷体" w:hAnsi="Times New Roman" w:cs="Times New Roman" w:hint="default"/>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90" w:lineRule="exact"/>
        <w:ind w:left="0" w:firstLine="630"/>
        <w:jc w:val="left"/>
        <w:textAlignment w:val="center"/>
        <w:rPr>
          <w:rFonts w:ascii="Times New Roman" w:eastAsia="楷体" w:hAnsi="Times New Roman" w:cs="Times New Roman" w:hint="default"/>
          <w:b/>
          <w:bCs w:val="0"/>
          <w:color w:val="auto"/>
          <w:sz w:val="21"/>
          <w:szCs w:val="21"/>
        </w:rPr>
      </w:pPr>
      <w:r>
        <w:rPr>
          <w:rFonts w:ascii="Times New Roman" w:eastAsia="楷体" w:hAnsi="Times New Roman" w:cs="Times New Roman" w:hint="default"/>
          <w:b/>
          <w:bCs w:val="0"/>
          <w:color w:val="auto"/>
          <w:sz w:val="21"/>
          <w:szCs w:val="21"/>
        </w:rPr>
        <w:t>弗吉尼亚州牌照         阿拉斯加州牌照         佛罗里达州牌照</w:t>
      </w:r>
    </w:p>
    <w:p>
      <w:pPr>
        <w:keepNext w:val="0"/>
        <w:keepLines w:val="0"/>
        <w:pageBreakBefore w:val="0"/>
        <w:widowControl w:val="0"/>
        <w:kinsoku/>
        <w:wordWrap/>
        <w:overflowPunct/>
        <w:topLinePunct w:val="0"/>
        <w:autoSpaceDE/>
        <w:autoSpaceDN/>
        <w:bidi w:val="0"/>
        <w:adjustRightInd/>
        <w:snapToGrid/>
        <w:spacing w:line="390" w:lineRule="exact"/>
        <w:ind w:left="0" w:firstLine="315" w:firstLineChars="15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rPr>
        <w:t>A．联邦制国家结构形式特点</w:t>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default"/>
          <w:b/>
          <w:bCs w:val="0"/>
          <w:color w:val="auto"/>
          <w:sz w:val="21"/>
          <w:szCs w:val="21"/>
        </w:rPr>
        <w:t>B．邦联制下的松散无序状态</w:t>
      </w:r>
    </w:p>
    <w:p>
      <w:pPr>
        <w:keepNext w:val="0"/>
        <w:keepLines w:val="0"/>
        <w:pageBreakBefore w:val="0"/>
        <w:widowControl w:val="0"/>
        <w:kinsoku/>
        <w:wordWrap/>
        <w:overflowPunct/>
        <w:topLinePunct w:val="0"/>
        <w:autoSpaceDE/>
        <w:autoSpaceDN/>
        <w:bidi w:val="0"/>
        <w:adjustRightInd/>
        <w:snapToGrid/>
        <w:spacing w:line="390" w:lineRule="exact"/>
        <w:ind w:left="0" w:firstLine="315" w:firstLineChars="15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rPr>
        <w:t>C．交通管理没有规范的秩序</w:t>
      </w:r>
      <w:r>
        <w:rPr>
          <w:rFonts w:ascii="Times New Roman" w:eastAsia="宋体" w:hAnsi="Times New Roman" w:cs="Times New Roman" w:hint="default"/>
          <w:b/>
          <w:bCs w:val="0"/>
          <w:color w:val="auto"/>
          <w:sz w:val="21"/>
          <w:szCs w:val="21"/>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default"/>
          <w:b/>
          <w:bCs w:val="0"/>
          <w:color w:val="auto"/>
          <w:sz w:val="21"/>
          <w:szCs w:val="21"/>
        </w:rPr>
        <w:t>D．联邦政府分权与制衡原则</w:t>
      </w:r>
    </w:p>
    <w:p>
      <w:pPr>
        <w:keepNext w:val="0"/>
        <w:keepLines w:val="0"/>
        <w:pageBreakBefore w:val="0"/>
        <w:widowControl w:val="0"/>
        <w:kinsoku/>
        <w:wordWrap/>
        <w:overflowPunct/>
        <w:topLinePunct w:val="0"/>
        <w:autoSpaceDE/>
        <w:autoSpaceDN/>
        <w:bidi w:val="0"/>
        <w:adjustRightInd/>
        <w:snapToGrid/>
        <w:spacing w:line="390" w:lineRule="exact"/>
        <w:ind w:left="315" w:hanging="315" w:hangingChars="15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lang w:val="en-US" w:eastAsia="zh-CN"/>
        </w:rPr>
        <w:t>3．</w:t>
      </w:r>
      <w:r>
        <w:rPr>
          <w:rFonts w:ascii="Times New Roman" w:eastAsia="宋体" w:hAnsi="Times New Roman" w:cs="Times New Roman" w:hint="default"/>
          <w:b/>
          <w:bCs w:val="0"/>
          <w:color w:val="auto"/>
          <w:sz w:val="21"/>
          <w:szCs w:val="21"/>
        </w:rPr>
        <w:t>戊戌变法期间，光绪皇帝共计发布变法诏令184条，包括政治、经济、文化教育等各个方面。对此，时任海关总税务司的赫德指出：</w:t>
      </w:r>
      <w:r>
        <w:rPr>
          <w:rFonts w:ascii="宋体" w:eastAsia="宋体" w:hAnsi="宋体" w:cs="宋体" w:hint="default"/>
          <w:b/>
          <w:bCs w:val="0"/>
          <w:color w:val="auto"/>
          <w:kern w:val="2"/>
          <w:sz w:val="21"/>
          <w:szCs w:val="21"/>
          <w:lang w:val="en-US" w:eastAsia="zh-CN" w:bidi="ar-SA"/>
        </w:rPr>
        <w:t>“</w:t>
      </w:r>
      <w:r>
        <w:rPr>
          <w:rFonts w:ascii="Times New Roman" w:eastAsia="宋体" w:hAnsi="Times New Roman" w:cs="Times New Roman" w:hint="default"/>
          <w:b/>
          <w:bCs w:val="0"/>
          <w:color w:val="auto"/>
          <w:sz w:val="21"/>
          <w:szCs w:val="21"/>
        </w:rPr>
        <w:t>他们把足够的东西不顾它的胃量和消化能力，在三个月之内，都填塞给它吃了。</w:t>
      </w:r>
      <w:r>
        <w:rPr>
          <w:rFonts w:ascii="宋体" w:eastAsia="宋体" w:hAnsi="宋体" w:cs="宋体" w:hint="default"/>
          <w:b/>
          <w:bCs w:val="0"/>
          <w:color w:val="auto"/>
          <w:kern w:val="2"/>
          <w:sz w:val="21"/>
          <w:szCs w:val="21"/>
          <w:lang w:val="en-US" w:eastAsia="zh-CN" w:bidi="ar-SA"/>
        </w:rPr>
        <w:t>”</w:t>
      </w:r>
      <w:r>
        <w:rPr>
          <w:rFonts w:ascii="Times New Roman" w:eastAsia="宋体" w:hAnsi="Times New Roman" w:cs="Times New Roman" w:hint="default"/>
          <w:b/>
          <w:bCs w:val="0"/>
          <w:color w:val="auto"/>
          <w:sz w:val="21"/>
          <w:szCs w:val="21"/>
        </w:rPr>
        <w:t>造成这种局面的原因主要是</w:t>
      </w:r>
    </w:p>
    <w:p>
      <w:pPr>
        <w:keepNext w:val="0"/>
        <w:keepLines w:val="0"/>
        <w:pageBreakBefore w:val="0"/>
        <w:widowControl w:val="0"/>
        <w:kinsoku/>
        <w:wordWrap/>
        <w:overflowPunct/>
        <w:topLinePunct w:val="0"/>
        <w:autoSpaceDE/>
        <w:autoSpaceDN/>
        <w:bidi w:val="0"/>
        <w:adjustRightInd/>
        <w:snapToGrid/>
        <w:spacing w:line="390" w:lineRule="exact"/>
        <w:ind w:left="0" w:firstLine="315" w:firstLineChars="15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rPr>
        <w:t>A．民族资产阶级力量壮大</w:t>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default"/>
          <w:b/>
          <w:bCs w:val="0"/>
          <w:color w:val="auto"/>
          <w:sz w:val="21"/>
          <w:szCs w:val="21"/>
        </w:rPr>
        <w:t>B．改革缺乏必要社会基础</w:t>
      </w:r>
    </w:p>
    <w:p>
      <w:pPr>
        <w:keepNext w:val="0"/>
        <w:keepLines w:val="0"/>
        <w:pageBreakBefore w:val="0"/>
        <w:widowControl w:val="0"/>
        <w:kinsoku/>
        <w:wordWrap/>
        <w:overflowPunct/>
        <w:topLinePunct w:val="0"/>
        <w:autoSpaceDE/>
        <w:autoSpaceDN/>
        <w:bidi w:val="0"/>
        <w:adjustRightInd/>
        <w:snapToGrid/>
        <w:spacing w:line="390" w:lineRule="exact"/>
        <w:ind w:left="0" w:firstLine="315" w:firstLineChars="15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rPr>
        <w:t>C．帝国主义掀起瓜分狂潮</w:t>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default"/>
          <w:b/>
          <w:bCs w:val="0"/>
          <w:color w:val="auto"/>
          <w:sz w:val="21"/>
          <w:szCs w:val="21"/>
        </w:rPr>
        <w:t>D．维新人士缺乏政治经验</w:t>
      </w:r>
    </w:p>
    <w:p>
      <w:pPr>
        <w:keepNext w:val="0"/>
        <w:keepLines w:val="0"/>
        <w:pageBreakBefore w:val="0"/>
        <w:widowControl w:val="0"/>
        <w:kinsoku/>
        <w:wordWrap/>
        <w:overflowPunct/>
        <w:topLinePunct w:val="0"/>
        <w:autoSpaceDE/>
        <w:autoSpaceDN/>
        <w:bidi w:val="0"/>
        <w:adjustRightInd/>
        <w:snapToGrid/>
        <w:spacing w:line="390" w:lineRule="exact"/>
        <w:ind w:left="315" w:hanging="315" w:hangingChars="15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lang w:val="en-US" w:eastAsia="zh-CN"/>
        </w:rPr>
        <w:t>4．</w:t>
      </w:r>
      <w:r>
        <w:rPr>
          <w:rFonts w:ascii="Times New Roman" w:eastAsia="宋体" w:hAnsi="Times New Roman" w:cs="Times New Roman" w:hint="default"/>
          <w:b/>
          <w:bCs w:val="0"/>
          <w:color w:val="auto"/>
          <w:sz w:val="21"/>
          <w:szCs w:val="21"/>
        </w:rPr>
        <w:t>古罗马法学家西塞罗曾经说：</w:t>
      </w:r>
      <w:r>
        <w:rPr>
          <w:rFonts w:ascii="宋体" w:eastAsia="宋体" w:hAnsi="宋体" w:cs="宋体" w:hint="default"/>
          <w:b/>
          <w:bCs w:val="0"/>
          <w:color w:val="auto"/>
          <w:kern w:val="2"/>
          <w:sz w:val="21"/>
          <w:szCs w:val="21"/>
          <w:lang w:val="en-US" w:eastAsia="zh-CN" w:bidi="ar-SA"/>
        </w:rPr>
        <w:t>“</w:t>
      </w:r>
      <w:r>
        <w:rPr>
          <w:rFonts w:ascii="Times New Roman" w:eastAsia="宋体" w:hAnsi="Times New Roman" w:cs="Times New Roman" w:hint="default"/>
          <w:b/>
          <w:bCs w:val="0"/>
          <w:color w:val="auto"/>
          <w:sz w:val="21"/>
          <w:szCs w:val="21"/>
        </w:rPr>
        <w:t>环顾我们国家中的其他部分，你会发现一切都依照规则和法律的规定而运转。</w:t>
      </w:r>
      <w:r>
        <w:rPr>
          <w:rFonts w:ascii="宋体" w:eastAsia="宋体" w:hAnsi="宋体" w:cs="宋体" w:hint="default"/>
          <w:b/>
          <w:bCs w:val="0"/>
          <w:color w:val="auto"/>
          <w:kern w:val="2"/>
          <w:sz w:val="21"/>
          <w:szCs w:val="21"/>
          <w:lang w:val="en-US" w:eastAsia="zh-CN" w:bidi="ar-SA"/>
        </w:rPr>
        <w:t>”</w:t>
      </w:r>
      <w:r>
        <w:rPr>
          <w:rFonts w:ascii="Times New Roman" w:eastAsia="宋体" w:hAnsi="Times New Roman" w:cs="Times New Roman" w:hint="default"/>
          <w:b/>
          <w:bCs w:val="0"/>
          <w:color w:val="auto"/>
          <w:sz w:val="21"/>
          <w:szCs w:val="21"/>
        </w:rPr>
        <w:t>这句话反映出当时罗马社会</w:t>
      </w:r>
    </w:p>
    <w:p>
      <w:pPr>
        <w:keepNext w:val="0"/>
        <w:keepLines w:val="0"/>
        <w:pageBreakBefore w:val="0"/>
        <w:widowControl w:val="0"/>
        <w:kinsoku/>
        <w:wordWrap/>
        <w:overflowPunct/>
        <w:topLinePunct w:val="0"/>
        <w:autoSpaceDE/>
        <w:autoSpaceDN/>
        <w:bidi w:val="0"/>
        <w:adjustRightInd/>
        <w:snapToGrid/>
        <w:spacing w:line="390" w:lineRule="exact"/>
        <w:ind w:left="0" w:firstLine="315" w:firstLineChars="15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rPr>
        <w:t>A．法律至上的原则</w:t>
      </w:r>
      <w:r>
        <w:rPr>
          <w:rFonts w:ascii="Times New Roman" w:eastAsia="宋体" w:hAnsi="Times New Roman" w:cs="Times New Roman" w:hint="default"/>
          <w:b/>
          <w:bCs w:val="0"/>
          <w:color w:val="auto"/>
          <w:sz w:val="21"/>
          <w:szCs w:val="21"/>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default"/>
          <w:b/>
          <w:bCs w:val="0"/>
          <w:color w:val="auto"/>
          <w:sz w:val="21"/>
          <w:szCs w:val="21"/>
        </w:rPr>
        <w:t>B．法律适用于所有人</w:t>
      </w:r>
    </w:p>
    <w:p>
      <w:pPr>
        <w:keepNext w:val="0"/>
        <w:keepLines w:val="0"/>
        <w:pageBreakBefore w:val="0"/>
        <w:widowControl w:val="0"/>
        <w:kinsoku/>
        <w:wordWrap/>
        <w:overflowPunct/>
        <w:topLinePunct w:val="0"/>
        <w:autoSpaceDE/>
        <w:autoSpaceDN/>
        <w:bidi w:val="0"/>
        <w:adjustRightInd/>
        <w:snapToGrid/>
        <w:spacing w:line="390" w:lineRule="exact"/>
        <w:ind w:left="0" w:firstLine="315" w:firstLineChars="15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rPr>
        <w:t>C．人人精通法律</w:t>
      </w:r>
      <w:r>
        <w:rPr>
          <w:rFonts w:ascii="Times New Roman" w:eastAsia="宋体" w:hAnsi="Times New Roman" w:cs="Times New Roman" w:hint="default"/>
          <w:b/>
          <w:bCs w:val="0"/>
          <w:color w:val="auto"/>
          <w:sz w:val="21"/>
          <w:szCs w:val="21"/>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default"/>
          <w:b/>
          <w:bCs w:val="0"/>
          <w:color w:val="auto"/>
          <w:sz w:val="21"/>
          <w:szCs w:val="21"/>
        </w:rPr>
        <w:t>D．统治阶级没有特权</w:t>
      </w:r>
    </w:p>
    <w:p>
      <w:pPr>
        <w:keepNext w:val="0"/>
        <w:keepLines w:val="0"/>
        <w:pageBreakBefore w:val="0"/>
        <w:widowControl w:val="0"/>
        <w:kinsoku/>
        <w:wordWrap/>
        <w:overflowPunct/>
        <w:topLinePunct w:val="0"/>
        <w:autoSpaceDE/>
        <w:autoSpaceDN/>
        <w:bidi w:val="0"/>
        <w:adjustRightInd/>
        <w:snapToGrid/>
        <w:spacing w:line="380" w:lineRule="exact"/>
        <w:ind w:left="631" w:hanging="315" w:leftChars="0" w:hangingChars="15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lang w:val="en-US" w:eastAsia="zh-CN"/>
        </w:rPr>
        <w:t>5．</w:t>
      </w:r>
      <w:r>
        <w:rPr>
          <w:rFonts w:ascii="Times New Roman" w:eastAsia="宋体" w:hAnsi="Times New Roman" w:cs="Times New Roman" w:hint="default"/>
          <w:b/>
          <w:bCs w:val="0"/>
          <w:color w:val="auto"/>
          <w:sz w:val="21"/>
          <w:szCs w:val="21"/>
        </w:rPr>
        <w:t>宋代一些地方实行乡约制度。同约的人们</w:t>
      </w:r>
      <w:r>
        <w:rPr>
          <w:rFonts w:ascii="宋体" w:eastAsia="宋体" w:hAnsi="宋体" w:cs="宋体" w:hint="eastAsia"/>
          <w:b/>
          <w:bCs w:val="0"/>
          <w:color w:val="auto"/>
          <w:sz w:val="21"/>
          <w:szCs w:val="21"/>
        </w:rPr>
        <w:t>“</w:t>
      </w:r>
      <w:r>
        <w:rPr>
          <w:rFonts w:ascii="Times New Roman" w:eastAsia="宋体" w:hAnsi="Times New Roman" w:cs="Times New Roman" w:hint="default"/>
          <w:b/>
          <w:bCs w:val="0"/>
          <w:color w:val="auto"/>
          <w:sz w:val="21"/>
          <w:szCs w:val="21"/>
        </w:rPr>
        <w:t>每月一聚，具食；每季一聚，具酒食</w:t>
      </w:r>
      <w:r>
        <w:rPr>
          <w:rFonts w:ascii="宋体" w:eastAsia="宋体" w:hAnsi="宋体" w:cs="宋体" w:hint="default"/>
          <w:b/>
          <w:bCs w:val="0"/>
          <w:color w:val="auto"/>
          <w:sz w:val="21"/>
          <w:szCs w:val="21"/>
        </w:rPr>
        <w:t>”，“</w:t>
      </w:r>
      <w:r>
        <w:rPr>
          <w:rFonts w:ascii="Times New Roman" w:eastAsia="宋体" w:hAnsi="Times New Roman" w:cs="Times New Roman" w:hint="default"/>
          <w:b/>
          <w:bCs w:val="0"/>
          <w:color w:val="auto"/>
          <w:sz w:val="21"/>
          <w:szCs w:val="21"/>
        </w:rPr>
        <w:t>遇聚会，则书其善恶，行其赏罚</w:t>
      </w:r>
      <w:r>
        <w:rPr>
          <w:rFonts w:ascii="宋体" w:eastAsia="宋体" w:hAnsi="宋体" w:cs="宋体" w:hint="default"/>
          <w:b/>
          <w:bCs w:val="0"/>
          <w:color w:val="auto"/>
          <w:sz w:val="21"/>
          <w:szCs w:val="21"/>
        </w:rPr>
        <w:t>”。</w:t>
      </w:r>
      <w:r>
        <w:rPr>
          <w:rFonts w:ascii="Times New Roman" w:eastAsia="宋体" w:hAnsi="Times New Roman" w:cs="Times New Roman" w:hint="default"/>
          <w:b/>
          <w:bCs w:val="0"/>
          <w:color w:val="auto"/>
          <w:sz w:val="21"/>
          <w:szCs w:val="21"/>
        </w:rPr>
        <w:t>乡人之间</w:t>
      </w:r>
      <w:r>
        <w:rPr>
          <w:rFonts w:ascii="宋体" w:eastAsia="宋体" w:hAnsi="宋体" w:cs="宋体" w:hint="default"/>
          <w:b/>
          <w:bCs w:val="0"/>
          <w:color w:val="auto"/>
          <w:sz w:val="21"/>
          <w:szCs w:val="21"/>
        </w:rPr>
        <w:t>“</w:t>
      </w:r>
      <w:r>
        <w:rPr>
          <w:rFonts w:ascii="Times New Roman" w:eastAsia="宋体" w:hAnsi="Times New Roman" w:cs="Times New Roman" w:hint="default"/>
          <w:b/>
          <w:bCs w:val="0"/>
          <w:color w:val="auto"/>
          <w:sz w:val="21"/>
          <w:szCs w:val="21"/>
        </w:rPr>
        <w:t>德业相劝，过失相规，礼俗相交，患难相</w:t>
      </w:r>
      <w:r>
        <w:rPr>
          <w:rFonts w:ascii="宋体" w:eastAsia="宋体" w:hAnsi="宋体" w:cs="宋体" w:hint="default"/>
          <w:b/>
          <w:bCs w:val="0"/>
          <w:color w:val="auto"/>
          <w:sz w:val="21"/>
          <w:szCs w:val="21"/>
        </w:rPr>
        <w:t>恤”。</w:t>
      </w:r>
      <w:r>
        <w:rPr>
          <w:rFonts w:ascii="Times New Roman" w:eastAsia="宋体" w:hAnsi="Times New Roman" w:cs="Times New Roman" w:hint="default"/>
          <w:b/>
          <w:bCs w:val="0"/>
          <w:color w:val="auto"/>
          <w:sz w:val="21"/>
          <w:szCs w:val="21"/>
        </w:rPr>
        <w:t>对该时期乡约制度认识正确的是</w:t>
      </w:r>
    </w:p>
    <w:p>
      <w:pPr>
        <w:keepNext w:val="0"/>
        <w:keepLines w:val="0"/>
        <w:pageBreakBefore w:val="0"/>
        <w:widowControl w:val="0"/>
        <w:kinsoku/>
        <w:wordWrap/>
        <w:overflowPunct/>
        <w:topLinePunct w:val="0"/>
        <w:autoSpaceDE/>
        <w:autoSpaceDN/>
        <w:bidi w:val="0"/>
        <w:adjustRightInd/>
        <w:snapToGrid/>
        <w:spacing w:line="380" w:lineRule="exact"/>
        <w:ind w:left="0" w:firstLine="315" w:firstLineChars="15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rPr>
        <w:t>A．政府加强基层治理的举措</w:t>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default"/>
          <w:b/>
          <w:bCs w:val="0"/>
          <w:color w:val="auto"/>
          <w:sz w:val="21"/>
          <w:szCs w:val="21"/>
        </w:rPr>
        <w:t>B．有利于完善基层社会民主</w:t>
      </w:r>
    </w:p>
    <w:p>
      <w:pPr>
        <w:keepNext w:val="0"/>
        <w:keepLines w:val="0"/>
        <w:pageBreakBefore w:val="0"/>
        <w:widowControl w:val="0"/>
        <w:kinsoku/>
        <w:wordWrap/>
        <w:overflowPunct/>
        <w:topLinePunct w:val="0"/>
        <w:autoSpaceDE/>
        <w:autoSpaceDN/>
        <w:bidi w:val="0"/>
        <w:adjustRightInd/>
        <w:snapToGrid/>
        <w:spacing w:line="380" w:lineRule="exact"/>
        <w:ind w:left="0" w:firstLine="315" w:firstLineChars="15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rPr>
        <w:t>C．民间自治体现了契约精神</w:t>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default"/>
          <w:b/>
          <w:bCs w:val="0"/>
          <w:color w:val="auto"/>
          <w:sz w:val="21"/>
          <w:szCs w:val="21"/>
        </w:rPr>
        <w:t>D．政府推行宽松的文化政策</w:t>
      </w:r>
    </w:p>
    <w:p>
      <w:pPr>
        <w:keepNext w:val="0"/>
        <w:keepLines w:val="0"/>
        <w:pageBreakBefore w:val="0"/>
        <w:widowControl w:val="0"/>
        <w:kinsoku/>
        <w:wordWrap/>
        <w:overflowPunct/>
        <w:topLinePunct w:val="0"/>
        <w:autoSpaceDE/>
        <w:autoSpaceDN/>
        <w:bidi w:val="0"/>
        <w:adjustRightInd/>
        <w:snapToGrid/>
        <w:spacing w:line="380" w:lineRule="exact"/>
        <w:ind w:left="631" w:hanging="315" w:leftChars="0" w:hangingChars="15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lang w:val="en-US" w:eastAsia="zh-CN"/>
        </w:rPr>
        <w:t>6．</w:t>
      </w:r>
      <w:r>
        <w:rPr>
          <w:rFonts w:ascii="Times New Roman" w:eastAsia="宋体" w:hAnsi="Times New Roman" w:cs="Times New Roman" w:hint="default"/>
          <w:b/>
          <w:bCs w:val="0"/>
          <w:color w:val="auto"/>
          <w:sz w:val="21"/>
          <w:szCs w:val="21"/>
        </w:rPr>
        <w:t>据统计，第一届全国人民代表大会共召开四次会议，听取并审议了26个报告，通过了18项决议和10项法律，其常委会共召开89次会议，听取并审议了372项报告，通过了78项决定、决议以及19个条例。这说明</w:t>
      </w:r>
    </w:p>
    <w:p>
      <w:pPr>
        <w:keepNext w:val="0"/>
        <w:keepLines w:val="0"/>
        <w:pageBreakBefore w:val="0"/>
        <w:widowControl w:val="0"/>
        <w:kinsoku/>
        <w:wordWrap/>
        <w:overflowPunct/>
        <w:topLinePunct w:val="0"/>
        <w:autoSpaceDE/>
        <w:autoSpaceDN/>
        <w:bidi w:val="0"/>
        <w:adjustRightInd/>
        <w:snapToGrid/>
        <w:spacing w:line="380" w:lineRule="exact"/>
        <w:ind w:left="0" w:firstLine="315" w:firstLineChars="150"/>
        <w:jc w:val="left"/>
        <w:textAlignment w:val="center"/>
        <w:rPr>
          <w:rFonts w:ascii="Times New Roman" w:eastAsia="宋体" w:hAnsi="Times New Roman" w:cs="Times New Roman" w:hint="eastAsia"/>
          <w:b/>
          <w:bCs w:val="0"/>
          <w:color w:val="auto"/>
          <w:sz w:val="21"/>
          <w:szCs w:val="21"/>
          <w:lang w:val="en-US" w:eastAsia="zh-CN"/>
        </w:rPr>
      </w:pPr>
      <w:r>
        <w:rPr>
          <w:rFonts w:ascii="Times New Roman" w:eastAsia="宋体" w:hAnsi="Times New Roman" w:cs="Times New Roman" w:hint="default"/>
          <w:b/>
          <w:bCs w:val="0"/>
          <w:color w:val="auto"/>
          <w:sz w:val="21"/>
          <w:szCs w:val="21"/>
        </w:rPr>
        <w:t>A．各民主党派发挥参政议政作用</w:t>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p>
    <w:p>
      <w:pPr>
        <w:keepNext w:val="0"/>
        <w:keepLines w:val="0"/>
        <w:pageBreakBefore w:val="0"/>
        <w:widowControl w:val="0"/>
        <w:kinsoku/>
        <w:wordWrap/>
        <w:overflowPunct/>
        <w:topLinePunct w:val="0"/>
        <w:autoSpaceDE/>
        <w:autoSpaceDN/>
        <w:bidi w:val="0"/>
        <w:adjustRightInd/>
        <w:snapToGrid/>
        <w:spacing w:line="380" w:lineRule="exact"/>
        <w:ind w:left="0" w:firstLine="315" w:firstLineChars="15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rPr>
        <w:t>B．新民主主义革命取得最终胜利</w:t>
      </w:r>
    </w:p>
    <w:p>
      <w:pPr>
        <w:keepNext w:val="0"/>
        <w:keepLines w:val="0"/>
        <w:pageBreakBefore w:val="0"/>
        <w:widowControl w:val="0"/>
        <w:kinsoku/>
        <w:wordWrap/>
        <w:overflowPunct/>
        <w:topLinePunct w:val="0"/>
        <w:autoSpaceDE/>
        <w:autoSpaceDN/>
        <w:bidi w:val="0"/>
        <w:adjustRightInd/>
        <w:snapToGrid/>
        <w:spacing w:line="380" w:lineRule="exact"/>
        <w:ind w:left="0" w:firstLine="315" w:firstLineChars="150"/>
        <w:jc w:val="left"/>
        <w:textAlignment w:val="center"/>
        <w:rPr>
          <w:rFonts w:ascii="Times New Roman" w:eastAsia="宋体" w:hAnsi="Times New Roman" w:cs="Times New Roman" w:hint="eastAsia"/>
          <w:b/>
          <w:bCs w:val="0"/>
          <w:color w:val="auto"/>
          <w:sz w:val="21"/>
          <w:szCs w:val="21"/>
          <w:lang w:val="en-US" w:eastAsia="zh-CN"/>
        </w:rPr>
      </w:pPr>
      <w:r>
        <w:rPr>
          <w:rFonts w:ascii="Times New Roman" w:eastAsia="宋体" w:hAnsi="Times New Roman" w:cs="Times New Roman" w:hint="default"/>
          <w:b/>
          <w:bCs w:val="0"/>
          <w:color w:val="auto"/>
          <w:sz w:val="21"/>
          <w:szCs w:val="21"/>
        </w:rPr>
        <w:t>C．以宪法为核心的社会主义法律体系形成</w:t>
      </w:r>
      <w:r>
        <w:rPr>
          <w:rFonts w:ascii="Times New Roman" w:eastAsia="宋体" w:hAnsi="Times New Roman" w:cs="Times New Roman" w:hint="eastAsia"/>
          <w:b/>
          <w:bCs w:val="0"/>
          <w:color w:val="auto"/>
          <w:sz w:val="21"/>
          <w:szCs w:val="21"/>
          <w:lang w:val="en-US" w:eastAsia="zh-CN"/>
        </w:rPr>
        <w:tab/>
      </w:r>
    </w:p>
    <w:p>
      <w:pPr>
        <w:keepNext w:val="0"/>
        <w:keepLines w:val="0"/>
        <w:pageBreakBefore w:val="0"/>
        <w:widowControl w:val="0"/>
        <w:kinsoku/>
        <w:wordWrap/>
        <w:overflowPunct/>
        <w:topLinePunct w:val="0"/>
        <w:autoSpaceDE/>
        <w:autoSpaceDN/>
        <w:bidi w:val="0"/>
        <w:adjustRightInd/>
        <w:snapToGrid/>
        <w:spacing w:line="380" w:lineRule="exact"/>
        <w:ind w:left="0" w:firstLine="315" w:firstLineChars="15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rPr>
        <w:t>D．一切权力属于人民的原则得到贯彻落实</w:t>
      </w:r>
    </w:p>
    <w:p>
      <w:pPr>
        <w:keepNext w:val="0"/>
        <w:keepLines w:val="0"/>
        <w:pageBreakBefore w:val="0"/>
        <w:widowControl w:val="0"/>
        <w:kinsoku/>
        <w:wordWrap/>
        <w:overflowPunct/>
        <w:topLinePunct w:val="0"/>
        <w:autoSpaceDE/>
        <w:autoSpaceDN/>
        <w:bidi w:val="0"/>
        <w:adjustRightInd/>
        <w:snapToGrid/>
        <w:spacing w:line="380" w:lineRule="exact"/>
        <w:ind w:left="631" w:hanging="315" w:leftChars="0" w:hangingChars="15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rPr>
        <w:drawing>
          <wp:anchor distT="0" distB="0" distL="114300" distR="114300" simplePos="0" relativeHeight="251659264" behindDoc="1" locked="0" layoutInCell="1" allowOverlap="1">
            <wp:simplePos x="0" y="0"/>
            <wp:positionH relativeFrom="column">
              <wp:posOffset>3446780</wp:posOffset>
            </wp:positionH>
            <wp:positionV relativeFrom="paragraph">
              <wp:posOffset>334645</wp:posOffset>
            </wp:positionV>
            <wp:extent cx="1228725" cy="1304925"/>
            <wp:effectExtent l="0" t="0" r="9525" b="9525"/>
            <wp:wrapNone/>
            <wp:docPr id="2" name="图片 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977728" name="图片 2" descr="figure"/>
                    <pic:cNvPicPr>
                      <a:picLocks noChangeAspect="1"/>
                    </pic:cNvPicPr>
                  </pic:nvPicPr>
                  <pic:blipFill>
                    <a:blip xmlns:r="http://schemas.openxmlformats.org/officeDocument/2006/relationships" r:embed="rId6">
                      <a:lum bright="-12000" contrast="6000"/>
                    </a:blip>
                    <a:stretch>
                      <a:fillRect/>
                    </a:stretch>
                  </pic:blipFill>
                  <pic:spPr>
                    <a:xfrm>
                      <a:off x="0" y="0"/>
                      <a:ext cx="1228725" cy="1304925"/>
                    </a:xfrm>
                    <a:prstGeom prst="rect">
                      <a:avLst/>
                    </a:prstGeom>
                  </pic:spPr>
                </pic:pic>
              </a:graphicData>
            </a:graphic>
          </wp:anchor>
        </w:drawing>
      </w:r>
      <w:r>
        <w:rPr>
          <w:rFonts w:ascii="Times New Roman" w:eastAsia="宋体" w:hAnsi="Times New Roman" w:cs="Times New Roman" w:hint="default"/>
          <w:b/>
          <w:bCs w:val="0"/>
          <w:color w:val="auto"/>
          <w:sz w:val="21"/>
          <w:szCs w:val="21"/>
          <w:lang w:val="en-US" w:eastAsia="zh-CN"/>
        </w:rPr>
        <w:t>7．</w:t>
      </w:r>
      <w:r>
        <w:rPr>
          <w:rFonts w:ascii="Times New Roman" w:eastAsia="宋体" w:hAnsi="Times New Roman" w:cs="Times New Roman" w:hint="default"/>
          <w:b/>
          <w:bCs w:val="0"/>
          <w:color w:val="auto"/>
          <w:sz w:val="21"/>
          <w:szCs w:val="21"/>
        </w:rPr>
        <w:t>下图为宣化辽代墓葬中发现的壁画《备茶图》，尽管辽地并不产茶，但壁画中描绘的茶具与烹茶程序，皆体现出唐宋茶法在南北各地的影响。</w:t>
      </w:r>
    </w:p>
    <w:p>
      <w:pPr>
        <w:keepNext w:val="0"/>
        <w:keepLines w:val="0"/>
        <w:pageBreakBefore w:val="0"/>
        <w:widowControl w:val="0"/>
        <w:kinsoku/>
        <w:wordWrap/>
        <w:overflowPunct/>
        <w:topLinePunct w:val="0"/>
        <w:autoSpaceDE/>
        <w:autoSpaceDN/>
        <w:bidi w:val="0"/>
        <w:adjustRightInd/>
        <w:snapToGrid/>
        <w:spacing w:line="380" w:lineRule="exact"/>
        <w:ind w:left="0" w:firstLine="315" w:firstLineChars="15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rPr>
        <w:t>这一发现最能证明宋辽时期</w:t>
      </w:r>
    </w:p>
    <w:p>
      <w:pPr>
        <w:keepNext w:val="0"/>
        <w:keepLines w:val="0"/>
        <w:pageBreakBefore w:val="0"/>
        <w:widowControl w:val="0"/>
        <w:kinsoku/>
        <w:wordWrap/>
        <w:overflowPunct/>
        <w:topLinePunct w:val="0"/>
        <w:autoSpaceDE/>
        <w:autoSpaceDN/>
        <w:bidi w:val="0"/>
        <w:adjustRightInd/>
        <w:snapToGrid/>
        <w:spacing w:line="380" w:lineRule="exact"/>
        <w:ind w:left="0" w:firstLine="315" w:firstLineChars="15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rPr>
        <w:t>A．民族文化的交融</w:t>
      </w:r>
      <w:r>
        <w:rPr>
          <w:rFonts w:ascii="Times New Roman" w:eastAsia="宋体" w:hAnsi="Times New Roman" w:cs="Times New Roman" w:hint="default"/>
          <w:b/>
          <w:bCs w:val="0"/>
          <w:color w:val="auto"/>
          <w:sz w:val="21"/>
          <w:szCs w:val="21"/>
        </w:rPr>
        <w:tab/>
      </w:r>
    </w:p>
    <w:p>
      <w:pPr>
        <w:keepNext w:val="0"/>
        <w:keepLines w:val="0"/>
        <w:pageBreakBefore w:val="0"/>
        <w:widowControl w:val="0"/>
        <w:kinsoku/>
        <w:wordWrap/>
        <w:overflowPunct/>
        <w:topLinePunct w:val="0"/>
        <w:autoSpaceDE/>
        <w:autoSpaceDN/>
        <w:bidi w:val="0"/>
        <w:adjustRightInd/>
        <w:snapToGrid/>
        <w:spacing w:line="380" w:lineRule="exact"/>
        <w:ind w:left="0" w:firstLine="315" w:firstLineChars="15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rPr>
        <w:t>B．海外贸易的兴盛</w:t>
      </w:r>
    </w:p>
    <w:p>
      <w:pPr>
        <w:keepNext w:val="0"/>
        <w:keepLines w:val="0"/>
        <w:pageBreakBefore w:val="0"/>
        <w:widowControl w:val="0"/>
        <w:tabs>
          <w:tab w:val="left" w:pos="4153"/>
        </w:tabs>
        <w:kinsoku/>
        <w:wordWrap/>
        <w:overflowPunct/>
        <w:topLinePunct w:val="0"/>
        <w:autoSpaceDE/>
        <w:autoSpaceDN/>
        <w:bidi w:val="0"/>
        <w:adjustRightInd/>
        <w:snapToGrid/>
        <w:spacing w:line="380" w:lineRule="exact"/>
        <w:ind w:left="0" w:firstLine="315" w:firstLineChars="15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rPr>
        <w:t>C．民族矛盾的缓和</w:t>
      </w:r>
      <w:r>
        <w:rPr>
          <w:rFonts w:ascii="Times New Roman" w:eastAsia="宋体" w:hAnsi="Times New Roman" w:cs="Times New Roman" w:hint="default"/>
          <w:b/>
          <w:bCs w:val="0"/>
          <w:color w:val="auto"/>
          <w:sz w:val="21"/>
          <w:szCs w:val="21"/>
        </w:rPr>
        <w:tab/>
      </w:r>
    </w:p>
    <w:p>
      <w:pPr>
        <w:keepNext w:val="0"/>
        <w:keepLines w:val="0"/>
        <w:pageBreakBefore w:val="0"/>
        <w:widowControl w:val="0"/>
        <w:tabs>
          <w:tab w:val="left" w:pos="4153"/>
        </w:tabs>
        <w:kinsoku/>
        <w:wordWrap/>
        <w:overflowPunct/>
        <w:topLinePunct w:val="0"/>
        <w:autoSpaceDE/>
        <w:autoSpaceDN/>
        <w:bidi w:val="0"/>
        <w:adjustRightInd/>
        <w:snapToGrid/>
        <w:spacing w:line="380" w:lineRule="exact"/>
        <w:ind w:left="0" w:firstLine="315" w:firstLineChars="15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rPr>
        <w:t>D．农业生产的发展</w:t>
      </w:r>
    </w:p>
    <w:p>
      <w:pPr>
        <w:keepNext w:val="0"/>
        <w:keepLines w:val="0"/>
        <w:pageBreakBefore w:val="0"/>
        <w:widowControl w:val="0"/>
        <w:kinsoku/>
        <w:wordWrap/>
        <w:overflowPunct/>
        <w:topLinePunct w:val="0"/>
        <w:autoSpaceDE/>
        <w:autoSpaceDN/>
        <w:bidi w:val="0"/>
        <w:adjustRightInd/>
        <w:snapToGrid/>
        <w:spacing w:line="380" w:lineRule="exact"/>
        <w:ind w:left="631" w:hanging="315" w:leftChars="0" w:hangingChars="15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lang w:val="en-US" w:eastAsia="zh-CN"/>
        </w:rPr>
        <w:t>8．</w:t>
      </w:r>
      <w:r>
        <w:rPr>
          <w:rFonts w:ascii="Times New Roman" w:eastAsia="宋体" w:hAnsi="Times New Roman" w:cs="Times New Roman" w:hint="default"/>
          <w:b/>
          <w:bCs w:val="0"/>
          <w:color w:val="auto"/>
          <w:sz w:val="21"/>
          <w:szCs w:val="21"/>
        </w:rPr>
        <w:t>2019年，习近平主席指出，</w:t>
      </w:r>
      <w:r>
        <w:rPr>
          <w:rFonts w:ascii="宋体" w:eastAsia="宋体" w:hAnsi="宋体" w:cs="宋体" w:hint="eastAsia"/>
          <w:b/>
          <w:bCs w:val="0"/>
          <w:color w:val="auto"/>
          <w:sz w:val="21"/>
          <w:szCs w:val="21"/>
        </w:rPr>
        <w:t>“</w:t>
      </w:r>
      <w:r>
        <w:rPr>
          <w:rFonts w:ascii="Times New Roman" w:eastAsia="宋体" w:hAnsi="Times New Roman" w:cs="Times New Roman" w:hint="default"/>
          <w:b/>
          <w:bCs w:val="0"/>
          <w:color w:val="auto"/>
          <w:sz w:val="21"/>
          <w:szCs w:val="21"/>
        </w:rPr>
        <w:t>要继续高举联合国这面多边主义旗帜，充分发挥世界贸易组织、国际货币基金组织、世界银行、二十国集团、欧盟等全球和区域多边机制的</w:t>
      </w:r>
      <w:r>
        <w:rPr>
          <w:rFonts w:ascii="Times New Roman" w:eastAsia="宋体" w:hAnsi="Times New Roman" w:cs="Times New Roman" w:hint="default"/>
          <w:b/>
          <w:bCs w:val="0"/>
          <w:color w:val="auto"/>
          <w:spacing w:val="-6"/>
          <w:sz w:val="21"/>
          <w:szCs w:val="21"/>
        </w:rPr>
        <w:t>建设性作用，共同推动构建人类命运共同体。</w:t>
      </w:r>
      <w:r>
        <w:rPr>
          <w:rFonts w:ascii="宋体" w:eastAsia="宋体" w:hAnsi="宋体" w:cs="宋体" w:hint="eastAsia"/>
          <w:b/>
          <w:bCs w:val="0"/>
          <w:color w:val="auto"/>
          <w:spacing w:val="-6"/>
          <w:sz w:val="21"/>
          <w:szCs w:val="21"/>
        </w:rPr>
        <w:t>”</w:t>
      </w:r>
      <w:r>
        <w:rPr>
          <w:rFonts w:ascii="Times New Roman" w:eastAsia="宋体" w:hAnsi="Times New Roman" w:cs="Times New Roman" w:hint="default"/>
          <w:b/>
          <w:bCs w:val="0"/>
          <w:color w:val="auto"/>
          <w:spacing w:val="-6"/>
          <w:sz w:val="21"/>
          <w:szCs w:val="21"/>
        </w:rPr>
        <w:t>据此可知，新时代中国外交的主要方向是</w:t>
      </w:r>
    </w:p>
    <w:p>
      <w:pPr>
        <w:keepNext w:val="0"/>
        <w:keepLines w:val="0"/>
        <w:pageBreakBefore w:val="0"/>
        <w:widowControl w:val="0"/>
        <w:kinsoku/>
        <w:wordWrap/>
        <w:overflowPunct/>
        <w:topLinePunct w:val="0"/>
        <w:autoSpaceDE/>
        <w:autoSpaceDN/>
        <w:bidi w:val="0"/>
        <w:adjustRightInd/>
        <w:snapToGrid/>
        <w:spacing w:line="380" w:lineRule="exact"/>
        <w:ind w:left="0" w:firstLine="315" w:firstLineChars="15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rPr>
        <w:t>A．维护国家经济主权的安全</w:t>
      </w:r>
      <w:r>
        <w:rPr>
          <w:rFonts w:ascii="Times New Roman" w:eastAsia="宋体" w:hAnsi="Times New Roman" w:cs="Times New Roman" w:hint="default"/>
          <w:b/>
          <w:bCs w:val="0"/>
          <w:color w:val="auto"/>
          <w:sz w:val="21"/>
          <w:szCs w:val="21"/>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default"/>
          <w:b/>
          <w:bCs w:val="0"/>
          <w:color w:val="auto"/>
          <w:sz w:val="21"/>
          <w:szCs w:val="21"/>
        </w:rPr>
        <w:t>B．奉行独立自主的和平外交</w:t>
      </w:r>
    </w:p>
    <w:p>
      <w:pPr>
        <w:keepNext w:val="0"/>
        <w:keepLines w:val="0"/>
        <w:pageBreakBefore w:val="0"/>
        <w:widowControl w:val="0"/>
        <w:kinsoku/>
        <w:wordWrap/>
        <w:overflowPunct/>
        <w:topLinePunct w:val="0"/>
        <w:autoSpaceDE/>
        <w:autoSpaceDN/>
        <w:bidi w:val="0"/>
        <w:adjustRightInd/>
        <w:snapToGrid/>
        <w:spacing w:line="380" w:lineRule="exact"/>
        <w:ind w:left="0" w:firstLine="315" w:firstLineChars="15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rPr>
        <w:t>C．推动和完善全球多边治理</w:t>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default"/>
          <w:b/>
          <w:bCs w:val="0"/>
          <w:color w:val="auto"/>
          <w:sz w:val="21"/>
          <w:szCs w:val="21"/>
        </w:rPr>
        <w:t>D．发展与第三世界国家关系</w:t>
      </w:r>
    </w:p>
    <w:p>
      <w:pPr>
        <w:keepNext w:val="0"/>
        <w:keepLines w:val="0"/>
        <w:pageBreakBefore w:val="0"/>
        <w:widowControl w:val="0"/>
        <w:kinsoku/>
        <w:wordWrap/>
        <w:overflowPunct/>
        <w:topLinePunct w:val="0"/>
        <w:autoSpaceDE/>
        <w:autoSpaceDN/>
        <w:bidi w:val="0"/>
        <w:adjustRightInd/>
        <w:snapToGrid/>
        <w:spacing w:line="380" w:lineRule="exact"/>
        <w:ind w:left="631" w:hanging="315" w:leftChars="0" w:hangingChars="15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lang w:val="en-US" w:eastAsia="zh-CN"/>
        </w:rPr>
        <w:t>9．</w:t>
      </w:r>
      <w:r>
        <w:rPr>
          <w:rFonts w:ascii="Times New Roman" w:eastAsia="宋体" w:hAnsi="Times New Roman" w:cs="Times New Roman" w:hint="default"/>
          <w:b/>
          <w:bCs w:val="0"/>
          <w:color w:val="auto"/>
          <w:sz w:val="21"/>
          <w:szCs w:val="21"/>
        </w:rPr>
        <w:t>一战后成立的国际联盟规定了形成决议的“全体一致”原则。而1945年签署的《联合国宪章》赋予安理会制裁的权力，并确定了“大国一致”原则。这表明</w:t>
      </w:r>
    </w:p>
    <w:p>
      <w:pPr>
        <w:keepNext w:val="0"/>
        <w:keepLines w:val="0"/>
        <w:pageBreakBefore w:val="0"/>
        <w:widowControl w:val="0"/>
        <w:kinsoku/>
        <w:wordWrap/>
        <w:overflowPunct/>
        <w:topLinePunct w:val="0"/>
        <w:autoSpaceDE/>
        <w:autoSpaceDN/>
        <w:bidi w:val="0"/>
        <w:adjustRightInd/>
        <w:snapToGrid/>
        <w:spacing w:line="380" w:lineRule="exact"/>
        <w:ind w:left="0" w:firstLine="315" w:firstLineChars="15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rPr>
        <w:t>A．集体安全体制的进一步完善</w:t>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default"/>
          <w:b/>
          <w:bCs w:val="0"/>
          <w:color w:val="auto"/>
          <w:sz w:val="21"/>
          <w:szCs w:val="21"/>
        </w:rPr>
        <w:t>B．联合国带有强权政治色彩</w:t>
      </w:r>
    </w:p>
    <w:p>
      <w:pPr>
        <w:keepNext w:val="0"/>
        <w:keepLines w:val="0"/>
        <w:pageBreakBefore w:val="0"/>
        <w:widowControl w:val="0"/>
        <w:kinsoku/>
        <w:wordWrap/>
        <w:overflowPunct/>
        <w:topLinePunct w:val="0"/>
        <w:autoSpaceDE/>
        <w:autoSpaceDN/>
        <w:bidi w:val="0"/>
        <w:adjustRightInd/>
        <w:snapToGrid/>
        <w:spacing w:line="380" w:lineRule="exact"/>
        <w:ind w:left="0" w:firstLine="315" w:firstLineChars="15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rPr>
        <w:t>C．国际联盟更有利于世界和平</w:t>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default"/>
          <w:b/>
          <w:bCs w:val="0"/>
          <w:color w:val="auto"/>
          <w:sz w:val="21"/>
          <w:szCs w:val="21"/>
        </w:rPr>
        <w:t>D．国际法的范围和作用有限</w:t>
      </w:r>
    </w:p>
    <w:p>
      <w:pPr>
        <w:keepNext w:val="0"/>
        <w:keepLines w:val="0"/>
        <w:pageBreakBefore w:val="0"/>
        <w:widowControl w:val="0"/>
        <w:kinsoku/>
        <w:wordWrap/>
        <w:overflowPunct/>
        <w:topLinePunct w:val="0"/>
        <w:autoSpaceDE/>
        <w:autoSpaceDN/>
        <w:bidi w:val="0"/>
        <w:adjustRightInd/>
        <w:snapToGrid/>
        <w:spacing w:line="380" w:lineRule="exact"/>
        <w:ind w:left="631" w:hanging="315" w:leftChars="0" w:hangingChars="15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lang w:val="en-US" w:eastAsia="zh-CN"/>
        </w:rPr>
        <w:t>10．</w:t>
      </w:r>
      <w:r>
        <w:rPr>
          <w:rFonts w:ascii="Times New Roman" w:eastAsia="宋体" w:hAnsi="Times New Roman" w:cs="Times New Roman" w:hint="default"/>
          <w:b/>
          <w:bCs w:val="0"/>
          <w:color w:val="auto"/>
          <w:sz w:val="21"/>
          <w:szCs w:val="21"/>
        </w:rPr>
        <w:t>唐代的两税法是一次划时代的赋税变革，它取代了以丁身作为征税标准的租庸调制。两税法的原则是：户无主客，以现居为簿；人无丁中，以贫富为差。这一政策的调整</w:t>
      </w:r>
    </w:p>
    <w:p>
      <w:pPr>
        <w:keepNext w:val="0"/>
        <w:keepLines w:val="0"/>
        <w:pageBreakBefore w:val="0"/>
        <w:widowControl w:val="0"/>
        <w:kinsoku/>
        <w:wordWrap/>
        <w:overflowPunct/>
        <w:topLinePunct w:val="0"/>
        <w:autoSpaceDE/>
        <w:autoSpaceDN/>
        <w:bidi w:val="0"/>
        <w:adjustRightInd/>
        <w:snapToGrid/>
        <w:spacing w:line="380" w:lineRule="exact"/>
        <w:ind w:left="0" w:firstLine="315" w:firstLineChars="15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rPr>
        <w:t>A．从根本上减轻了农民的负担</w:t>
      </w:r>
      <w:r>
        <w:rPr>
          <w:rFonts w:ascii="Times New Roman" w:eastAsia="宋体" w:hAnsi="Times New Roman" w:cs="Times New Roman" w:hint="default"/>
          <w:b/>
          <w:bCs w:val="0"/>
          <w:color w:val="auto"/>
          <w:sz w:val="21"/>
          <w:szCs w:val="21"/>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default"/>
          <w:b/>
          <w:bCs w:val="0"/>
          <w:color w:val="auto"/>
          <w:sz w:val="21"/>
          <w:szCs w:val="21"/>
        </w:rPr>
        <w:t>B．以财产性收入作为征税依据</w:t>
      </w:r>
    </w:p>
    <w:p>
      <w:pPr>
        <w:keepNext w:val="0"/>
        <w:keepLines w:val="0"/>
        <w:pageBreakBefore w:val="0"/>
        <w:widowControl w:val="0"/>
        <w:kinsoku/>
        <w:wordWrap/>
        <w:overflowPunct/>
        <w:topLinePunct w:val="0"/>
        <w:autoSpaceDE/>
        <w:autoSpaceDN/>
        <w:bidi w:val="0"/>
        <w:adjustRightInd/>
        <w:snapToGrid/>
        <w:spacing w:line="380" w:lineRule="exact"/>
        <w:ind w:left="0" w:firstLine="315" w:firstLineChars="15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rPr>
        <w:t>C．使税收种类由单一变得繁多</w:t>
      </w:r>
      <w:r>
        <w:rPr>
          <w:rFonts w:ascii="Times New Roman" w:eastAsia="宋体" w:hAnsi="Times New Roman" w:cs="Times New Roman" w:hint="default"/>
          <w:b/>
          <w:bCs w:val="0"/>
          <w:color w:val="auto"/>
          <w:sz w:val="21"/>
          <w:szCs w:val="21"/>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default"/>
          <w:b/>
          <w:bCs w:val="0"/>
          <w:color w:val="auto"/>
          <w:sz w:val="21"/>
          <w:szCs w:val="21"/>
        </w:rPr>
        <w:t>D．以政府严格控制户籍为前提</w:t>
      </w:r>
    </w:p>
    <w:p>
      <w:pPr>
        <w:keepNext w:val="0"/>
        <w:keepLines w:val="0"/>
        <w:pageBreakBefore w:val="0"/>
        <w:widowControl w:val="0"/>
        <w:kinsoku/>
        <w:wordWrap/>
        <w:overflowPunct/>
        <w:topLinePunct w:val="0"/>
        <w:autoSpaceDE/>
        <w:autoSpaceDN/>
        <w:bidi w:val="0"/>
        <w:adjustRightInd/>
        <w:snapToGrid/>
        <w:spacing w:line="390" w:lineRule="exact"/>
        <w:ind w:left="420" w:hanging="420" w:hangingChars="20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lang w:val="en-US" w:eastAsia="zh-CN"/>
        </w:rPr>
        <w:t>11．</w:t>
      </w:r>
      <w:r>
        <w:rPr>
          <w:rFonts w:ascii="Times New Roman" w:eastAsia="宋体" w:hAnsi="Times New Roman" w:cs="Times New Roman" w:hint="default"/>
          <w:b/>
          <w:bCs w:val="0"/>
          <w:color w:val="auto"/>
          <w:sz w:val="21"/>
          <w:szCs w:val="21"/>
        </w:rPr>
        <w:t>清代的政府灾害救助,一般要经过严密的报灾、勘灾、审户和放赈救助程序。在此过程中</w:t>
      </w:r>
      <w:r>
        <w:rPr>
          <w:rFonts w:ascii="Times New Roman" w:eastAsia="宋体" w:hAnsi="Times New Roman" w:cs="Times New Roman" w:hint="eastAsia"/>
          <w:b/>
          <w:bCs w:val="0"/>
          <w:color w:val="auto"/>
          <w:sz w:val="21"/>
          <w:szCs w:val="21"/>
          <w:lang w:eastAsia="zh-CN"/>
        </w:rPr>
        <w:t>，</w:t>
      </w:r>
      <w:r>
        <w:rPr>
          <w:rFonts w:ascii="Times New Roman" w:eastAsia="宋体" w:hAnsi="Times New Roman" w:cs="Times New Roman" w:hint="default"/>
          <w:b/>
          <w:bCs w:val="0"/>
          <w:color w:val="auto"/>
          <w:sz w:val="21"/>
          <w:szCs w:val="21"/>
        </w:rPr>
        <w:t>募款、司账、运解、发放等环节相互分开</w:t>
      </w:r>
      <w:r>
        <w:rPr>
          <w:rFonts w:ascii="Times New Roman" w:eastAsia="宋体" w:hAnsi="Times New Roman" w:cs="Times New Roman" w:hint="eastAsia"/>
          <w:b/>
          <w:bCs w:val="0"/>
          <w:color w:val="auto"/>
          <w:sz w:val="21"/>
          <w:szCs w:val="21"/>
          <w:lang w:eastAsia="zh-CN"/>
        </w:rPr>
        <w:t>，</w:t>
      </w:r>
      <w:r>
        <w:rPr>
          <w:rFonts w:ascii="Times New Roman" w:eastAsia="宋体" w:hAnsi="Times New Roman" w:cs="Times New Roman" w:hint="default"/>
          <w:b/>
          <w:bCs w:val="0"/>
          <w:color w:val="auto"/>
          <w:sz w:val="21"/>
          <w:szCs w:val="21"/>
        </w:rPr>
        <w:t>各有专人负责。这种做法</w:t>
      </w:r>
    </w:p>
    <w:p>
      <w:pPr>
        <w:keepNext w:val="0"/>
        <w:keepLines w:val="0"/>
        <w:pageBreakBefore w:val="0"/>
        <w:widowControl w:val="0"/>
        <w:kinsoku/>
        <w:wordWrap/>
        <w:overflowPunct/>
        <w:topLinePunct w:val="0"/>
        <w:autoSpaceDE/>
        <w:autoSpaceDN/>
        <w:bidi w:val="0"/>
        <w:adjustRightInd/>
        <w:snapToGrid/>
        <w:spacing w:line="390" w:lineRule="exact"/>
        <w:ind w:left="0" w:firstLine="420" w:firstLineChars="20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rPr>
        <w:t>A．完善了社会保障制度</w:t>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default"/>
          <w:b/>
          <w:bCs w:val="0"/>
          <w:color w:val="auto"/>
          <w:sz w:val="21"/>
          <w:szCs w:val="21"/>
        </w:rPr>
        <w:t>B．规范了救灾赈灾行为</w:t>
      </w:r>
    </w:p>
    <w:p>
      <w:pPr>
        <w:keepNext w:val="0"/>
        <w:keepLines w:val="0"/>
        <w:pageBreakBefore w:val="0"/>
        <w:widowControl w:val="0"/>
        <w:kinsoku/>
        <w:wordWrap/>
        <w:overflowPunct/>
        <w:topLinePunct w:val="0"/>
        <w:autoSpaceDE/>
        <w:autoSpaceDN/>
        <w:bidi w:val="0"/>
        <w:adjustRightInd/>
        <w:snapToGrid/>
        <w:spacing w:line="390" w:lineRule="exact"/>
        <w:ind w:left="0" w:firstLine="420" w:firstLineChars="20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rPr>
        <w:t>C．加重了国家的财政负担</w:t>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default"/>
          <w:b/>
          <w:bCs w:val="0"/>
          <w:color w:val="auto"/>
          <w:sz w:val="21"/>
          <w:szCs w:val="21"/>
        </w:rPr>
        <w:t>D．避免了官员的贪污腐败</w:t>
      </w:r>
    </w:p>
    <w:p>
      <w:pPr>
        <w:keepNext w:val="0"/>
        <w:keepLines w:val="0"/>
        <w:pageBreakBefore w:val="0"/>
        <w:widowControl w:val="0"/>
        <w:kinsoku/>
        <w:wordWrap/>
        <w:overflowPunct/>
        <w:topLinePunct w:val="0"/>
        <w:autoSpaceDE/>
        <w:autoSpaceDN/>
        <w:bidi w:val="0"/>
        <w:adjustRightInd/>
        <w:snapToGrid/>
        <w:spacing w:line="390" w:lineRule="exact"/>
        <w:ind w:left="420" w:hanging="420" w:hangingChars="20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rPr>
        <w:drawing>
          <wp:anchor distT="0" distB="0" distL="114300" distR="114300" simplePos="0" relativeHeight="251661312" behindDoc="1" locked="0" layoutInCell="1" allowOverlap="1">
            <wp:simplePos x="0" y="0"/>
            <wp:positionH relativeFrom="column">
              <wp:posOffset>311150</wp:posOffset>
            </wp:positionH>
            <wp:positionV relativeFrom="paragraph">
              <wp:posOffset>495300</wp:posOffset>
            </wp:positionV>
            <wp:extent cx="2600325" cy="1209675"/>
            <wp:effectExtent l="0" t="0" r="9525" b="9525"/>
            <wp:wrapNone/>
            <wp:docPr id="100010" name="图片 1000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268226" name="图片 100010" descr="figure"/>
                    <pic:cNvPicPr>
                      <a:picLocks noChangeAspect="1"/>
                    </pic:cNvPicPr>
                  </pic:nvPicPr>
                  <pic:blipFill>
                    <a:blip xmlns:r="http://schemas.openxmlformats.org/officeDocument/2006/relationships" r:embed="rId7" cstate="print"/>
                    <a:stretch>
                      <a:fillRect/>
                    </a:stretch>
                  </pic:blipFill>
                  <pic:spPr>
                    <a:xfrm>
                      <a:off x="0" y="0"/>
                      <a:ext cx="2600325" cy="1209675"/>
                    </a:xfrm>
                    <a:prstGeom prst="rect">
                      <a:avLst/>
                    </a:prstGeom>
                  </pic:spPr>
                </pic:pic>
              </a:graphicData>
            </a:graphic>
          </wp:anchor>
        </w:drawing>
      </w:r>
      <w:r>
        <w:rPr>
          <w:rFonts w:ascii="Times New Roman" w:eastAsia="宋体" w:hAnsi="Times New Roman" w:cs="Times New Roman" w:hint="default"/>
          <w:b/>
          <w:bCs w:val="0"/>
          <w:color w:val="auto"/>
          <w:sz w:val="21"/>
          <w:szCs w:val="21"/>
          <w:lang w:val="en-US" w:eastAsia="zh-CN"/>
        </w:rPr>
        <w:t>12．</w:t>
      </w:r>
      <w:r>
        <w:rPr>
          <w:rFonts w:ascii="Times New Roman" w:eastAsia="宋体" w:hAnsi="Times New Roman" w:cs="Times New Roman" w:hint="default"/>
          <w:b/>
          <w:bCs w:val="0"/>
          <w:color w:val="auto"/>
          <w:sz w:val="21"/>
          <w:szCs w:val="21"/>
        </w:rPr>
        <w:t>古代美洲的印第安人创造了灿烂的文明，独立培育出很多其他大陆没有的农作物。下列农作物的原产地在美洲的是</w:t>
      </w:r>
    </w:p>
    <w:p>
      <w:pPr>
        <w:keepNext w:val="0"/>
        <w:keepLines w:val="0"/>
        <w:pageBreakBefore w:val="0"/>
        <w:widowControl w:val="0"/>
        <w:kinsoku/>
        <w:wordWrap/>
        <w:overflowPunct/>
        <w:topLinePunct w:val="0"/>
        <w:autoSpaceDE/>
        <w:autoSpaceDN/>
        <w:bidi w:val="0"/>
        <w:adjustRightInd/>
        <w:snapToGrid/>
        <w:spacing w:line="390" w:lineRule="exact"/>
        <w:ind w:left="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rPr>
        <w:drawing>
          <wp:anchor distT="0" distB="0" distL="114300" distR="114300" simplePos="0" relativeHeight="251660288" behindDoc="1" locked="0" layoutInCell="1" allowOverlap="1">
            <wp:simplePos x="0" y="0"/>
            <wp:positionH relativeFrom="column">
              <wp:posOffset>2921000</wp:posOffset>
            </wp:positionH>
            <wp:positionV relativeFrom="paragraph">
              <wp:posOffset>19050</wp:posOffset>
            </wp:positionV>
            <wp:extent cx="885825" cy="1171575"/>
            <wp:effectExtent l="0" t="0" r="9525" b="9525"/>
            <wp:wrapNone/>
            <wp:docPr id="100011" name="图片 1000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738722" name="图片 100011" descr="figure"/>
                    <pic:cNvPicPr>
                      <a:picLocks noChangeAspect="1"/>
                    </pic:cNvPicPr>
                  </pic:nvPicPr>
                  <pic:blipFill>
                    <a:blip xmlns:r="http://schemas.openxmlformats.org/officeDocument/2006/relationships" r:embed="rId8" cstate="print"/>
                    <a:stretch>
                      <a:fillRect/>
                    </a:stretch>
                  </pic:blipFill>
                  <pic:spPr>
                    <a:xfrm>
                      <a:off x="0" y="0"/>
                      <a:ext cx="885825" cy="1171575"/>
                    </a:xfrm>
                    <a:prstGeom prst="rect">
                      <a:avLst/>
                    </a:prstGeom>
                  </pic:spPr>
                </pic:pic>
              </a:graphicData>
            </a:graphic>
          </wp:anchor>
        </w:drawing>
      </w:r>
    </w:p>
    <w:p>
      <w:pPr>
        <w:keepNext w:val="0"/>
        <w:keepLines w:val="0"/>
        <w:pageBreakBefore w:val="0"/>
        <w:widowControl w:val="0"/>
        <w:tabs>
          <w:tab w:val="left" w:pos="2076"/>
          <w:tab w:val="left" w:pos="4153"/>
          <w:tab w:val="left" w:pos="6229"/>
        </w:tabs>
        <w:kinsoku/>
        <w:wordWrap/>
        <w:overflowPunct/>
        <w:topLinePunct w:val="0"/>
        <w:autoSpaceDE/>
        <w:autoSpaceDN/>
        <w:bidi w:val="0"/>
        <w:adjustRightInd/>
        <w:snapToGrid/>
        <w:spacing w:line="390" w:lineRule="exact"/>
        <w:ind w:left="0" w:firstLine="210" w:firstLineChars="100"/>
        <w:jc w:val="left"/>
        <w:textAlignment w:val="center"/>
        <w:rPr>
          <w:rFonts w:ascii="Times New Roman" w:eastAsia="宋体" w:hAnsi="Times New Roman" w:cs="Times New Roman" w:hint="default"/>
          <w:b/>
          <w:bCs w:val="0"/>
          <w:color w:val="auto"/>
          <w:sz w:val="21"/>
          <w:szCs w:val="21"/>
        </w:rPr>
      </w:pPr>
    </w:p>
    <w:p>
      <w:pPr>
        <w:keepNext w:val="0"/>
        <w:keepLines w:val="0"/>
        <w:pageBreakBefore w:val="0"/>
        <w:widowControl w:val="0"/>
        <w:tabs>
          <w:tab w:val="left" w:pos="2076"/>
          <w:tab w:val="left" w:pos="4153"/>
          <w:tab w:val="left" w:pos="6229"/>
        </w:tabs>
        <w:kinsoku/>
        <w:wordWrap/>
        <w:overflowPunct/>
        <w:topLinePunct w:val="0"/>
        <w:autoSpaceDE/>
        <w:autoSpaceDN/>
        <w:bidi w:val="0"/>
        <w:adjustRightInd/>
        <w:snapToGrid/>
        <w:spacing w:line="390" w:lineRule="exact"/>
        <w:ind w:left="0" w:firstLine="210" w:firstLineChars="100"/>
        <w:jc w:val="left"/>
        <w:textAlignment w:val="center"/>
        <w:rPr>
          <w:rFonts w:ascii="Times New Roman" w:eastAsia="宋体" w:hAnsi="Times New Roman" w:cs="Times New Roman" w:hint="default"/>
          <w:b/>
          <w:bCs w:val="0"/>
          <w:color w:val="auto"/>
          <w:sz w:val="21"/>
          <w:szCs w:val="21"/>
        </w:rPr>
      </w:pPr>
    </w:p>
    <w:p>
      <w:pPr>
        <w:keepNext w:val="0"/>
        <w:keepLines w:val="0"/>
        <w:pageBreakBefore w:val="0"/>
        <w:widowControl w:val="0"/>
        <w:tabs>
          <w:tab w:val="left" w:pos="2076"/>
          <w:tab w:val="left" w:pos="4153"/>
          <w:tab w:val="left" w:pos="6229"/>
        </w:tabs>
        <w:kinsoku/>
        <w:wordWrap/>
        <w:overflowPunct/>
        <w:topLinePunct w:val="0"/>
        <w:autoSpaceDE/>
        <w:autoSpaceDN/>
        <w:bidi w:val="0"/>
        <w:adjustRightInd/>
        <w:snapToGrid/>
        <w:spacing w:line="390" w:lineRule="exact"/>
        <w:ind w:left="0" w:firstLine="210" w:firstLineChars="100"/>
        <w:jc w:val="left"/>
        <w:textAlignment w:val="center"/>
        <w:rPr>
          <w:rFonts w:ascii="Times New Roman" w:eastAsia="宋体" w:hAnsi="Times New Roman" w:cs="Times New Roman" w:hint="default"/>
          <w:b/>
          <w:bCs w:val="0"/>
          <w:color w:val="auto"/>
          <w:sz w:val="21"/>
          <w:szCs w:val="21"/>
        </w:rPr>
      </w:pPr>
    </w:p>
    <w:p>
      <w:pPr>
        <w:keepNext w:val="0"/>
        <w:keepLines w:val="0"/>
        <w:pageBreakBefore w:val="0"/>
        <w:widowControl w:val="0"/>
        <w:tabs>
          <w:tab w:val="left" w:pos="2076"/>
          <w:tab w:val="left" w:pos="4153"/>
          <w:tab w:val="left" w:pos="6229"/>
        </w:tabs>
        <w:kinsoku/>
        <w:wordWrap/>
        <w:overflowPunct/>
        <w:topLinePunct w:val="0"/>
        <w:autoSpaceDE/>
        <w:autoSpaceDN/>
        <w:bidi w:val="0"/>
        <w:adjustRightInd/>
        <w:snapToGrid/>
        <w:spacing w:line="390" w:lineRule="exact"/>
        <w:ind w:left="0" w:firstLine="210" w:firstLineChars="100"/>
        <w:jc w:val="left"/>
        <w:textAlignment w:val="center"/>
        <w:rPr>
          <w:rFonts w:ascii="Times New Roman" w:eastAsia="宋体" w:hAnsi="Times New Roman" w:cs="Times New Roman" w:hint="default"/>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90" w:lineRule="exact"/>
        <w:ind w:left="0" w:firstLine="420" w:firstLineChars="20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rPr>
        <w:t>A．①②</w:t>
      </w:r>
      <w:r>
        <w:rPr>
          <w:rFonts w:ascii="Times New Roman" w:eastAsia="宋体" w:hAnsi="Times New Roman" w:cs="Times New Roman" w:hint="default"/>
          <w:b/>
          <w:bCs w:val="0"/>
          <w:color w:val="auto"/>
          <w:sz w:val="21"/>
          <w:szCs w:val="21"/>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default"/>
          <w:b/>
          <w:bCs w:val="0"/>
          <w:color w:val="auto"/>
          <w:sz w:val="21"/>
          <w:szCs w:val="21"/>
        </w:rPr>
        <w:t>B．①③</w:t>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default"/>
          <w:b/>
          <w:bCs w:val="0"/>
          <w:color w:val="auto"/>
          <w:sz w:val="21"/>
          <w:szCs w:val="21"/>
        </w:rPr>
        <w:tab/>
      </w:r>
      <w:r>
        <w:rPr>
          <w:rFonts w:ascii="Times New Roman" w:eastAsia="宋体" w:hAnsi="Times New Roman" w:cs="Times New Roman" w:hint="default"/>
          <w:b/>
          <w:bCs w:val="0"/>
          <w:color w:val="auto"/>
          <w:sz w:val="21"/>
          <w:szCs w:val="21"/>
        </w:rPr>
        <w:t>C．①④</w:t>
      </w:r>
      <w:r>
        <w:rPr>
          <w:rFonts w:ascii="Times New Roman" w:eastAsia="宋体" w:hAnsi="Times New Roman" w:cs="Times New Roman" w:hint="default"/>
          <w:b/>
          <w:bCs w:val="0"/>
          <w:color w:val="auto"/>
          <w:sz w:val="21"/>
          <w:szCs w:val="21"/>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default"/>
          <w:b/>
          <w:bCs w:val="0"/>
          <w:color w:val="auto"/>
          <w:sz w:val="21"/>
          <w:szCs w:val="21"/>
        </w:rPr>
        <w:t>D．②③</w:t>
      </w:r>
    </w:p>
    <w:p>
      <w:pPr>
        <w:keepNext w:val="0"/>
        <w:keepLines w:val="0"/>
        <w:pageBreakBefore w:val="0"/>
        <w:widowControl w:val="0"/>
        <w:kinsoku/>
        <w:wordWrap/>
        <w:overflowPunct/>
        <w:topLinePunct w:val="0"/>
        <w:autoSpaceDE/>
        <w:autoSpaceDN/>
        <w:bidi w:val="0"/>
        <w:adjustRightInd/>
        <w:snapToGrid/>
        <w:spacing w:line="390" w:lineRule="exact"/>
        <w:ind w:left="420" w:hanging="420" w:hangingChars="20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lang w:val="en-US" w:eastAsia="zh-CN"/>
        </w:rPr>
        <w:t>13．</w:t>
      </w:r>
      <w:r>
        <w:rPr>
          <w:rFonts w:ascii="宋体" w:eastAsia="宋体" w:hAnsi="宋体" w:cs="宋体" w:hint="eastAsia"/>
          <w:b/>
          <w:bCs w:val="0"/>
          <w:color w:val="auto"/>
          <w:sz w:val="21"/>
          <w:szCs w:val="21"/>
        </w:rPr>
        <w:t>《“十三五”国家食品安全规划》</w:t>
      </w:r>
      <w:r>
        <w:rPr>
          <w:rFonts w:ascii="Times New Roman" w:eastAsia="宋体" w:hAnsi="Times New Roman" w:cs="Times New Roman" w:hint="default"/>
          <w:b/>
          <w:bCs w:val="0"/>
          <w:color w:val="auto"/>
          <w:sz w:val="21"/>
          <w:szCs w:val="21"/>
        </w:rPr>
        <w:t>提出：食品生产经营者应当严格落实法定责任和义务，采取多种措施，确保生产过程整洁卫生并符合有关标准规范；建立健全食品安全管理制度，配备食品安全管理人员；主动监测已上市产品质量安全状况，及时处置不符合标准或存在安全隐患的食品。据此可以看出</w:t>
      </w:r>
    </w:p>
    <w:p>
      <w:pPr>
        <w:keepNext w:val="0"/>
        <w:keepLines w:val="0"/>
        <w:pageBreakBefore w:val="0"/>
        <w:widowControl w:val="0"/>
        <w:kinsoku/>
        <w:wordWrap/>
        <w:overflowPunct/>
        <w:topLinePunct w:val="0"/>
        <w:autoSpaceDE/>
        <w:autoSpaceDN/>
        <w:bidi w:val="0"/>
        <w:adjustRightInd/>
        <w:snapToGrid/>
        <w:spacing w:line="390" w:lineRule="exact"/>
        <w:ind w:left="0" w:firstLine="420" w:firstLineChars="20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rPr>
        <w:t>A．国家高度重视食品安全管理</w:t>
      </w:r>
      <w:r>
        <w:rPr>
          <w:rFonts w:ascii="Times New Roman" w:eastAsia="宋体" w:hAnsi="Times New Roman" w:cs="Times New Roman" w:hint="default"/>
          <w:b/>
          <w:bCs w:val="0"/>
          <w:color w:val="auto"/>
          <w:sz w:val="21"/>
          <w:szCs w:val="21"/>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default"/>
          <w:b/>
          <w:bCs w:val="0"/>
          <w:color w:val="auto"/>
          <w:sz w:val="21"/>
          <w:szCs w:val="21"/>
        </w:rPr>
        <w:t>B．食品安全管理制度需要进行改进</w:t>
      </w:r>
    </w:p>
    <w:p>
      <w:pPr>
        <w:keepNext w:val="0"/>
        <w:keepLines w:val="0"/>
        <w:pageBreakBefore w:val="0"/>
        <w:widowControl w:val="0"/>
        <w:kinsoku/>
        <w:wordWrap/>
        <w:overflowPunct/>
        <w:topLinePunct w:val="0"/>
        <w:autoSpaceDE/>
        <w:autoSpaceDN/>
        <w:bidi w:val="0"/>
        <w:adjustRightInd/>
        <w:snapToGrid/>
        <w:spacing w:line="390" w:lineRule="exact"/>
        <w:ind w:left="0" w:firstLine="420" w:firstLineChars="20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rPr>
        <w:t>C．国家卫生环境已经得到改善</w:t>
      </w:r>
      <w:r>
        <w:rPr>
          <w:rFonts w:ascii="Times New Roman" w:eastAsia="宋体" w:hAnsi="Times New Roman" w:cs="Times New Roman" w:hint="default"/>
          <w:b/>
          <w:bCs w:val="0"/>
          <w:color w:val="auto"/>
          <w:sz w:val="21"/>
          <w:szCs w:val="21"/>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default"/>
          <w:b/>
          <w:bCs w:val="0"/>
          <w:color w:val="auto"/>
          <w:sz w:val="21"/>
          <w:szCs w:val="21"/>
        </w:rPr>
        <w:t>D．食品安全隐患问题开始受到关注</w:t>
      </w:r>
    </w:p>
    <w:p>
      <w:pPr>
        <w:keepNext w:val="0"/>
        <w:keepLines w:val="0"/>
        <w:pageBreakBefore w:val="0"/>
        <w:widowControl w:val="0"/>
        <w:kinsoku/>
        <w:wordWrap/>
        <w:overflowPunct/>
        <w:topLinePunct w:val="0"/>
        <w:autoSpaceDE/>
        <w:autoSpaceDN/>
        <w:bidi w:val="0"/>
        <w:adjustRightInd/>
        <w:snapToGrid/>
        <w:spacing w:line="390" w:lineRule="exact"/>
        <w:ind w:left="420" w:hanging="420" w:hangingChars="20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lang w:val="en-US" w:eastAsia="zh-CN"/>
        </w:rPr>
        <w:t>14．</w:t>
      </w:r>
      <w:r>
        <w:rPr>
          <w:rFonts w:ascii="Times New Roman" w:eastAsia="宋体" w:hAnsi="Times New Roman" w:cs="Times New Roman" w:hint="default"/>
          <w:b/>
          <w:bCs w:val="0"/>
          <w:color w:val="auto"/>
          <w:sz w:val="21"/>
          <w:szCs w:val="21"/>
        </w:rPr>
        <w:t>历史研究强</w:t>
      </w:r>
      <w:r>
        <w:rPr>
          <w:rFonts w:ascii="宋体" w:eastAsia="宋体" w:hAnsi="宋体" w:cs="宋体" w:hint="eastAsia"/>
          <w:b/>
          <w:bCs w:val="0"/>
          <w:color w:val="auto"/>
          <w:sz w:val="21"/>
          <w:szCs w:val="21"/>
        </w:rPr>
        <w:t>调“论从史出”。</w:t>
      </w:r>
      <w:r>
        <w:rPr>
          <w:rFonts w:ascii="Times New Roman" w:eastAsia="宋体" w:hAnsi="Times New Roman" w:cs="Times New Roman" w:hint="default"/>
          <w:b/>
          <w:bCs w:val="0"/>
          <w:color w:val="auto"/>
          <w:sz w:val="21"/>
          <w:szCs w:val="21"/>
        </w:rPr>
        <w:t>下表中，史料与史论之间逻辑关系正确的选项是</w:t>
      </w:r>
    </w:p>
    <w:p>
      <w:pPr>
        <w:keepNext w:val="0"/>
        <w:keepLines w:val="0"/>
        <w:pageBreakBefore w:val="0"/>
        <w:widowControl w:val="0"/>
        <w:tabs>
          <w:tab w:val="left" w:pos="2076"/>
          <w:tab w:val="left" w:pos="4153"/>
          <w:tab w:val="left" w:pos="6229"/>
        </w:tabs>
        <w:kinsoku/>
        <w:wordWrap/>
        <w:overflowPunct/>
        <w:topLinePunct w:val="0"/>
        <w:autoSpaceDE/>
        <w:autoSpaceDN/>
        <w:bidi w:val="0"/>
        <w:adjustRightInd/>
        <w:snapToGrid/>
        <w:spacing w:line="370" w:lineRule="exact"/>
        <w:ind w:left="0" w:firstLine="210" w:firstLineChars="10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rPr>
        <w:drawing>
          <wp:anchor distT="0" distB="0" distL="114300" distR="114300" simplePos="0" relativeHeight="251662336" behindDoc="1" locked="0" layoutInCell="1" allowOverlap="1">
            <wp:simplePos x="0" y="0"/>
            <wp:positionH relativeFrom="column">
              <wp:posOffset>121285</wp:posOffset>
            </wp:positionH>
            <wp:positionV relativeFrom="paragraph">
              <wp:posOffset>62865</wp:posOffset>
            </wp:positionV>
            <wp:extent cx="4924425" cy="1525270"/>
            <wp:effectExtent l="0" t="0" r="13335" b="13970"/>
            <wp:wrapNone/>
            <wp:docPr id="2104969944" name="图片 210496994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69775" name="图片 2104969944" descr="figure"/>
                    <pic:cNvPicPr>
                      <a:picLocks noChangeAspect="1"/>
                    </pic:cNvPicPr>
                  </pic:nvPicPr>
                  <pic:blipFill>
                    <a:blip xmlns:r="http://schemas.openxmlformats.org/officeDocument/2006/relationships" r:embed="rId9" cstate="print"/>
                    <a:stretch>
                      <a:fillRect/>
                    </a:stretch>
                  </pic:blipFill>
                  <pic:spPr>
                    <a:xfrm>
                      <a:off x="0" y="0"/>
                      <a:ext cx="4924425" cy="1525270"/>
                    </a:xfrm>
                    <a:prstGeom prst="rect">
                      <a:avLst/>
                    </a:prstGeom>
                  </pic:spPr>
                </pic:pic>
              </a:graphicData>
            </a:graphic>
          </wp:anchor>
        </w:drawing>
      </w:r>
    </w:p>
    <w:p>
      <w:pPr>
        <w:keepNext w:val="0"/>
        <w:keepLines w:val="0"/>
        <w:pageBreakBefore w:val="0"/>
        <w:widowControl w:val="0"/>
        <w:tabs>
          <w:tab w:val="left" w:pos="2076"/>
          <w:tab w:val="left" w:pos="4153"/>
          <w:tab w:val="left" w:pos="6229"/>
        </w:tabs>
        <w:kinsoku/>
        <w:wordWrap/>
        <w:overflowPunct/>
        <w:topLinePunct w:val="0"/>
        <w:autoSpaceDE/>
        <w:autoSpaceDN/>
        <w:bidi w:val="0"/>
        <w:adjustRightInd/>
        <w:snapToGrid/>
        <w:spacing w:line="370" w:lineRule="exact"/>
        <w:ind w:left="0" w:firstLine="210" w:firstLineChars="100"/>
        <w:jc w:val="left"/>
        <w:textAlignment w:val="center"/>
        <w:rPr>
          <w:rFonts w:ascii="Times New Roman" w:eastAsia="宋体" w:hAnsi="Times New Roman" w:cs="Times New Roman" w:hint="default"/>
          <w:b/>
          <w:bCs w:val="0"/>
          <w:color w:val="auto"/>
          <w:sz w:val="21"/>
          <w:szCs w:val="21"/>
        </w:rPr>
      </w:pPr>
    </w:p>
    <w:p>
      <w:pPr>
        <w:keepNext w:val="0"/>
        <w:keepLines w:val="0"/>
        <w:pageBreakBefore w:val="0"/>
        <w:widowControl w:val="0"/>
        <w:tabs>
          <w:tab w:val="left" w:pos="2076"/>
          <w:tab w:val="left" w:pos="4153"/>
          <w:tab w:val="left" w:pos="6229"/>
        </w:tabs>
        <w:kinsoku/>
        <w:wordWrap/>
        <w:overflowPunct/>
        <w:topLinePunct w:val="0"/>
        <w:autoSpaceDE/>
        <w:autoSpaceDN/>
        <w:bidi w:val="0"/>
        <w:adjustRightInd/>
        <w:snapToGrid/>
        <w:spacing w:line="370" w:lineRule="exact"/>
        <w:ind w:left="0" w:firstLine="210" w:firstLineChars="100"/>
        <w:jc w:val="left"/>
        <w:textAlignment w:val="center"/>
        <w:rPr>
          <w:rFonts w:ascii="Times New Roman" w:eastAsia="宋体" w:hAnsi="Times New Roman" w:cs="Times New Roman" w:hint="default"/>
          <w:b/>
          <w:bCs w:val="0"/>
          <w:color w:val="auto"/>
          <w:sz w:val="21"/>
          <w:szCs w:val="21"/>
        </w:rPr>
      </w:pPr>
    </w:p>
    <w:p>
      <w:pPr>
        <w:keepNext w:val="0"/>
        <w:keepLines w:val="0"/>
        <w:pageBreakBefore w:val="0"/>
        <w:widowControl w:val="0"/>
        <w:tabs>
          <w:tab w:val="left" w:pos="2076"/>
          <w:tab w:val="left" w:pos="4153"/>
          <w:tab w:val="left" w:pos="6229"/>
        </w:tabs>
        <w:kinsoku/>
        <w:wordWrap/>
        <w:overflowPunct/>
        <w:topLinePunct w:val="0"/>
        <w:autoSpaceDE/>
        <w:autoSpaceDN/>
        <w:bidi w:val="0"/>
        <w:adjustRightInd/>
        <w:snapToGrid/>
        <w:spacing w:line="370" w:lineRule="exact"/>
        <w:ind w:left="0" w:firstLine="210" w:firstLineChars="100"/>
        <w:jc w:val="left"/>
        <w:textAlignment w:val="center"/>
        <w:rPr>
          <w:rFonts w:ascii="Times New Roman" w:eastAsia="宋体" w:hAnsi="Times New Roman" w:cs="Times New Roman" w:hint="default"/>
          <w:b/>
          <w:bCs w:val="0"/>
          <w:color w:val="auto"/>
          <w:sz w:val="21"/>
          <w:szCs w:val="21"/>
        </w:rPr>
      </w:pPr>
    </w:p>
    <w:p>
      <w:pPr>
        <w:keepNext w:val="0"/>
        <w:keepLines w:val="0"/>
        <w:pageBreakBefore w:val="0"/>
        <w:widowControl w:val="0"/>
        <w:tabs>
          <w:tab w:val="left" w:pos="2076"/>
          <w:tab w:val="left" w:pos="4153"/>
          <w:tab w:val="left" w:pos="6229"/>
        </w:tabs>
        <w:kinsoku/>
        <w:wordWrap/>
        <w:overflowPunct/>
        <w:topLinePunct w:val="0"/>
        <w:autoSpaceDE/>
        <w:autoSpaceDN/>
        <w:bidi w:val="0"/>
        <w:adjustRightInd/>
        <w:snapToGrid/>
        <w:spacing w:line="370" w:lineRule="exact"/>
        <w:ind w:left="0" w:firstLine="210" w:firstLineChars="100"/>
        <w:jc w:val="left"/>
        <w:textAlignment w:val="center"/>
        <w:rPr>
          <w:rFonts w:ascii="Times New Roman" w:eastAsia="宋体" w:hAnsi="Times New Roman" w:cs="Times New Roman" w:hint="default"/>
          <w:b/>
          <w:bCs w:val="0"/>
          <w:color w:val="auto"/>
          <w:sz w:val="21"/>
          <w:szCs w:val="21"/>
        </w:rPr>
      </w:pPr>
    </w:p>
    <w:p>
      <w:pPr>
        <w:keepNext w:val="0"/>
        <w:keepLines w:val="0"/>
        <w:pageBreakBefore w:val="0"/>
        <w:widowControl w:val="0"/>
        <w:tabs>
          <w:tab w:val="left" w:pos="2076"/>
          <w:tab w:val="left" w:pos="4153"/>
          <w:tab w:val="left" w:pos="6229"/>
        </w:tabs>
        <w:kinsoku/>
        <w:wordWrap/>
        <w:overflowPunct/>
        <w:topLinePunct w:val="0"/>
        <w:autoSpaceDE/>
        <w:autoSpaceDN/>
        <w:bidi w:val="0"/>
        <w:adjustRightInd/>
        <w:snapToGrid/>
        <w:spacing w:line="370" w:lineRule="exact"/>
        <w:ind w:left="0" w:firstLine="210" w:firstLineChars="100"/>
        <w:jc w:val="left"/>
        <w:textAlignment w:val="center"/>
        <w:rPr>
          <w:rFonts w:ascii="Times New Roman" w:eastAsia="宋体" w:hAnsi="Times New Roman" w:cs="Times New Roman" w:hint="default"/>
          <w:b/>
          <w:bCs w:val="0"/>
          <w:color w:val="auto"/>
          <w:sz w:val="21"/>
          <w:szCs w:val="21"/>
        </w:rPr>
      </w:pPr>
    </w:p>
    <w:p>
      <w:pPr>
        <w:keepNext w:val="0"/>
        <w:keepLines w:val="0"/>
        <w:pageBreakBefore w:val="0"/>
        <w:widowControl w:val="0"/>
        <w:tabs>
          <w:tab w:val="left" w:pos="2076"/>
          <w:tab w:val="left" w:pos="4153"/>
          <w:tab w:val="left" w:pos="6229"/>
        </w:tabs>
        <w:kinsoku/>
        <w:wordWrap/>
        <w:overflowPunct/>
        <w:topLinePunct w:val="0"/>
        <w:autoSpaceDE/>
        <w:autoSpaceDN/>
        <w:bidi w:val="0"/>
        <w:adjustRightInd/>
        <w:snapToGrid/>
        <w:spacing w:line="370" w:lineRule="exact"/>
        <w:ind w:left="0" w:firstLine="210" w:firstLineChars="100"/>
        <w:jc w:val="left"/>
        <w:textAlignment w:val="center"/>
        <w:rPr>
          <w:rFonts w:ascii="Times New Roman" w:eastAsia="宋体" w:hAnsi="Times New Roman" w:cs="Times New Roman" w:hint="default"/>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90" w:lineRule="exact"/>
        <w:ind w:left="0" w:firstLine="420" w:firstLineChars="20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rPr>
        <w:t>A．A</w:t>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default"/>
          <w:b/>
          <w:bCs w:val="0"/>
          <w:color w:val="auto"/>
          <w:sz w:val="21"/>
          <w:szCs w:val="21"/>
        </w:rPr>
        <w:tab/>
      </w:r>
      <w:r>
        <w:rPr>
          <w:rFonts w:ascii="Times New Roman" w:eastAsia="宋体" w:hAnsi="Times New Roman" w:cs="Times New Roman" w:hint="default"/>
          <w:b/>
          <w:bCs w:val="0"/>
          <w:color w:val="auto"/>
          <w:sz w:val="21"/>
          <w:szCs w:val="21"/>
        </w:rPr>
        <w:t>B．B</w:t>
      </w:r>
      <w:r>
        <w:rPr>
          <w:rFonts w:ascii="Times New Roman" w:eastAsia="宋体" w:hAnsi="Times New Roman" w:cs="Times New Roman" w:hint="default"/>
          <w:b/>
          <w:bCs w:val="0"/>
          <w:color w:val="auto"/>
          <w:sz w:val="21"/>
          <w:szCs w:val="21"/>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default"/>
          <w:b/>
          <w:bCs w:val="0"/>
          <w:color w:val="auto"/>
          <w:sz w:val="21"/>
          <w:szCs w:val="21"/>
        </w:rPr>
        <w:t>C．C</w:t>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default"/>
          <w:b/>
          <w:bCs w:val="0"/>
          <w:color w:val="auto"/>
          <w:sz w:val="21"/>
          <w:szCs w:val="21"/>
        </w:rPr>
        <w:tab/>
      </w:r>
      <w:r>
        <w:rPr>
          <w:rFonts w:ascii="Times New Roman" w:eastAsia="宋体" w:hAnsi="Times New Roman" w:cs="Times New Roman" w:hint="default"/>
          <w:b/>
          <w:bCs w:val="0"/>
          <w:color w:val="auto"/>
          <w:sz w:val="21"/>
          <w:szCs w:val="21"/>
        </w:rPr>
        <w:t>D．D</w:t>
      </w:r>
    </w:p>
    <w:p>
      <w:pPr>
        <w:keepNext w:val="0"/>
        <w:keepLines w:val="0"/>
        <w:pageBreakBefore w:val="0"/>
        <w:widowControl w:val="0"/>
        <w:kinsoku/>
        <w:wordWrap/>
        <w:overflowPunct/>
        <w:topLinePunct w:val="0"/>
        <w:autoSpaceDE/>
        <w:autoSpaceDN/>
        <w:bidi w:val="0"/>
        <w:adjustRightInd/>
        <w:snapToGrid/>
        <w:spacing w:line="390" w:lineRule="exact"/>
        <w:ind w:left="420" w:hanging="420" w:hangingChars="20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rPr>
        <w:t>15．美国《福布斯》认</w:t>
      </w:r>
      <w:r>
        <w:rPr>
          <w:rFonts w:ascii="宋体" w:eastAsia="宋体" w:hAnsi="宋体" w:cs="宋体" w:hint="eastAsia"/>
          <w:b/>
          <w:bCs w:val="0"/>
          <w:color w:val="auto"/>
          <w:sz w:val="21"/>
          <w:szCs w:val="21"/>
        </w:rPr>
        <w:t>为“一带一路”</w:t>
      </w:r>
      <w:r>
        <w:rPr>
          <w:rFonts w:ascii="Times New Roman" w:eastAsia="宋体" w:hAnsi="Times New Roman" w:cs="Times New Roman" w:hint="default"/>
          <w:b/>
          <w:bCs w:val="0"/>
          <w:color w:val="auto"/>
          <w:sz w:val="21"/>
          <w:szCs w:val="21"/>
        </w:rPr>
        <w:t>打造了一个连接中欧的升级版运输线路和新贸易枢纽网络，一个加强版覆盖整个欧亚地区的经济体系；新加坡《联合早报》指出，西方</w:t>
      </w:r>
      <w:r>
        <w:rPr>
          <w:rFonts w:ascii="宋体" w:eastAsia="宋体" w:hAnsi="宋体" w:cs="宋体" w:hint="eastAsia"/>
          <w:b/>
          <w:bCs w:val="0"/>
          <w:color w:val="auto"/>
          <w:sz w:val="21"/>
          <w:szCs w:val="21"/>
        </w:rPr>
        <w:t>国家对“一带一路”倡议仍有疑虑，但同时也不愿错过这趟车。材料表明“一带一路”</w:t>
      </w:r>
    </w:p>
    <w:p>
      <w:pPr>
        <w:keepNext w:val="0"/>
        <w:keepLines w:val="0"/>
        <w:pageBreakBefore w:val="0"/>
        <w:widowControl w:val="0"/>
        <w:kinsoku/>
        <w:wordWrap/>
        <w:overflowPunct/>
        <w:topLinePunct w:val="0"/>
        <w:autoSpaceDE/>
        <w:autoSpaceDN/>
        <w:bidi w:val="0"/>
        <w:adjustRightInd/>
        <w:snapToGrid/>
        <w:spacing w:line="390" w:lineRule="exact"/>
        <w:ind w:left="0" w:firstLine="420" w:firstLineChars="20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rPr>
        <w:t>A．推动了中欧贸易的快速发展</w:t>
      </w:r>
      <w:r>
        <w:rPr>
          <w:rFonts w:ascii="Times New Roman" w:eastAsia="宋体" w:hAnsi="Times New Roman" w:cs="Times New Roman" w:hint="default"/>
          <w:b/>
          <w:bCs w:val="0"/>
          <w:color w:val="auto"/>
          <w:sz w:val="21"/>
          <w:szCs w:val="21"/>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default"/>
          <w:b/>
          <w:bCs w:val="0"/>
          <w:color w:val="auto"/>
          <w:sz w:val="21"/>
          <w:szCs w:val="21"/>
        </w:rPr>
        <w:t>B．为发展中国家发展带来机遇</w:t>
      </w:r>
    </w:p>
    <w:p>
      <w:pPr>
        <w:keepNext w:val="0"/>
        <w:keepLines w:val="0"/>
        <w:pageBreakBefore w:val="0"/>
        <w:widowControl w:val="0"/>
        <w:kinsoku/>
        <w:wordWrap/>
        <w:overflowPunct/>
        <w:topLinePunct w:val="0"/>
        <w:autoSpaceDE/>
        <w:autoSpaceDN/>
        <w:bidi w:val="0"/>
        <w:adjustRightInd/>
        <w:snapToGrid/>
        <w:spacing w:line="390" w:lineRule="exact"/>
        <w:ind w:left="0" w:firstLine="420" w:firstLineChars="20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rPr>
        <w:t>C．适应和推动经济全球化发展</w:t>
      </w:r>
      <w:r>
        <w:rPr>
          <w:rFonts w:ascii="Times New Roman" w:eastAsia="宋体" w:hAnsi="Times New Roman" w:cs="Times New Roman" w:hint="default"/>
          <w:b/>
          <w:bCs w:val="0"/>
          <w:color w:val="auto"/>
          <w:sz w:val="21"/>
          <w:szCs w:val="21"/>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eastAsia"/>
          <w:b/>
          <w:bCs w:val="0"/>
          <w:color w:val="auto"/>
          <w:sz w:val="21"/>
          <w:szCs w:val="21"/>
          <w:lang w:val="en-US" w:eastAsia="zh-CN"/>
        </w:rPr>
        <w:tab/>
      </w:r>
      <w:r>
        <w:rPr>
          <w:rFonts w:ascii="Times New Roman" w:eastAsia="宋体" w:hAnsi="Times New Roman" w:cs="Times New Roman" w:hint="default"/>
          <w:b/>
          <w:bCs w:val="0"/>
          <w:color w:val="auto"/>
          <w:sz w:val="21"/>
          <w:szCs w:val="21"/>
        </w:rPr>
        <w:t>D．极大提升了中国的国际地位</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ascii="黑体" w:eastAsia="黑体" w:hAnsi="黑体" w:cs="黑体" w:hint="eastAsia"/>
          <w:b/>
          <w:bCs w:val="0"/>
          <w:color w:val="auto"/>
          <w:sz w:val="21"/>
          <w:szCs w:val="21"/>
        </w:rPr>
      </w:pPr>
      <w:r>
        <w:rPr>
          <w:rFonts w:ascii="黑体" w:eastAsia="黑体" w:hAnsi="黑体" w:cs="黑体" w:hint="eastAsia"/>
          <w:b/>
          <w:bCs w:val="0"/>
          <w:color w:val="auto"/>
          <w:sz w:val="21"/>
          <w:szCs w:val="21"/>
        </w:rPr>
        <w:t>二、非选择题（本大题共</w:t>
      </w:r>
      <w:r>
        <w:rPr>
          <w:rFonts w:ascii="黑体" w:eastAsia="黑体" w:hAnsi="黑体" w:cs="黑体" w:hint="eastAsia"/>
          <w:b/>
          <w:bCs w:val="0"/>
          <w:color w:val="auto"/>
          <w:sz w:val="21"/>
          <w:szCs w:val="21"/>
          <w:lang w:val="en-US" w:eastAsia="zh-CN"/>
        </w:rPr>
        <w:t>3</w:t>
      </w:r>
      <w:r>
        <w:rPr>
          <w:rFonts w:ascii="黑体" w:eastAsia="黑体" w:hAnsi="黑体" w:cs="黑体" w:hint="eastAsia"/>
          <w:b/>
          <w:bCs w:val="0"/>
          <w:color w:val="auto"/>
          <w:sz w:val="21"/>
          <w:szCs w:val="21"/>
        </w:rPr>
        <w:t>小题，共</w:t>
      </w:r>
      <w:r>
        <w:rPr>
          <w:rFonts w:ascii="黑体" w:eastAsia="黑体" w:hAnsi="黑体" w:cs="黑体" w:hint="eastAsia"/>
          <w:b/>
          <w:bCs w:val="0"/>
          <w:color w:val="auto"/>
          <w:sz w:val="21"/>
          <w:szCs w:val="21"/>
          <w:lang w:val="en-US" w:eastAsia="zh-CN"/>
        </w:rPr>
        <w:t>55</w:t>
      </w:r>
      <w:r>
        <w:rPr>
          <w:rFonts w:ascii="黑体" w:eastAsia="黑体" w:hAnsi="黑体" w:cs="黑体" w:hint="eastAsia"/>
          <w:b/>
          <w:bCs w:val="0"/>
          <w:color w:val="auto"/>
          <w:sz w:val="21"/>
          <w:szCs w:val="21"/>
        </w:rPr>
        <w:t>分）</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lang w:val="en-US" w:eastAsia="zh-CN"/>
        </w:rPr>
        <w:t>16</w:t>
      </w:r>
      <w:r>
        <w:rPr>
          <w:rFonts w:ascii="Times New Roman" w:eastAsia="宋体" w:hAnsi="Times New Roman" w:cs="Times New Roman" w:hint="default"/>
          <w:b/>
          <w:bCs w:val="0"/>
          <w:color w:val="auto"/>
          <w:sz w:val="21"/>
          <w:szCs w:val="21"/>
        </w:rPr>
        <w:t>．社会治理是国家的基本职能之一，据材料并结合所学知识，回答问题（</w:t>
      </w:r>
      <w:r>
        <w:rPr>
          <w:rFonts w:ascii="Times New Roman" w:eastAsia="宋体" w:hAnsi="Times New Roman" w:cs="Times New Roman" w:hint="default"/>
          <w:b/>
          <w:bCs w:val="0"/>
          <w:color w:val="auto"/>
          <w:sz w:val="21"/>
          <w:szCs w:val="21"/>
          <w:lang w:val="en-US" w:eastAsia="zh-CN"/>
        </w:rPr>
        <w:t>20</w:t>
      </w:r>
      <w:r>
        <w:rPr>
          <w:rFonts w:ascii="Times New Roman" w:eastAsia="宋体" w:hAnsi="Times New Roman" w:cs="Times New Roman" w:hint="default"/>
          <w:b/>
          <w:bCs w:val="0"/>
          <w:color w:val="auto"/>
          <w:sz w:val="21"/>
          <w:szCs w:val="21"/>
        </w:rPr>
        <w:t>分）</w:t>
      </w: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textAlignment w:val="center"/>
        <w:rPr>
          <w:rFonts w:ascii="黑体" w:eastAsia="黑体" w:hAnsi="黑体" w:cs="黑体" w:hint="eastAsia"/>
          <w:b/>
          <w:bCs w:val="0"/>
          <w:color w:val="auto"/>
          <w:sz w:val="21"/>
          <w:szCs w:val="21"/>
        </w:rPr>
      </w:pPr>
      <w:r>
        <w:rPr>
          <w:rFonts w:ascii="宋体" w:eastAsia="宋体" w:hAnsi="宋体" w:cs="宋体" w:hint="eastAsia"/>
          <w:b/>
          <w:bCs w:val="0"/>
          <w:color w:val="auto"/>
          <w:sz w:val="21"/>
          <w:szCs w:val="21"/>
        </w:rPr>
        <w:drawing>
          <wp:anchor distT="0" distB="0" distL="114300" distR="114300" simplePos="0" relativeHeight="251663360" behindDoc="1" locked="0" layoutInCell="1" allowOverlap="1">
            <wp:simplePos x="0" y="0"/>
            <wp:positionH relativeFrom="column">
              <wp:posOffset>814705</wp:posOffset>
            </wp:positionH>
            <wp:positionV relativeFrom="paragraph">
              <wp:posOffset>124460</wp:posOffset>
            </wp:positionV>
            <wp:extent cx="3213735" cy="2264410"/>
            <wp:effectExtent l="0" t="0" r="5715" b="2540"/>
            <wp:wrapNone/>
            <wp:docPr id="100004" name="图片 1000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922231" name="图片 100004" descr="figure"/>
                    <pic:cNvPicPr>
                      <a:picLocks noChangeAspect="1"/>
                    </pic:cNvPicPr>
                  </pic:nvPicPr>
                  <pic:blipFill>
                    <a:blip xmlns:r="http://schemas.openxmlformats.org/officeDocument/2006/relationships" r:embed="rId10" cstate="print">
                      <a:lum bright="-18000" contrast="30000"/>
                    </a:blip>
                    <a:srcRect t="64518" r="-390" b="2149"/>
                    <a:stretch>
                      <a:fillRect/>
                    </a:stretch>
                  </pic:blipFill>
                  <pic:spPr>
                    <a:xfrm>
                      <a:off x="0" y="0"/>
                      <a:ext cx="3213735" cy="2264410"/>
                    </a:xfrm>
                    <a:prstGeom prst="rect">
                      <a:avLst/>
                    </a:prstGeom>
                  </pic:spPr>
                </pic:pic>
              </a:graphicData>
            </a:graphic>
          </wp:anchor>
        </w:drawing>
      </w:r>
      <w:r>
        <w:rPr>
          <w:rFonts w:ascii="黑体" w:eastAsia="黑体" w:hAnsi="黑体" w:cs="黑体" w:hint="eastAsia"/>
          <w:b/>
          <w:bCs w:val="0"/>
          <w:color w:val="auto"/>
          <w:sz w:val="21"/>
          <w:szCs w:val="21"/>
        </w:rPr>
        <w:t>材料一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center"/>
        <w:rPr>
          <w:rFonts w:ascii="宋体" w:eastAsia="宋体" w:hAnsi="宋体" w:cs="宋体" w:hint="eastAsia"/>
          <w:b/>
          <w:bCs w:val="0"/>
          <w:color w:val="auto"/>
          <w:sz w:val="21"/>
          <w:szCs w:val="21"/>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center"/>
        <w:rPr>
          <w:rFonts w:ascii="宋体" w:eastAsia="宋体" w:hAnsi="宋体" w:cs="宋体" w:hint="eastAsia"/>
          <w:b/>
          <w:bCs w:val="0"/>
          <w:color w:val="auto"/>
          <w:sz w:val="21"/>
          <w:szCs w:val="21"/>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center"/>
        <w:rPr>
          <w:rFonts w:ascii="宋体" w:eastAsia="宋体" w:hAnsi="宋体" w:cs="宋体" w:hint="eastAsia"/>
          <w:b/>
          <w:bCs w:val="0"/>
          <w:color w:val="auto"/>
          <w:sz w:val="21"/>
          <w:szCs w:val="21"/>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center"/>
        <w:rPr>
          <w:rFonts w:ascii="宋体" w:eastAsia="宋体" w:hAnsi="宋体" w:cs="宋体" w:hint="eastAsia"/>
          <w:b/>
          <w:bCs w:val="0"/>
          <w:color w:val="auto"/>
          <w:sz w:val="21"/>
          <w:szCs w:val="21"/>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center"/>
        <w:rPr>
          <w:rFonts w:ascii="宋体" w:eastAsia="宋体" w:hAnsi="宋体" w:cs="宋体" w:hint="eastAsia"/>
          <w:b/>
          <w:bCs w:val="0"/>
          <w:color w:val="auto"/>
          <w:sz w:val="21"/>
          <w:szCs w:val="21"/>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center"/>
        <w:rPr>
          <w:rFonts w:ascii="宋体" w:eastAsia="宋体" w:hAnsi="宋体" w:cs="宋体" w:hint="eastAsia"/>
          <w:b/>
          <w:bCs w:val="0"/>
          <w:color w:val="auto"/>
          <w:sz w:val="21"/>
          <w:szCs w:val="21"/>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center"/>
        <w:rPr>
          <w:rFonts w:ascii="宋体" w:eastAsia="宋体" w:hAnsi="宋体" w:cs="宋体" w:hint="eastAsia"/>
          <w:b/>
          <w:bCs w:val="0"/>
          <w:color w:val="auto"/>
          <w:sz w:val="21"/>
          <w:szCs w:val="21"/>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center"/>
        <w:rPr>
          <w:rFonts w:ascii="宋体" w:eastAsia="宋体" w:hAnsi="宋体" w:cs="宋体" w:hint="eastAsia"/>
          <w:b/>
          <w:bCs w:val="0"/>
          <w:color w:val="auto"/>
          <w:sz w:val="21"/>
          <w:szCs w:val="21"/>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center"/>
        <w:rPr>
          <w:rFonts w:ascii="宋体" w:eastAsia="宋体" w:hAnsi="宋体" w:cs="宋体" w:hint="eastAsia"/>
          <w:b/>
          <w:bCs w:val="0"/>
          <w:color w:val="auto"/>
          <w:sz w:val="21"/>
          <w:szCs w:val="21"/>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525" w:hanging="525" w:hangingChars="25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lang w:eastAsia="zh-CN"/>
        </w:rPr>
        <w:t>（</w:t>
      </w:r>
      <w:r>
        <w:rPr>
          <w:rFonts w:ascii="Times New Roman" w:eastAsia="宋体" w:hAnsi="Times New Roman" w:cs="Times New Roman" w:hint="default"/>
          <w:b/>
          <w:bCs w:val="0"/>
          <w:color w:val="auto"/>
          <w:sz w:val="21"/>
          <w:szCs w:val="21"/>
          <w:lang w:val="en-US" w:eastAsia="zh-CN"/>
        </w:rPr>
        <w:t>1</w:t>
      </w:r>
      <w:r>
        <w:rPr>
          <w:rFonts w:ascii="Times New Roman" w:eastAsia="宋体" w:hAnsi="Times New Roman" w:cs="Times New Roman" w:hint="default"/>
          <w:b/>
          <w:bCs w:val="0"/>
          <w:color w:val="auto"/>
          <w:sz w:val="21"/>
          <w:szCs w:val="21"/>
          <w:lang w:eastAsia="zh-CN"/>
        </w:rPr>
        <w:t>）</w:t>
      </w:r>
      <w:r>
        <w:rPr>
          <w:rFonts w:ascii="Times New Roman" w:eastAsia="宋体" w:hAnsi="Times New Roman" w:cs="Times New Roman" w:hint="default"/>
          <w:b/>
          <w:bCs w:val="0"/>
          <w:color w:val="auto"/>
          <w:sz w:val="21"/>
          <w:szCs w:val="21"/>
        </w:rPr>
        <w:t>根据材料一并结合所学知识</w:t>
      </w:r>
      <w:r>
        <w:rPr>
          <w:rFonts w:ascii="Times New Roman" w:eastAsia="宋体" w:hAnsi="Times New Roman" w:cs="Times New Roman" w:hint="default"/>
          <w:b/>
          <w:bCs w:val="0"/>
          <w:color w:val="auto"/>
          <w:sz w:val="21"/>
          <w:szCs w:val="21"/>
          <w:lang w:val="en-US" w:eastAsia="zh-CN"/>
        </w:rPr>
        <w:t>回答</w:t>
      </w:r>
      <w:r>
        <w:rPr>
          <w:rFonts w:ascii="Times New Roman" w:eastAsia="宋体" w:hAnsi="Times New Roman" w:cs="Times New Roman" w:hint="default"/>
          <w:b/>
          <w:bCs w:val="0"/>
          <w:color w:val="auto"/>
          <w:sz w:val="21"/>
          <w:szCs w:val="21"/>
        </w:rPr>
        <w:t>，元朝面对辽阔疆域，在地方管理上最重要的制度创新是什么？有什么意义？（</w:t>
      </w:r>
      <w:r>
        <w:rPr>
          <w:rFonts w:ascii="Times New Roman" w:eastAsia="宋体" w:hAnsi="Times New Roman" w:cs="Times New Roman" w:hint="default"/>
          <w:b/>
          <w:bCs w:val="0"/>
          <w:color w:val="auto"/>
          <w:sz w:val="21"/>
          <w:szCs w:val="21"/>
          <w:lang w:val="en-US" w:eastAsia="zh-CN"/>
        </w:rPr>
        <w:t>5</w:t>
      </w:r>
      <w:r>
        <w:rPr>
          <w:rFonts w:ascii="Times New Roman" w:eastAsia="宋体" w:hAnsi="Times New Roman" w:cs="Times New Roman" w:hint="default"/>
          <w:b/>
          <w:bCs w:val="0"/>
          <w:color w:val="auto"/>
          <w:sz w:val="21"/>
          <w:szCs w:val="21"/>
        </w:rPr>
        <w:t>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center"/>
        <w:rPr>
          <w:rFonts w:ascii="黑体" w:eastAsia="黑体" w:hAnsi="黑体" w:cs="黑体" w:hint="eastAsia"/>
          <w:b/>
          <w:bCs w:val="0"/>
          <w:color w:val="auto"/>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center"/>
        <w:rPr>
          <w:rFonts w:ascii="黑体" w:eastAsia="黑体" w:hAnsi="黑体" w:cs="黑体" w:hint="eastAsia"/>
          <w:b/>
          <w:bCs w:val="0"/>
          <w:color w:val="auto"/>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center"/>
        <w:rPr>
          <w:rFonts w:ascii="黑体" w:eastAsia="黑体" w:hAnsi="黑体" w:cs="黑体" w:hint="eastAsia"/>
          <w:b/>
          <w:bCs w:val="0"/>
          <w:color w:val="auto"/>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center"/>
        <w:rPr>
          <w:rFonts w:ascii="黑体" w:eastAsia="黑体" w:hAnsi="黑体" w:cs="黑体" w:hint="eastAsia"/>
          <w:b/>
          <w:bCs w:val="0"/>
          <w:color w:val="auto"/>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center"/>
        <w:rPr>
          <w:rFonts w:ascii="黑体" w:eastAsia="黑体" w:hAnsi="黑体" w:cs="黑体" w:hint="eastAsia"/>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textAlignment w:val="center"/>
        <w:rPr>
          <w:rFonts w:ascii="楷体" w:eastAsia="楷体" w:hAnsi="楷体" w:cs="楷体" w:hint="eastAsia"/>
          <w:b/>
          <w:bCs w:val="0"/>
          <w:color w:val="auto"/>
          <w:sz w:val="21"/>
          <w:szCs w:val="21"/>
          <w:lang w:val="en-US" w:eastAsia="zh-CN"/>
        </w:rPr>
      </w:pPr>
      <w:r>
        <w:rPr>
          <w:rFonts w:ascii="黑体" w:eastAsia="黑体" w:hAnsi="黑体" w:cs="黑体" w:hint="eastAsia"/>
          <w:b/>
          <w:bCs w:val="0"/>
          <w:color w:val="auto"/>
          <w:sz w:val="21"/>
          <w:szCs w:val="21"/>
        </w:rPr>
        <w:t>材料二</w:t>
      </w:r>
      <w:r>
        <w:rPr>
          <w:rFonts w:ascii="宋体" w:eastAsia="宋体" w:hAnsi="宋体" w:cs="宋体" w:hint="eastAsia"/>
          <w:b/>
          <w:bCs w:val="0"/>
          <w:color w:val="auto"/>
          <w:sz w:val="21"/>
          <w:szCs w:val="21"/>
        </w:rPr>
        <w:t xml:space="preserve"> </w:t>
      </w:r>
      <w:r>
        <w:rPr>
          <w:rFonts w:ascii="楷体" w:eastAsia="楷体" w:hAnsi="楷体" w:cs="楷体" w:hint="eastAsia"/>
          <w:b/>
          <w:bCs w:val="0"/>
          <w:color w:val="auto"/>
          <w:sz w:val="21"/>
          <w:szCs w:val="21"/>
        </w:rPr>
        <w:t xml:space="preserve"> 实际上，现代英国的官吏制度，是仿照帝制中国的官吏制度而建立的。鸦片战争时，在侵略中国的英国人心里，中国当时的制度是极为优越的，曾考虑以后英国是否也要采用。各种议论的结果，同样在英国也确立了通过考试选拔任用行政官员的制度，今天已经广泛普及。</w:t>
      </w:r>
      <w:r>
        <w:rPr>
          <w:rFonts w:ascii="楷体" w:eastAsia="楷体" w:hAnsi="楷体" w:cs="楷体" w:hint="eastAsia"/>
          <w:b/>
          <w:bCs w:val="0"/>
          <w:color w:val="auto"/>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right"/>
        <w:textAlignment w:val="center"/>
        <w:rPr>
          <w:rFonts w:ascii="宋体" w:eastAsia="宋体" w:hAnsi="宋体" w:cs="宋体" w:hint="eastAsia"/>
          <w:b/>
          <w:bCs w:val="0"/>
          <w:color w:val="auto"/>
          <w:sz w:val="21"/>
          <w:szCs w:val="21"/>
        </w:rPr>
      </w:pPr>
      <w:r>
        <w:rPr>
          <w:rFonts w:ascii="宋体" w:eastAsia="宋体" w:hAnsi="宋体" w:cs="宋体" w:hint="eastAsia"/>
          <w:b/>
          <w:bCs w:val="0"/>
          <w:color w:val="auto"/>
          <w:sz w:val="21"/>
          <w:szCs w:val="21"/>
        </w:rPr>
        <w:t>——摘编自《展望21世纪：汤因比与池田大作对话录》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lang w:eastAsia="zh-CN"/>
        </w:rPr>
        <w:t>（</w:t>
      </w:r>
      <w:r>
        <w:rPr>
          <w:rFonts w:ascii="Times New Roman" w:eastAsia="宋体" w:hAnsi="Times New Roman" w:cs="Times New Roman" w:hint="default"/>
          <w:b/>
          <w:bCs w:val="0"/>
          <w:color w:val="auto"/>
          <w:sz w:val="21"/>
          <w:szCs w:val="21"/>
          <w:lang w:val="en-US" w:eastAsia="zh-CN"/>
        </w:rPr>
        <w:t>2</w:t>
      </w:r>
      <w:r>
        <w:rPr>
          <w:rFonts w:ascii="Times New Roman" w:eastAsia="宋体" w:hAnsi="Times New Roman" w:cs="Times New Roman" w:hint="default"/>
          <w:b/>
          <w:bCs w:val="0"/>
          <w:color w:val="auto"/>
          <w:sz w:val="21"/>
          <w:szCs w:val="21"/>
          <w:lang w:eastAsia="zh-CN"/>
        </w:rPr>
        <w:t>）</w:t>
      </w:r>
      <w:r>
        <w:rPr>
          <w:rFonts w:ascii="Times New Roman" w:eastAsia="宋体" w:hAnsi="Times New Roman" w:cs="Times New Roman" w:hint="default"/>
          <w:b/>
          <w:bCs w:val="0"/>
          <w:color w:val="auto"/>
          <w:sz w:val="21"/>
          <w:szCs w:val="21"/>
        </w:rPr>
        <w:t>依据材料二</w:t>
      </w:r>
      <w:r>
        <w:rPr>
          <w:rFonts w:ascii="Times New Roman" w:eastAsia="宋体" w:hAnsi="Times New Roman" w:cs="Times New Roman" w:hint="default"/>
          <w:b/>
          <w:bCs w:val="0"/>
          <w:color w:val="auto"/>
          <w:sz w:val="21"/>
          <w:szCs w:val="21"/>
          <w:lang w:val="en-US" w:eastAsia="zh-CN"/>
        </w:rPr>
        <w:t>和所学知识，</w:t>
      </w:r>
      <w:r>
        <w:rPr>
          <w:rFonts w:ascii="Times New Roman" w:eastAsia="宋体" w:hAnsi="Times New Roman" w:cs="Times New Roman" w:hint="default"/>
          <w:b/>
          <w:bCs w:val="0"/>
          <w:color w:val="auto"/>
          <w:sz w:val="21"/>
          <w:szCs w:val="21"/>
        </w:rPr>
        <w:t>指出英国文官制度与中国科举制度的异同。（</w:t>
      </w:r>
      <w:r>
        <w:rPr>
          <w:rFonts w:ascii="Times New Roman" w:eastAsia="宋体" w:hAnsi="Times New Roman" w:cs="Times New Roman" w:hint="default"/>
          <w:b/>
          <w:bCs w:val="0"/>
          <w:color w:val="auto"/>
          <w:sz w:val="21"/>
          <w:szCs w:val="21"/>
          <w:lang w:val="en-US" w:eastAsia="zh-CN"/>
        </w:rPr>
        <w:t>6</w:t>
      </w:r>
      <w:r>
        <w:rPr>
          <w:rFonts w:ascii="Times New Roman" w:eastAsia="宋体" w:hAnsi="Times New Roman" w:cs="Times New Roman" w:hint="default"/>
          <w:b/>
          <w:bCs w:val="0"/>
          <w:color w:val="auto"/>
          <w:sz w:val="21"/>
          <w:szCs w:val="21"/>
        </w:rPr>
        <w:t>分）</w:t>
      </w: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textAlignment w:val="center"/>
        <w:rPr>
          <w:rFonts w:ascii="宋体" w:eastAsia="宋体" w:hAnsi="宋体" w:cs="宋体" w:hint="eastAsia"/>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textAlignment w:val="center"/>
        <w:rPr>
          <w:rFonts w:ascii="宋体" w:eastAsia="宋体" w:hAnsi="宋体" w:cs="宋体" w:hint="eastAsia"/>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textAlignment w:val="center"/>
        <w:rPr>
          <w:rFonts w:ascii="宋体" w:eastAsia="宋体" w:hAnsi="宋体" w:cs="宋体" w:hint="eastAsia"/>
          <w:b/>
          <w:bCs w:val="0"/>
          <w:color w:val="auto"/>
          <w:sz w:val="21"/>
          <w:szCs w:val="21"/>
        </w:rPr>
      </w:pPr>
      <w:r>
        <w:rPr>
          <w:rFonts w:ascii="宋体" w:eastAsia="宋体" w:hAnsi="宋体" w:cs="宋体" w:hint="eastAsia"/>
          <w:b/>
          <w:bCs w:val="0"/>
          <w:color w:val="auto"/>
          <w:sz w:val="21"/>
          <w:szCs w:val="21"/>
        </w:rPr>
        <w:drawing>
          <wp:inline>
            <wp:extent cx="254000" cy="2540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26008" name=""/>
                    <pic:cNvPicPr>
                      <a:picLocks noChangeAspect="1"/>
                    </pic:cNvPicPr>
                  </pic:nvPicPr>
                  <pic:blipFill>
                    <a:blip xmlns:r="http://schemas.openxmlformats.org/officeDocument/2006/relationships" r:embed="rId11"/>
                    <a:stretch>
                      <a:fillRect/>
                    </a:stretch>
                  </pic:blipFill>
                  <pic:spPr>
                    <a:xfrm>
                      <a:off x="0" y="0"/>
                      <a:ext cx="254000" cy="2540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textAlignment w:val="center"/>
        <w:rPr>
          <w:rFonts w:ascii="宋体" w:eastAsia="宋体" w:hAnsi="宋体" w:cs="宋体" w:hint="eastAsia"/>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textAlignment w:val="center"/>
        <w:rPr>
          <w:rFonts w:ascii="宋体" w:eastAsia="宋体" w:hAnsi="宋体" w:cs="宋体" w:hint="eastAsia"/>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textAlignment w:val="center"/>
        <w:rPr>
          <w:rFonts w:ascii="宋体" w:eastAsia="宋体" w:hAnsi="宋体" w:cs="宋体" w:hint="eastAsia"/>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textAlignment w:val="center"/>
        <w:rPr>
          <w:rFonts w:ascii="黑体" w:eastAsia="黑体" w:hAnsi="黑体" w:cs="黑体" w:hint="eastAsia"/>
          <w:b/>
          <w:bCs w:val="0"/>
          <w:color w:val="auto"/>
          <w:sz w:val="21"/>
          <w:szCs w:val="21"/>
        </w:rPr>
      </w:pPr>
      <w:r>
        <w:rPr>
          <w:rFonts w:ascii="黑体" w:eastAsia="黑体" w:hAnsi="黑体" w:cs="黑体" w:hint="eastAsia"/>
          <w:b/>
          <w:bCs w:val="0"/>
          <w:color w:val="auto"/>
          <w:sz w:val="21"/>
          <w:szCs w:val="21"/>
        </w:rPr>
        <w:t>材料三</w:t>
      </w:r>
    </w:p>
    <w:tbl>
      <w:tblPr>
        <w:tblStyle w:val="TableNormal"/>
        <w:tblpPr w:leftFromText="180" w:rightFromText="180" w:vertAnchor="text" w:horzAnchor="page" w:tblpX="1443" w:tblpY="31"/>
        <w:tblOverlap w:val="never"/>
        <w:tblW w:w="7909"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20" w:type="dxa"/>
          <w:left w:w="120" w:type="dxa"/>
          <w:bottom w:w="120" w:type="dxa"/>
          <w:right w:w="120" w:type="dxa"/>
        </w:tblCellMar>
      </w:tblPr>
      <w:tblGrid>
        <w:gridCol w:w="1176"/>
        <w:gridCol w:w="795"/>
        <w:gridCol w:w="5938"/>
      </w:tblGrid>
      <w:tr>
        <w:tblPrEx>
          <w:tblW w:w="7909"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20" w:type="dxa"/>
            <w:left w:w="120" w:type="dxa"/>
            <w:bottom w:w="120" w:type="dxa"/>
            <w:right w:w="120" w:type="dxa"/>
          </w:tblCellMar>
        </w:tblPrEx>
        <w:trPr>
          <w:trHeight w:val="270"/>
        </w:trPr>
        <w:tc>
          <w:tcPr>
            <w:tcW w:w="1176" w:type="dxa"/>
            <w:vMerge w:val="restart"/>
            <w:tcBorders>
              <w:tl2br w:val="nil"/>
              <w:tr2bl w:val="nil"/>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right="90"/>
              <w:jc w:val="left"/>
              <w:textAlignment w:val="center"/>
              <w:rPr>
                <w:rFonts w:ascii="楷体" w:eastAsia="楷体" w:hAnsi="楷体" w:cs="楷体" w:hint="eastAsia"/>
                <w:b/>
                <w:bCs w:val="0"/>
                <w:color w:val="auto"/>
                <w:sz w:val="21"/>
                <w:szCs w:val="21"/>
              </w:rPr>
            </w:pPr>
            <w:r>
              <w:rPr>
                <w:rFonts w:ascii="楷体" w:eastAsia="楷体" w:hAnsi="楷体" w:cs="楷体" w:hint="eastAsia"/>
                <w:b/>
                <w:bCs w:val="0"/>
                <w:color w:val="auto"/>
                <w:sz w:val="21"/>
                <w:szCs w:val="21"/>
              </w:rPr>
              <w:t>主 要 西</w:t>
            </w:r>
          </w:p>
          <w:p>
            <w:pPr>
              <w:keepNext w:val="0"/>
              <w:keepLines w:val="0"/>
              <w:pageBreakBefore w:val="0"/>
              <w:widowControl w:val="0"/>
              <w:kinsoku/>
              <w:wordWrap/>
              <w:overflowPunct/>
              <w:topLinePunct w:val="0"/>
              <w:autoSpaceDE/>
              <w:autoSpaceDN/>
              <w:bidi w:val="0"/>
              <w:adjustRightInd/>
              <w:snapToGrid/>
              <w:spacing w:line="360" w:lineRule="auto"/>
              <w:ind w:right="90"/>
              <w:jc w:val="left"/>
              <w:textAlignment w:val="center"/>
              <w:rPr>
                <w:rFonts w:ascii="楷体" w:eastAsia="楷体" w:hAnsi="楷体" w:cs="楷体" w:hint="eastAsia"/>
                <w:b/>
                <w:bCs w:val="0"/>
                <w:color w:val="auto"/>
                <w:sz w:val="21"/>
                <w:szCs w:val="21"/>
              </w:rPr>
            </w:pPr>
            <w:r>
              <w:rPr>
                <w:rFonts w:ascii="楷体" w:eastAsia="楷体" w:hAnsi="楷体" w:cs="楷体" w:hint="eastAsia"/>
                <w:b/>
                <w:bCs w:val="0"/>
                <w:color w:val="auto"/>
                <w:sz w:val="21"/>
                <w:szCs w:val="21"/>
              </w:rPr>
              <w:t>方 国 家</w:t>
            </w:r>
          </w:p>
          <w:p>
            <w:pPr>
              <w:keepNext w:val="0"/>
              <w:keepLines w:val="0"/>
              <w:pageBreakBefore w:val="0"/>
              <w:widowControl w:val="0"/>
              <w:kinsoku/>
              <w:wordWrap/>
              <w:overflowPunct/>
              <w:topLinePunct w:val="0"/>
              <w:autoSpaceDE/>
              <w:autoSpaceDN/>
              <w:bidi w:val="0"/>
              <w:adjustRightInd/>
              <w:snapToGrid/>
              <w:spacing w:line="360" w:lineRule="auto"/>
              <w:ind w:right="90"/>
              <w:jc w:val="left"/>
              <w:textAlignment w:val="center"/>
              <w:rPr>
                <w:rFonts w:ascii="楷体" w:eastAsia="楷体" w:hAnsi="楷体" w:cs="楷体" w:hint="eastAsia"/>
                <w:b/>
                <w:bCs w:val="0"/>
                <w:color w:val="auto"/>
                <w:sz w:val="21"/>
                <w:szCs w:val="21"/>
              </w:rPr>
            </w:pPr>
            <w:r>
              <w:rPr>
                <w:rFonts w:ascii="楷体" w:eastAsia="楷体" w:hAnsi="楷体" w:cs="楷体" w:hint="eastAsia"/>
                <w:b/>
                <w:bCs w:val="0"/>
                <w:color w:val="auto"/>
                <w:sz w:val="21"/>
                <w:szCs w:val="21"/>
              </w:rPr>
              <w:t>颁 布 的</w:t>
            </w:r>
          </w:p>
          <w:p>
            <w:pPr>
              <w:keepNext w:val="0"/>
              <w:keepLines w:val="0"/>
              <w:pageBreakBefore w:val="0"/>
              <w:widowControl w:val="0"/>
              <w:kinsoku/>
              <w:wordWrap/>
              <w:overflowPunct/>
              <w:topLinePunct w:val="0"/>
              <w:autoSpaceDE/>
              <w:autoSpaceDN/>
              <w:bidi w:val="0"/>
              <w:adjustRightInd/>
              <w:snapToGrid/>
              <w:spacing w:line="360" w:lineRule="auto"/>
              <w:ind w:right="90"/>
              <w:jc w:val="left"/>
              <w:textAlignment w:val="center"/>
              <w:rPr>
                <w:rFonts w:ascii="楷体" w:eastAsia="楷体" w:hAnsi="楷体" w:cs="楷体" w:hint="eastAsia"/>
                <w:b/>
                <w:bCs w:val="0"/>
                <w:color w:val="auto"/>
                <w:sz w:val="21"/>
                <w:szCs w:val="21"/>
              </w:rPr>
            </w:pPr>
            <w:r>
              <w:rPr>
                <w:rFonts w:ascii="楷体" w:eastAsia="楷体" w:hAnsi="楷体" w:cs="楷体" w:hint="eastAsia"/>
                <w:b/>
                <w:bCs w:val="0"/>
                <w:color w:val="auto"/>
                <w:sz w:val="21"/>
                <w:szCs w:val="21"/>
              </w:rPr>
              <w:t>救 济 和</w:t>
            </w:r>
          </w:p>
          <w:p>
            <w:pPr>
              <w:keepNext w:val="0"/>
              <w:keepLines w:val="0"/>
              <w:pageBreakBefore w:val="0"/>
              <w:widowControl w:val="0"/>
              <w:kinsoku/>
              <w:wordWrap/>
              <w:overflowPunct/>
              <w:topLinePunct w:val="0"/>
              <w:autoSpaceDE/>
              <w:autoSpaceDN/>
              <w:bidi w:val="0"/>
              <w:adjustRightInd/>
              <w:snapToGrid/>
              <w:spacing w:line="360" w:lineRule="auto"/>
              <w:ind w:right="90"/>
              <w:jc w:val="left"/>
              <w:textAlignment w:val="center"/>
              <w:rPr>
                <w:rFonts w:ascii="楷体" w:eastAsia="楷体" w:hAnsi="楷体" w:cs="楷体" w:hint="eastAsia"/>
                <w:b/>
                <w:bCs w:val="0"/>
                <w:color w:val="auto"/>
                <w:sz w:val="21"/>
                <w:szCs w:val="21"/>
              </w:rPr>
            </w:pPr>
            <w:r>
              <w:rPr>
                <w:rFonts w:ascii="楷体" w:eastAsia="楷体" w:hAnsi="楷体" w:cs="楷体" w:hint="eastAsia"/>
                <w:b/>
                <w:bCs w:val="0"/>
                <w:color w:val="auto"/>
                <w:sz w:val="21"/>
                <w:szCs w:val="21"/>
              </w:rPr>
              <w:t>医 疗 法</w:t>
            </w:r>
          </w:p>
          <w:p>
            <w:pPr>
              <w:keepNext w:val="0"/>
              <w:keepLines w:val="0"/>
              <w:pageBreakBefore w:val="0"/>
              <w:widowControl w:val="0"/>
              <w:kinsoku/>
              <w:wordWrap/>
              <w:overflowPunct/>
              <w:topLinePunct w:val="0"/>
              <w:autoSpaceDE/>
              <w:autoSpaceDN/>
              <w:bidi w:val="0"/>
              <w:adjustRightInd/>
              <w:snapToGrid/>
              <w:spacing w:line="360" w:lineRule="auto"/>
              <w:ind w:right="90"/>
              <w:jc w:val="left"/>
              <w:textAlignment w:val="center"/>
              <w:rPr>
                <w:rFonts w:ascii="楷体" w:eastAsia="楷体" w:hAnsi="楷体" w:cs="楷体" w:hint="eastAsia"/>
                <w:b/>
                <w:bCs w:val="0"/>
                <w:color w:val="auto"/>
                <w:sz w:val="21"/>
                <w:szCs w:val="21"/>
              </w:rPr>
            </w:pPr>
            <w:r>
              <w:rPr>
                <w:rFonts w:ascii="楷体" w:eastAsia="楷体" w:hAnsi="楷体" w:cs="楷体" w:hint="eastAsia"/>
                <w:b/>
                <w:bCs w:val="0"/>
                <w:color w:val="auto"/>
                <w:sz w:val="21"/>
                <w:szCs w:val="21"/>
              </w:rPr>
              <w:t>案 与 措</w:t>
            </w:r>
          </w:p>
          <w:p>
            <w:pPr>
              <w:keepNext w:val="0"/>
              <w:keepLines w:val="0"/>
              <w:pageBreakBefore w:val="0"/>
              <w:widowControl w:val="0"/>
              <w:kinsoku/>
              <w:wordWrap/>
              <w:overflowPunct/>
              <w:topLinePunct w:val="0"/>
              <w:autoSpaceDE/>
              <w:autoSpaceDN/>
              <w:bidi w:val="0"/>
              <w:adjustRightInd/>
              <w:snapToGrid/>
              <w:spacing w:line="360" w:lineRule="auto"/>
              <w:ind w:right="90"/>
              <w:jc w:val="left"/>
              <w:textAlignment w:val="center"/>
              <w:rPr>
                <w:rFonts w:ascii="楷体" w:eastAsia="楷体" w:hAnsi="楷体" w:cs="楷体" w:hint="eastAsia"/>
                <w:b/>
                <w:bCs w:val="0"/>
                <w:color w:val="auto"/>
                <w:sz w:val="21"/>
                <w:szCs w:val="21"/>
              </w:rPr>
            </w:pPr>
            <w:r>
              <w:rPr>
                <w:rFonts w:ascii="楷体" w:eastAsia="楷体" w:hAnsi="楷体" w:cs="楷体" w:hint="eastAsia"/>
                <w:b/>
                <w:bCs w:val="0"/>
                <w:color w:val="auto"/>
                <w:sz w:val="21"/>
                <w:szCs w:val="21"/>
              </w:rPr>
              <w:t>施</w:t>
            </w:r>
          </w:p>
        </w:tc>
        <w:tc>
          <w:tcPr>
            <w:tcW w:w="795" w:type="dxa"/>
            <w:tcBorders>
              <w:tl2br w:val="nil"/>
              <w:tr2bl w:val="nil"/>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right="90"/>
              <w:jc w:val="left"/>
              <w:textAlignment w:val="center"/>
              <w:rPr>
                <w:rFonts w:ascii="楷体" w:eastAsia="楷体" w:hAnsi="楷体" w:cs="楷体" w:hint="eastAsia"/>
                <w:b/>
                <w:bCs w:val="0"/>
                <w:color w:val="auto"/>
                <w:sz w:val="21"/>
                <w:szCs w:val="21"/>
              </w:rPr>
            </w:pPr>
            <w:r>
              <w:rPr>
                <w:rFonts w:ascii="楷体" w:eastAsia="楷体" w:hAnsi="楷体" w:cs="楷体" w:hint="eastAsia"/>
                <w:b/>
                <w:bCs w:val="0"/>
                <w:color w:val="auto"/>
                <w:sz w:val="21"/>
                <w:szCs w:val="21"/>
              </w:rPr>
              <w:t>英国</w:t>
            </w:r>
          </w:p>
        </w:tc>
        <w:tc>
          <w:tcPr>
            <w:tcW w:w="5938" w:type="dxa"/>
            <w:tcBorders>
              <w:tl2br w:val="nil"/>
              <w:tr2bl w:val="nil"/>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right="90"/>
              <w:jc w:val="left"/>
              <w:textAlignment w:val="center"/>
              <w:rPr>
                <w:rFonts w:ascii="楷体" w:eastAsia="楷体" w:hAnsi="楷体" w:cs="楷体" w:hint="eastAsia"/>
                <w:b/>
                <w:bCs w:val="0"/>
                <w:color w:val="auto"/>
                <w:sz w:val="21"/>
                <w:szCs w:val="21"/>
              </w:rPr>
            </w:pPr>
            <w:r>
              <w:rPr>
                <w:rFonts w:ascii="楷体" w:eastAsia="楷体" w:hAnsi="楷体" w:cs="楷体" w:hint="eastAsia"/>
                <w:b/>
                <w:bCs w:val="0"/>
                <w:color w:val="auto"/>
                <w:sz w:val="21"/>
                <w:szCs w:val="21"/>
              </w:rPr>
              <w:t>1948《国民救助法》、《国民医疗服务法案》</w:t>
            </w:r>
            <w:r>
              <w:rPr>
                <w:rFonts w:ascii="楷体" w:eastAsia="楷体" w:hAnsi="楷体" w:cs="楷体" w:hint="eastAsia"/>
                <w:b/>
                <w:bCs w:val="0"/>
                <w:color w:val="auto"/>
                <w:sz w:val="21"/>
                <w:szCs w:val="21"/>
                <w:lang w:eastAsia="zh-CN"/>
              </w:rPr>
              <w:t>，</w:t>
            </w:r>
            <w:r>
              <w:rPr>
                <w:rFonts w:ascii="楷体" w:eastAsia="楷体" w:hAnsi="楷体" w:cs="楷体" w:hint="eastAsia"/>
                <w:b/>
                <w:bCs w:val="0"/>
                <w:color w:val="auto"/>
                <w:sz w:val="21"/>
                <w:szCs w:val="21"/>
              </w:rPr>
              <w:t>建立包括农民在内的社会福利体系；1990年《国民医疗服务和社区护理法案》；2011年《医疗和社区健康服务法案》</w:t>
            </w:r>
          </w:p>
        </w:tc>
      </w:tr>
      <w:tr>
        <w:tblPrEx>
          <w:tblW w:w="7909" w:type="dxa"/>
          <w:tblInd w:w="0" w:type="dxa"/>
          <w:tblCellMar>
            <w:top w:w="120" w:type="dxa"/>
            <w:left w:w="120" w:type="dxa"/>
            <w:bottom w:w="120" w:type="dxa"/>
            <w:right w:w="120" w:type="dxa"/>
          </w:tblCellMar>
        </w:tblPrEx>
        <w:trPr>
          <w:trHeight w:val="804"/>
        </w:trPr>
        <w:tc>
          <w:tcPr>
            <w:tcW w:w="1176" w:type="dxa"/>
            <w:vMerge/>
            <w:tcBorders>
              <w:tl2br w:val="nil"/>
              <w:tr2bl w:val="nil"/>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right="90"/>
              <w:jc w:val="left"/>
              <w:textAlignment w:val="center"/>
              <w:rPr>
                <w:rFonts w:ascii="楷体" w:eastAsia="楷体" w:hAnsi="楷体" w:cs="楷体" w:hint="eastAsia"/>
                <w:b/>
                <w:bCs w:val="0"/>
                <w:color w:val="auto"/>
                <w:sz w:val="21"/>
                <w:szCs w:val="21"/>
              </w:rPr>
            </w:pPr>
          </w:p>
        </w:tc>
        <w:tc>
          <w:tcPr>
            <w:tcW w:w="795" w:type="dxa"/>
            <w:tcBorders>
              <w:tl2br w:val="nil"/>
              <w:tr2bl w:val="nil"/>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before="135" w:line="360" w:lineRule="auto"/>
              <w:ind w:right="90"/>
              <w:jc w:val="left"/>
              <w:textAlignment w:val="center"/>
              <w:rPr>
                <w:rFonts w:ascii="楷体" w:eastAsia="楷体" w:hAnsi="楷体" w:cs="楷体" w:hint="eastAsia"/>
                <w:b/>
                <w:bCs w:val="0"/>
                <w:color w:val="auto"/>
                <w:sz w:val="21"/>
                <w:szCs w:val="21"/>
              </w:rPr>
            </w:pPr>
            <w:r>
              <w:rPr>
                <w:rFonts w:ascii="楷体" w:eastAsia="楷体" w:hAnsi="楷体" w:cs="楷体" w:hint="eastAsia"/>
                <w:b/>
                <w:bCs w:val="0"/>
                <w:color w:val="auto"/>
                <w:sz w:val="21"/>
                <w:szCs w:val="21"/>
              </w:rPr>
              <w:t>德国</w:t>
            </w:r>
          </w:p>
        </w:tc>
        <w:tc>
          <w:tcPr>
            <w:tcW w:w="5938" w:type="dxa"/>
            <w:tcBorders>
              <w:tl2br w:val="nil"/>
              <w:tr2bl w:val="nil"/>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right="90"/>
              <w:jc w:val="left"/>
              <w:textAlignment w:val="center"/>
              <w:rPr>
                <w:rFonts w:ascii="楷体" w:eastAsia="楷体" w:hAnsi="楷体" w:cs="楷体" w:hint="eastAsia"/>
                <w:b/>
                <w:bCs w:val="0"/>
                <w:color w:val="auto"/>
                <w:sz w:val="21"/>
                <w:szCs w:val="21"/>
              </w:rPr>
            </w:pPr>
            <w:r>
              <w:rPr>
                <w:rFonts w:ascii="楷体" w:eastAsia="楷体" w:hAnsi="楷体" w:cs="楷体" w:hint="eastAsia"/>
                <w:b/>
                <w:bCs w:val="0"/>
                <w:color w:val="auto"/>
                <w:sz w:val="21"/>
                <w:szCs w:val="21"/>
              </w:rPr>
              <w:t>1957年颁布《农民老年救济法》，开始建立农民养老保险制度；1972年建立农民医疗保险体系</w:t>
            </w:r>
          </w:p>
        </w:tc>
      </w:tr>
      <w:tr>
        <w:tblPrEx>
          <w:tblW w:w="7909" w:type="dxa"/>
          <w:tblInd w:w="0" w:type="dxa"/>
          <w:tblCellMar>
            <w:top w:w="120" w:type="dxa"/>
            <w:left w:w="120" w:type="dxa"/>
            <w:bottom w:w="120" w:type="dxa"/>
            <w:right w:w="120" w:type="dxa"/>
          </w:tblCellMar>
        </w:tblPrEx>
        <w:trPr>
          <w:trHeight w:val="804"/>
        </w:trPr>
        <w:tc>
          <w:tcPr>
            <w:tcW w:w="1176" w:type="dxa"/>
            <w:vMerge/>
            <w:tcBorders>
              <w:tl2br w:val="nil"/>
              <w:tr2bl w:val="nil"/>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right="90"/>
              <w:jc w:val="left"/>
              <w:textAlignment w:val="center"/>
              <w:rPr>
                <w:rFonts w:ascii="楷体" w:eastAsia="楷体" w:hAnsi="楷体" w:cs="楷体" w:hint="eastAsia"/>
                <w:b/>
                <w:bCs w:val="0"/>
                <w:color w:val="auto"/>
                <w:sz w:val="21"/>
                <w:szCs w:val="21"/>
              </w:rPr>
            </w:pPr>
          </w:p>
        </w:tc>
        <w:tc>
          <w:tcPr>
            <w:tcW w:w="795" w:type="dxa"/>
            <w:tcBorders>
              <w:tl2br w:val="nil"/>
              <w:tr2bl w:val="nil"/>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before="135" w:line="360" w:lineRule="auto"/>
              <w:ind w:right="90"/>
              <w:jc w:val="left"/>
              <w:textAlignment w:val="center"/>
              <w:rPr>
                <w:rFonts w:ascii="楷体" w:eastAsia="楷体" w:hAnsi="楷体" w:cs="楷体" w:hint="eastAsia"/>
                <w:b/>
                <w:bCs w:val="0"/>
                <w:color w:val="auto"/>
                <w:sz w:val="21"/>
                <w:szCs w:val="21"/>
              </w:rPr>
            </w:pPr>
            <w:r>
              <w:rPr>
                <w:rFonts w:ascii="楷体" w:eastAsia="楷体" w:hAnsi="楷体" w:cs="楷体" w:hint="eastAsia"/>
                <w:b/>
                <w:bCs w:val="0"/>
                <w:color w:val="auto"/>
                <w:sz w:val="21"/>
                <w:szCs w:val="21"/>
              </w:rPr>
              <w:t>法国</w:t>
            </w:r>
          </w:p>
        </w:tc>
        <w:tc>
          <w:tcPr>
            <w:tcW w:w="5938" w:type="dxa"/>
            <w:tcBorders>
              <w:tl2br w:val="nil"/>
              <w:tr2bl w:val="nil"/>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right="90"/>
              <w:jc w:val="left"/>
              <w:textAlignment w:val="center"/>
              <w:rPr>
                <w:rFonts w:ascii="楷体" w:eastAsia="楷体" w:hAnsi="楷体" w:cs="楷体" w:hint="eastAsia"/>
                <w:b/>
                <w:bCs w:val="0"/>
                <w:color w:val="auto"/>
                <w:sz w:val="21"/>
                <w:szCs w:val="21"/>
              </w:rPr>
            </w:pPr>
            <w:r>
              <w:rPr>
                <w:rFonts w:ascii="楷体" w:eastAsia="楷体" w:hAnsi="楷体" w:cs="楷体" w:hint="eastAsia"/>
                <w:b/>
                <w:bCs w:val="0"/>
                <w:color w:val="auto"/>
                <w:sz w:val="21"/>
                <w:szCs w:val="21"/>
              </w:rPr>
              <w:t>1952年为农民建立了社会养老保险制度，1960年将医疗保险覆盖到农业从业人员。</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525" w:right="0" w:hanging="525" w:rightChars="0" w:hangingChars="250"/>
        <w:jc w:val="left"/>
        <w:textAlignment w:val="center"/>
        <w:rPr>
          <w:rFonts w:ascii="Times New Roman" w:eastAsia="宋体" w:hAnsi="Times New Roman" w:cs="Times New Roman" w:hint="default"/>
          <w:b/>
          <w:bCs w:val="0"/>
          <w:color w:val="auto"/>
          <w:sz w:val="21"/>
          <w:szCs w:val="21"/>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525" w:right="0" w:hanging="525" w:rightChars="0" w:hangingChars="25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lang w:eastAsia="zh-CN"/>
        </w:rPr>
        <w:t>（</w:t>
      </w:r>
      <w:r>
        <w:rPr>
          <w:rFonts w:ascii="Times New Roman" w:eastAsia="宋体" w:hAnsi="Times New Roman" w:cs="Times New Roman" w:hint="default"/>
          <w:b/>
          <w:bCs w:val="0"/>
          <w:color w:val="auto"/>
          <w:sz w:val="21"/>
          <w:szCs w:val="21"/>
          <w:lang w:val="en-US" w:eastAsia="zh-CN"/>
        </w:rPr>
        <w:t>3</w:t>
      </w:r>
      <w:r>
        <w:rPr>
          <w:rFonts w:ascii="Times New Roman" w:eastAsia="宋体" w:hAnsi="Times New Roman" w:cs="Times New Roman" w:hint="default"/>
          <w:b/>
          <w:bCs w:val="0"/>
          <w:color w:val="auto"/>
          <w:sz w:val="21"/>
          <w:szCs w:val="21"/>
          <w:lang w:eastAsia="zh-CN"/>
        </w:rPr>
        <w:t>）</w:t>
      </w:r>
      <w:r>
        <w:rPr>
          <w:rFonts w:ascii="Times New Roman" w:eastAsia="宋体" w:hAnsi="Times New Roman" w:cs="Times New Roman" w:hint="default"/>
          <w:b/>
          <w:bCs w:val="0"/>
          <w:color w:val="auto"/>
          <w:sz w:val="21"/>
          <w:szCs w:val="21"/>
        </w:rPr>
        <w:t>材料</w:t>
      </w:r>
      <w:r>
        <w:rPr>
          <w:rFonts w:ascii="Times New Roman" w:eastAsia="宋体" w:hAnsi="Times New Roman" w:cs="Times New Roman" w:hint="default"/>
          <w:b/>
          <w:bCs w:val="0"/>
          <w:color w:val="auto"/>
          <w:sz w:val="21"/>
          <w:szCs w:val="21"/>
          <w:lang w:val="en-US" w:eastAsia="zh-CN"/>
        </w:rPr>
        <w:t>三</w:t>
      </w:r>
      <w:r>
        <w:rPr>
          <w:rFonts w:ascii="Times New Roman" w:eastAsia="宋体" w:hAnsi="Times New Roman" w:cs="Times New Roman" w:hint="default"/>
          <w:b/>
          <w:bCs w:val="0"/>
          <w:color w:val="auto"/>
          <w:sz w:val="21"/>
          <w:szCs w:val="21"/>
        </w:rPr>
        <w:t>中的内容反映了西方国家二战后资本主义出现了什么新变化？其农村社会保障制度有哪些特点？（</w:t>
      </w:r>
      <w:r>
        <w:rPr>
          <w:rFonts w:ascii="Times New Roman" w:eastAsia="宋体" w:hAnsi="Times New Roman" w:cs="Times New Roman" w:hint="default"/>
          <w:b/>
          <w:bCs w:val="0"/>
          <w:color w:val="auto"/>
          <w:sz w:val="21"/>
          <w:szCs w:val="21"/>
          <w:lang w:val="en-US" w:eastAsia="zh-CN"/>
        </w:rPr>
        <w:t>6</w:t>
      </w:r>
      <w:r>
        <w:rPr>
          <w:rFonts w:ascii="Times New Roman" w:eastAsia="宋体" w:hAnsi="Times New Roman" w:cs="Times New Roman" w:hint="default"/>
          <w:b/>
          <w:bCs w:val="0"/>
          <w:color w:val="auto"/>
          <w:sz w:val="21"/>
          <w:szCs w:val="21"/>
        </w:rPr>
        <w:t>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210" w:right="90" w:leftChars="100" w:rightChars="0"/>
        <w:jc w:val="left"/>
        <w:textAlignment w:val="center"/>
        <w:rPr>
          <w:rFonts w:ascii="Times New Roman" w:eastAsia="宋体" w:hAnsi="Times New Roman" w:cs="Times New Roman" w:hint="default"/>
          <w:b/>
          <w:bCs w:val="0"/>
          <w:color w:val="auto"/>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210" w:right="90" w:leftChars="100" w:rightChars="0"/>
        <w:jc w:val="left"/>
        <w:textAlignment w:val="center"/>
        <w:rPr>
          <w:rFonts w:ascii="Times New Roman" w:eastAsia="宋体" w:hAnsi="Times New Roman" w:cs="Times New Roman" w:hint="default"/>
          <w:b/>
          <w:bCs w:val="0"/>
          <w:color w:val="auto"/>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210" w:right="90" w:leftChars="100" w:rightChars="0"/>
        <w:jc w:val="left"/>
        <w:textAlignment w:val="center"/>
        <w:rPr>
          <w:rFonts w:ascii="Times New Roman" w:eastAsia="宋体" w:hAnsi="Times New Roman" w:cs="Times New Roman" w:hint="default"/>
          <w:b/>
          <w:bCs w:val="0"/>
          <w:color w:val="auto"/>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210" w:right="90" w:leftChars="100" w:rightChars="0"/>
        <w:jc w:val="left"/>
        <w:textAlignment w:val="center"/>
        <w:rPr>
          <w:rFonts w:ascii="Times New Roman" w:eastAsia="宋体" w:hAnsi="Times New Roman" w:cs="Times New Roman" w:hint="default"/>
          <w:b/>
          <w:bCs w:val="0"/>
          <w:color w:val="auto"/>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210" w:right="90" w:leftChars="100" w:rightChars="0"/>
        <w:jc w:val="left"/>
        <w:textAlignment w:val="center"/>
        <w:rPr>
          <w:rFonts w:ascii="Times New Roman" w:eastAsia="宋体" w:hAnsi="Times New Roman" w:cs="Times New Roman" w:hint="default"/>
          <w:b/>
          <w:bCs w:val="0"/>
          <w:color w:val="auto"/>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210" w:right="90" w:leftChars="100" w:rightChars="0"/>
        <w:jc w:val="left"/>
        <w:textAlignment w:val="center"/>
        <w:rPr>
          <w:rFonts w:ascii="宋体" w:eastAsia="宋体" w:hAnsi="宋体" w:cs="宋体" w:hint="eastAsia"/>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420"/>
        <w:jc w:val="right"/>
        <w:textAlignment w:val="center"/>
        <w:rPr>
          <w:rFonts w:ascii="Times New Roman" w:eastAsia="宋体" w:hAnsi="Times New Roman" w:cs="Times New Roman" w:hint="default"/>
          <w:b/>
          <w:bCs w:val="0"/>
          <w:color w:val="auto"/>
          <w:sz w:val="21"/>
          <w:szCs w:val="21"/>
        </w:rPr>
      </w:pPr>
      <w:r>
        <w:rPr>
          <w:rFonts w:ascii="黑体" w:eastAsia="黑体" w:hAnsi="黑体" w:cs="黑体" w:hint="eastAsia"/>
          <w:b/>
          <w:bCs w:val="0"/>
          <w:color w:val="auto"/>
          <w:sz w:val="21"/>
          <w:szCs w:val="21"/>
        </w:rPr>
        <w:t>材料</w:t>
      </w:r>
      <w:r>
        <w:rPr>
          <w:rFonts w:ascii="黑体" w:eastAsia="黑体" w:hAnsi="黑体" w:cs="黑体" w:hint="eastAsia"/>
          <w:b/>
          <w:bCs w:val="0"/>
          <w:color w:val="auto"/>
          <w:sz w:val="21"/>
          <w:szCs w:val="21"/>
          <w:lang w:val="en-US" w:eastAsia="zh-CN"/>
        </w:rPr>
        <w:t>四</w:t>
      </w:r>
      <w:r>
        <w:rPr>
          <w:rFonts w:ascii="宋体" w:eastAsia="宋体" w:hAnsi="宋体" w:cs="宋体" w:hint="eastAsia"/>
          <w:b/>
          <w:bCs w:val="0"/>
          <w:color w:val="auto"/>
          <w:sz w:val="21"/>
          <w:szCs w:val="21"/>
          <w:lang w:val="en-US" w:eastAsia="zh-CN"/>
        </w:rPr>
        <w:t xml:space="preserve">  </w:t>
      </w:r>
      <w:r>
        <w:rPr>
          <w:rFonts w:ascii="楷体" w:eastAsia="楷体" w:hAnsi="楷体" w:cs="楷体" w:hint="eastAsia"/>
          <w:b/>
          <w:bCs w:val="0"/>
          <w:color w:val="auto"/>
          <w:sz w:val="21"/>
          <w:szCs w:val="21"/>
        </w:rPr>
        <w:t>中华人民共和国是全国各族人民共同缔造的统一的多民族国家。民族区域自治是中国共产党运用马克思列宁主义解决我国民族问题的基本政策，是国家的一项基本政治制度。民族区域自治是在国家统一领导下，各少数民族聚居的地方实行区域自治，设立自治机关，行使自治权。实行民族区域自治，体现了国家充分尊重和保障各少数民族管理本民族内部事务权利的精神，体现了国家坚持实行各民族平等、团结和共同繁荣的原则。</w:t>
      </w:r>
      <w:r>
        <w:rPr>
          <w:rFonts w:ascii="Times New Roman" w:eastAsia="宋体" w:hAnsi="Times New Roman" w:cs="Times New Roman" w:hint="default"/>
          <w:b/>
          <w:bCs w:val="0"/>
          <w:color w:val="auto"/>
          <w:sz w:val="21"/>
          <w:szCs w:val="21"/>
        </w:rPr>
        <w:t>——1984年《中华人民共和国民族区域自治法》序言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center"/>
        <w:rPr>
          <w:rFonts w:ascii="Times New Roman" w:eastAsia="宋体" w:hAnsi="Times New Roman" w:cs="Times New Roman" w:hint="default"/>
          <w:b/>
          <w:bCs w:val="0"/>
          <w:color w:val="auto"/>
          <w:sz w:val="21"/>
          <w:szCs w:val="21"/>
          <w:lang w:val="en-US" w:eastAsia="zh-CN"/>
        </w:rPr>
      </w:pPr>
      <w:r>
        <w:rPr>
          <w:rFonts w:ascii="Times New Roman" w:eastAsia="宋体" w:hAnsi="Times New Roman" w:cs="Times New Roman" w:hint="default"/>
          <w:b/>
          <w:bCs w:val="0"/>
          <w:color w:val="auto"/>
          <w:sz w:val="21"/>
          <w:szCs w:val="21"/>
          <w:lang w:eastAsia="zh-CN"/>
        </w:rPr>
        <w:t>（</w:t>
      </w:r>
      <w:r>
        <w:rPr>
          <w:rFonts w:ascii="Times New Roman" w:eastAsia="宋体" w:hAnsi="Times New Roman" w:cs="Times New Roman" w:hint="default"/>
          <w:b/>
          <w:bCs w:val="0"/>
          <w:color w:val="auto"/>
          <w:sz w:val="21"/>
          <w:szCs w:val="21"/>
          <w:lang w:val="en-US" w:eastAsia="zh-CN"/>
        </w:rPr>
        <w:t>4</w:t>
      </w:r>
      <w:r>
        <w:rPr>
          <w:rFonts w:ascii="Times New Roman" w:eastAsia="宋体" w:hAnsi="Times New Roman" w:cs="Times New Roman" w:hint="default"/>
          <w:b/>
          <w:bCs w:val="0"/>
          <w:color w:val="auto"/>
          <w:sz w:val="21"/>
          <w:szCs w:val="21"/>
          <w:lang w:eastAsia="zh-CN"/>
        </w:rPr>
        <w:t>）</w:t>
      </w:r>
      <w:r>
        <w:rPr>
          <w:rFonts w:ascii="Times New Roman" w:eastAsia="宋体" w:hAnsi="Times New Roman" w:cs="Times New Roman" w:hint="default"/>
          <w:b/>
          <w:bCs w:val="0"/>
          <w:color w:val="auto"/>
          <w:sz w:val="21"/>
          <w:szCs w:val="21"/>
        </w:rPr>
        <w:t>根据材料</w:t>
      </w:r>
      <w:r>
        <w:rPr>
          <w:rFonts w:ascii="Times New Roman" w:eastAsia="宋体" w:hAnsi="Times New Roman" w:cs="Times New Roman" w:hint="default"/>
          <w:b/>
          <w:bCs w:val="0"/>
          <w:color w:val="auto"/>
          <w:sz w:val="21"/>
          <w:szCs w:val="21"/>
          <w:lang w:val="en-US" w:eastAsia="zh-CN"/>
        </w:rPr>
        <w:t>四</w:t>
      </w:r>
      <w:r>
        <w:rPr>
          <w:rFonts w:ascii="Times New Roman" w:eastAsia="宋体" w:hAnsi="Times New Roman" w:cs="Times New Roman" w:hint="default"/>
          <w:b/>
          <w:bCs w:val="0"/>
          <w:color w:val="auto"/>
          <w:sz w:val="21"/>
          <w:szCs w:val="21"/>
        </w:rPr>
        <w:t>并结合所学知识，说明民族区域自治制度的意义。（3分）</w:t>
      </w:r>
    </w:p>
    <w:p>
      <w:pPr>
        <w:keepNext w:val="0"/>
        <w:keepLines w:val="0"/>
        <w:pageBreakBefore w:val="0"/>
        <w:widowControl w:val="0"/>
        <w:kinsoku/>
        <w:wordWrap/>
        <w:overflowPunct/>
        <w:topLinePunct w:val="0"/>
        <w:autoSpaceDE/>
        <w:autoSpaceDN/>
        <w:bidi w:val="0"/>
        <w:adjustRightInd/>
        <w:snapToGrid/>
        <w:spacing w:line="360" w:lineRule="auto"/>
        <w:rPr>
          <w:rFonts w:ascii="宋体" w:eastAsia="宋体" w:hAnsi="宋体" w:cs="宋体" w:hint="eastAsia"/>
          <w:b/>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rPr>
          <w:rFonts w:ascii="宋体" w:eastAsia="宋体" w:hAnsi="宋体" w:cs="宋体" w:hint="eastAsia"/>
          <w:b/>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rPr>
          <w:rFonts w:ascii="宋体" w:eastAsia="宋体" w:hAnsi="宋体" w:cs="宋体" w:hint="eastAsia"/>
          <w:b/>
          <w:bCs w:val="0"/>
          <w:color w:val="auto"/>
          <w:sz w:val="21"/>
          <w:szCs w:val="21"/>
          <w:lang w:val="en-US" w:eastAsia="zh-CN"/>
        </w:r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360" w:lineRule="auto"/>
        <w:rPr>
          <w:rFonts w:ascii="宋体" w:eastAsia="宋体" w:hAnsi="宋体" w:cs="宋体" w:hint="eastAsia"/>
          <w:b/>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rPr>
          <w:rFonts w:ascii="宋体" w:eastAsia="宋体" w:hAnsi="宋体" w:cs="宋体" w:hint="eastAsia"/>
          <w:b/>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rPr>
          <w:rFonts w:ascii="宋体" w:eastAsia="宋体" w:hAnsi="宋体" w:cs="宋体" w:hint="eastAsia"/>
          <w:b/>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lang w:val="en-US" w:eastAsia="zh-CN"/>
        </w:rPr>
        <w:t>17．阅读材料并结合所学知识，回答问题。</w:t>
      </w:r>
      <w:r>
        <w:rPr>
          <w:rFonts w:ascii="Times New Roman" w:eastAsia="宋体" w:hAnsi="Times New Roman" w:cs="Times New Roman" w:hint="default"/>
          <w:b/>
          <w:bCs w:val="0"/>
          <w:color w:val="auto"/>
          <w:sz w:val="21"/>
          <w:szCs w:val="21"/>
        </w:rPr>
        <w:t>（</w:t>
      </w:r>
      <w:r>
        <w:rPr>
          <w:rFonts w:ascii="Times New Roman" w:eastAsia="宋体" w:hAnsi="Times New Roman" w:cs="Times New Roman" w:hint="default"/>
          <w:b/>
          <w:bCs w:val="0"/>
          <w:color w:val="auto"/>
          <w:sz w:val="21"/>
          <w:szCs w:val="21"/>
          <w:lang w:val="en-US" w:eastAsia="zh-CN"/>
        </w:rPr>
        <w:t>19</w:t>
      </w:r>
      <w:r>
        <w:rPr>
          <w:rFonts w:ascii="Times New Roman" w:eastAsia="宋体" w:hAnsi="Times New Roman" w:cs="Times New Roman" w:hint="default"/>
          <w:b/>
          <w:bCs w:val="0"/>
          <w:color w:val="auto"/>
          <w:sz w:val="21"/>
          <w:szCs w:val="21"/>
        </w:rPr>
        <w:t>分）</w:t>
      </w:r>
    </w:p>
    <w:p>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center"/>
        <w:rPr>
          <w:rFonts w:ascii="宋体" w:eastAsia="宋体" w:hAnsi="宋体" w:cs="宋体" w:hint="eastAsia"/>
          <w:b/>
          <w:bCs w:val="0"/>
          <w:color w:val="auto"/>
          <w:sz w:val="21"/>
          <w:szCs w:val="21"/>
        </w:rPr>
      </w:pPr>
      <w:r>
        <w:rPr>
          <w:rFonts w:ascii="黑体" w:eastAsia="黑体" w:hAnsi="黑体" w:cs="黑体" w:hint="eastAsia"/>
          <w:b/>
          <w:bCs w:val="0"/>
          <w:color w:val="auto"/>
          <w:sz w:val="21"/>
          <w:szCs w:val="21"/>
        </w:rPr>
        <w:t>材料一</w:t>
      </w:r>
      <w:r>
        <w:rPr>
          <w:rFonts w:ascii="黑体" w:eastAsia="黑体" w:hAnsi="黑体" w:cs="黑体" w:hint="eastAsia"/>
          <w:b/>
          <w:bCs w:val="0"/>
          <w:color w:val="auto"/>
          <w:sz w:val="21"/>
          <w:szCs w:val="21"/>
          <w:lang w:val="en-US" w:eastAsia="zh-CN"/>
        </w:rPr>
        <w:t xml:space="preserve">  </w:t>
      </w:r>
      <w:r>
        <w:rPr>
          <w:rFonts w:ascii="楷体" w:eastAsia="楷体" w:hAnsi="楷体" w:cs="楷体" w:hint="eastAsia"/>
          <w:b/>
          <w:bCs w:val="0"/>
          <w:color w:val="auto"/>
          <w:sz w:val="21"/>
          <w:szCs w:val="21"/>
        </w:rPr>
        <w:t>徐州古丰县，有村日朱陈。去县百余里，桑麻青氛氲。机梭声札札，牛驴走纭纭。女汲涧中水，男采山上薪。县远官事少，山深人俗淳。有财不行商，有丁不入军。家家守村业，头白不出门。生为村之民，死为村之尘。</w:t>
      </w:r>
      <w:r>
        <w:rPr>
          <w:rFonts w:ascii="楷体" w:eastAsia="楷体" w:hAnsi="楷体" w:cs="楷体" w:hint="eastAsia"/>
          <w:b/>
          <w:bCs w:val="0"/>
          <w:color w:val="auto"/>
          <w:sz w:val="21"/>
          <w:szCs w:val="21"/>
          <w:lang w:val="en-US" w:eastAsia="zh-CN"/>
        </w:rPr>
        <w:t xml:space="preserve">    </w:t>
      </w:r>
      <w:r>
        <w:rPr>
          <w:rFonts w:ascii="宋体" w:eastAsia="宋体" w:hAnsi="宋体" w:cs="宋体" w:hint="eastAsia"/>
          <w:b/>
          <w:bCs w:val="0"/>
          <w:color w:val="auto"/>
          <w:sz w:val="21"/>
          <w:szCs w:val="21"/>
        </w:rPr>
        <w:t>——白居易《朱陈村》</w:t>
      </w: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rPr>
        <w:t>（1）材料一反映了中国古代怎样的生产</w:t>
      </w:r>
      <w:r>
        <w:rPr>
          <w:rFonts w:ascii="Times New Roman" w:eastAsia="宋体" w:hAnsi="Times New Roman" w:cs="Times New Roman" w:hint="default"/>
          <w:b/>
          <w:bCs w:val="0"/>
          <w:color w:val="auto"/>
          <w:sz w:val="21"/>
          <w:szCs w:val="21"/>
          <w:lang w:val="en-US" w:eastAsia="zh-CN"/>
        </w:rPr>
        <w:t>模</w:t>
      </w:r>
      <w:r>
        <w:rPr>
          <w:rFonts w:ascii="Times New Roman" w:eastAsia="宋体" w:hAnsi="Times New Roman" w:cs="Times New Roman" w:hint="default"/>
          <w:b/>
          <w:bCs w:val="0"/>
          <w:color w:val="auto"/>
          <w:sz w:val="21"/>
          <w:szCs w:val="21"/>
        </w:rPr>
        <w:t>式？具有怎样的特点？（5分）</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ascii="Times New Roman" w:eastAsia="宋体" w:hAnsi="Times New Roman" w:cs="Times New Roman" w:hint="default"/>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ascii="Times New Roman" w:eastAsia="宋体" w:hAnsi="Times New Roman" w:cs="Times New Roman" w:hint="default"/>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ascii="Times New Roman" w:eastAsia="宋体" w:hAnsi="Times New Roman" w:cs="Times New Roman" w:hint="default"/>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ascii="Times New Roman" w:eastAsia="宋体" w:hAnsi="Times New Roman" w:cs="Times New Roman" w:hint="default"/>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ascii="Times New Roman" w:eastAsia="宋体" w:hAnsi="Times New Roman" w:cs="Times New Roman" w:hint="default"/>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ascii="Times New Roman" w:eastAsia="宋体" w:hAnsi="Times New Roman" w:cs="Times New Roman" w:hint="default"/>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ascii="Times New Roman" w:eastAsia="宋体" w:hAnsi="Times New Roman" w:cs="Times New Roman" w:hint="default"/>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textAlignment w:val="center"/>
        <w:rPr>
          <w:rFonts w:ascii="黑体" w:eastAsia="黑体" w:hAnsi="黑体" w:cs="黑体" w:hint="eastAsia"/>
          <w:b/>
          <w:bCs w:val="0"/>
          <w:color w:val="auto"/>
          <w:sz w:val="21"/>
          <w:szCs w:val="21"/>
        </w:rPr>
      </w:pPr>
      <w:r>
        <w:rPr>
          <w:rFonts w:ascii="宋体" w:eastAsia="宋体" w:hAnsi="宋体" w:cs="宋体" w:hint="eastAsia"/>
          <w:b/>
          <w:bCs w:val="0"/>
          <w:color w:val="auto"/>
          <w:sz w:val="21"/>
          <w:szCs w:val="21"/>
        </w:rPr>
        <w:drawing>
          <wp:anchor distT="0" distB="0" distL="0" distR="0" simplePos="0" relativeHeight="251664384" behindDoc="1" locked="0" layoutInCell="1" allowOverlap="1">
            <wp:simplePos x="0" y="0"/>
            <wp:positionH relativeFrom="column">
              <wp:posOffset>241935</wp:posOffset>
            </wp:positionH>
            <wp:positionV relativeFrom="paragraph">
              <wp:posOffset>248285</wp:posOffset>
            </wp:positionV>
            <wp:extent cx="4939030" cy="2423795"/>
            <wp:effectExtent l="0" t="0" r="13970" b="14605"/>
            <wp:wrapNone/>
            <wp:docPr id="1" name="../Upload/image/202007200313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07104" name="../Upload/image/202007200313171.jpg"/>
                    <pic:cNvPicPr>
                      <a:picLocks noChangeAspect="1" noChangeArrowheads="1"/>
                    </pic:cNvPicPr>
                  </pic:nvPicPr>
                  <pic:blipFill>
                    <a:blip xmlns:r="http://schemas.openxmlformats.org/officeDocument/2006/relationships" r:embed="rId12" cstate="print">
                      <a:grayscl/>
                    </a:blip>
                    <a:stretch>
                      <a:fillRect/>
                    </a:stretch>
                  </pic:blipFill>
                  <pic:spPr>
                    <a:xfrm>
                      <a:off x="0" y="0"/>
                      <a:ext cx="4939030" cy="2423795"/>
                    </a:xfrm>
                    <a:prstGeom prst="rect">
                      <a:avLst/>
                    </a:prstGeom>
                  </pic:spPr>
                </pic:pic>
              </a:graphicData>
            </a:graphic>
          </wp:anchor>
        </w:drawing>
      </w:r>
      <w:r>
        <w:rPr>
          <w:rFonts w:ascii="黑体" w:eastAsia="黑体" w:hAnsi="黑体" w:cs="黑体" w:hint="eastAsia"/>
          <w:b/>
          <w:bCs w:val="0"/>
          <w:color w:val="auto"/>
          <w:sz w:val="21"/>
          <w:szCs w:val="21"/>
        </w:rPr>
        <w:t>材料二</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ascii="宋体" w:eastAsia="宋体" w:hAnsi="宋体" w:cs="宋体" w:hint="eastAsia"/>
          <w:b/>
          <w:bCs w:val="0"/>
          <w:color w:val="auto"/>
          <w:sz w:val="21"/>
          <w:szCs w:val="21"/>
        </w:rPr>
      </w:pPr>
    </w:p>
    <w:p>
      <w:pPr>
        <w:pStyle w:val="---"/>
        <w:keepNext w:val="0"/>
        <w:keepLines w:val="0"/>
        <w:pageBreakBefore w:val="0"/>
        <w:widowControl w:val="0"/>
        <w:numPr>
          <w:ilvl w:val="0"/>
          <w:numId w:val="0"/>
        </w:numPr>
        <w:kinsoku/>
        <w:wordWrap/>
        <w:overflowPunct/>
        <w:topLinePunct w:val="0"/>
        <w:autoSpaceDE/>
        <w:autoSpaceDN/>
        <w:bidi w:val="0"/>
        <w:adjustRightInd/>
        <w:snapToGrid/>
        <w:spacing w:line="360" w:lineRule="auto"/>
        <w:ind w:left="525" w:hanging="525" w:hangingChars="250"/>
        <w:textAlignment w:val="auto"/>
        <w:rPr>
          <w:rFonts w:ascii="宋体" w:eastAsia="宋体" w:hAnsi="宋体" w:cs="宋体" w:hint="eastAsia"/>
          <w:b/>
          <w:bCs w:val="0"/>
          <w:color w:val="auto"/>
          <w:sz w:val="21"/>
          <w:szCs w:val="21"/>
          <w:lang w:eastAsia="zh-CN"/>
        </w:rPr>
      </w:pPr>
    </w:p>
    <w:p>
      <w:pPr>
        <w:pStyle w:val="---"/>
        <w:keepNext w:val="0"/>
        <w:keepLines w:val="0"/>
        <w:pageBreakBefore w:val="0"/>
        <w:widowControl w:val="0"/>
        <w:numPr>
          <w:ilvl w:val="0"/>
          <w:numId w:val="0"/>
        </w:numPr>
        <w:kinsoku/>
        <w:wordWrap/>
        <w:overflowPunct/>
        <w:topLinePunct w:val="0"/>
        <w:autoSpaceDE/>
        <w:autoSpaceDN/>
        <w:bidi w:val="0"/>
        <w:adjustRightInd/>
        <w:snapToGrid/>
        <w:spacing w:line="360" w:lineRule="auto"/>
        <w:ind w:left="525" w:hanging="525" w:hangingChars="250"/>
        <w:textAlignment w:val="auto"/>
        <w:rPr>
          <w:rFonts w:ascii="宋体" w:eastAsia="宋体" w:hAnsi="宋体" w:cs="宋体" w:hint="eastAsia"/>
          <w:b/>
          <w:bCs w:val="0"/>
          <w:color w:val="auto"/>
          <w:sz w:val="21"/>
          <w:szCs w:val="21"/>
          <w:lang w:eastAsia="zh-CN"/>
        </w:rPr>
      </w:pPr>
    </w:p>
    <w:p>
      <w:pPr>
        <w:pStyle w:val="---"/>
        <w:keepNext w:val="0"/>
        <w:keepLines w:val="0"/>
        <w:pageBreakBefore w:val="0"/>
        <w:widowControl w:val="0"/>
        <w:numPr>
          <w:ilvl w:val="0"/>
          <w:numId w:val="0"/>
        </w:numPr>
        <w:kinsoku/>
        <w:wordWrap/>
        <w:overflowPunct/>
        <w:topLinePunct w:val="0"/>
        <w:autoSpaceDE/>
        <w:autoSpaceDN/>
        <w:bidi w:val="0"/>
        <w:adjustRightInd/>
        <w:snapToGrid/>
        <w:spacing w:line="360" w:lineRule="auto"/>
        <w:ind w:left="525" w:hanging="525" w:hangingChars="250"/>
        <w:textAlignment w:val="auto"/>
        <w:rPr>
          <w:rFonts w:ascii="宋体" w:eastAsia="宋体" w:hAnsi="宋体" w:cs="宋体" w:hint="eastAsia"/>
          <w:b/>
          <w:bCs w:val="0"/>
          <w:color w:val="auto"/>
          <w:sz w:val="21"/>
          <w:szCs w:val="21"/>
          <w:lang w:eastAsia="zh-CN"/>
        </w:rPr>
      </w:pPr>
    </w:p>
    <w:p>
      <w:pPr>
        <w:pStyle w:val="---"/>
        <w:keepNext w:val="0"/>
        <w:keepLines w:val="0"/>
        <w:pageBreakBefore w:val="0"/>
        <w:widowControl w:val="0"/>
        <w:numPr>
          <w:ilvl w:val="0"/>
          <w:numId w:val="0"/>
        </w:numPr>
        <w:kinsoku/>
        <w:wordWrap/>
        <w:overflowPunct/>
        <w:topLinePunct w:val="0"/>
        <w:autoSpaceDE/>
        <w:autoSpaceDN/>
        <w:bidi w:val="0"/>
        <w:adjustRightInd/>
        <w:snapToGrid/>
        <w:spacing w:line="360" w:lineRule="auto"/>
        <w:ind w:left="525" w:hanging="525" w:hangingChars="250"/>
        <w:textAlignment w:val="auto"/>
        <w:rPr>
          <w:rFonts w:ascii="宋体" w:eastAsia="宋体" w:hAnsi="宋体" w:cs="宋体" w:hint="eastAsia"/>
          <w:b/>
          <w:bCs w:val="0"/>
          <w:color w:val="auto"/>
          <w:sz w:val="21"/>
          <w:szCs w:val="21"/>
          <w:lang w:eastAsia="zh-CN"/>
        </w:rPr>
      </w:pPr>
    </w:p>
    <w:p>
      <w:pPr>
        <w:pStyle w:val="---"/>
        <w:keepNext w:val="0"/>
        <w:keepLines w:val="0"/>
        <w:pageBreakBefore w:val="0"/>
        <w:widowControl w:val="0"/>
        <w:numPr>
          <w:ilvl w:val="0"/>
          <w:numId w:val="0"/>
        </w:numPr>
        <w:kinsoku/>
        <w:wordWrap/>
        <w:overflowPunct/>
        <w:topLinePunct w:val="0"/>
        <w:autoSpaceDE/>
        <w:autoSpaceDN/>
        <w:bidi w:val="0"/>
        <w:adjustRightInd/>
        <w:snapToGrid/>
        <w:spacing w:line="360" w:lineRule="auto"/>
        <w:ind w:left="525" w:hanging="525" w:hangingChars="250"/>
        <w:textAlignment w:val="auto"/>
        <w:rPr>
          <w:rFonts w:ascii="宋体" w:eastAsia="宋体" w:hAnsi="宋体" w:cs="宋体" w:hint="eastAsia"/>
          <w:b/>
          <w:bCs w:val="0"/>
          <w:color w:val="auto"/>
          <w:sz w:val="21"/>
          <w:szCs w:val="21"/>
          <w:lang w:eastAsia="zh-CN"/>
        </w:rPr>
      </w:pPr>
    </w:p>
    <w:p>
      <w:pPr>
        <w:pStyle w:val="---"/>
        <w:keepNext w:val="0"/>
        <w:keepLines w:val="0"/>
        <w:pageBreakBefore w:val="0"/>
        <w:widowControl w:val="0"/>
        <w:numPr>
          <w:ilvl w:val="0"/>
          <w:numId w:val="0"/>
        </w:numPr>
        <w:kinsoku/>
        <w:wordWrap/>
        <w:overflowPunct/>
        <w:topLinePunct w:val="0"/>
        <w:autoSpaceDE/>
        <w:autoSpaceDN/>
        <w:bidi w:val="0"/>
        <w:adjustRightInd/>
        <w:snapToGrid/>
        <w:spacing w:line="360" w:lineRule="auto"/>
        <w:ind w:left="525" w:hanging="525" w:hangingChars="250"/>
        <w:textAlignment w:val="auto"/>
        <w:rPr>
          <w:rFonts w:ascii="宋体" w:eastAsia="宋体" w:hAnsi="宋体" w:cs="宋体" w:hint="eastAsia"/>
          <w:b/>
          <w:bCs w:val="0"/>
          <w:color w:val="auto"/>
          <w:sz w:val="21"/>
          <w:szCs w:val="21"/>
          <w:lang w:eastAsia="zh-CN"/>
        </w:rPr>
      </w:pPr>
    </w:p>
    <w:p>
      <w:pPr>
        <w:pStyle w:val="---"/>
        <w:keepNext w:val="0"/>
        <w:keepLines w:val="0"/>
        <w:pageBreakBefore w:val="0"/>
        <w:widowControl w:val="0"/>
        <w:numPr>
          <w:ilvl w:val="0"/>
          <w:numId w:val="0"/>
        </w:numPr>
        <w:kinsoku/>
        <w:wordWrap/>
        <w:overflowPunct/>
        <w:topLinePunct w:val="0"/>
        <w:autoSpaceDE/>
        <w:autoSpaceDN/>
        <w:bidi w:val="0"/>
        <w:adjustRightInd/>
        <w:snapToGrid/>
        <w:spacing w:line="360" w:lineRule="auto"/>
        <w:ind w:left="525" w:hanging="525" w:hangingChars="250"/>
        <w:textAlignment w:val="auto"/>
        <w:rPr>
          <w:rFonts w:ascii="宋体" w:eastAsia="宋体" w:hAnsi="宋体" w:cs="宋体" w:hint="eastAsia"/>
          <w:b/>
          <w:bCs w:val="0"/>
          <w:color w:val="auto"/>
          <w:sz w:val="21"/>
          <w:szCs w:val="21"/>
          <w:lang w:eastAsia="zh-CN"/>
        </w:rPr>
      </w:pPr>
    </w:p>
    <w:p>
      <w:pPr>
        <w:pStyle w:val="---"/>
        <w:keepNext w:val="0"/>
        <w:keepLines w:val="0"/>
        <w:pageBreakBefore w:val="0"/>
        <w:widowControl w:val="0"/>
        <w:numPr>
          <w:ilvl w:val="0"/>
          <w:numId w:val="0"/>
        </w:numPr>
        <w:kinsoku/>
        <w:wordWrap/>
        <w:overflowPunct/>
        <w:topLinePunct w:val="0"/>
        <w:autoSpaceDE/>
        <w:autoSpaceDN/>
        <w:bidi w:val="0"/>
        <w:adjustRightInd/>
        <w:snapToGrid/>
        <w:spacing w:line="360" w:lineRule="auto"/>
        <w:ind w:left="525" w:hanging="525" w:hangingChars="250"/>
        <w:textAlignment w:val="auto"/>
        <w:rPr>
          <w:rFonts w:ascii="宋体" w:eastAsia="宋体" w:hAnsi="宋体" w:cs="宋体" w:hint="eastAsia"/>
          <w:b/>
          <w:bCs w:val="0"/>
          <w:color w:val="auto"/>
          <w:sz w:val="21"/>
          <w:szCs w:val="21"/>
          <w:lang w:eastAsia="zh-CN"/>
        </w:rPr>
      </w:pPr>
    </w:p>
    <w:p>
      <w:pPr>
        <w:pStyle w:val="---"/>
        <w:keepNext w:val="0"/>
        <w:keepLines w:val="0"/>
        <w:pageBreakBefore w:val="0"/>
        <w:widowControl w:val="0"/>
        <w:numPr>
          <w:ilvl w:val="0"/>
          <w:numId w:val="0"/>
        </w:numPr>
        <w:kinsoku/>
        <w:wordWrap/>
        <w:overflowPunct/>
        <w:topLinePunct w:val="0"/>
        <w:autoSpaceDE/>
        <w:autoSpaceDN/>
        <w:bidi w:val="0"/>
        <w:adjustRightInd/>
        <w:snapToGrid/>
        <w:spacing w:line="360" w:lineRule="auto"/>
        <w:ind w:left="525" w:hanging="525" w:hangingChars="250"/>
        <w:textAlignment w:val="auto"/>
        <w:rPr>
          <w:rFonts w:ascii="Times New Roman" w:eastAsia="宋体" w:hAnsi="Times New Roman" w:cs="Times New Roman" w:hint="default"/>
          <w:b/>
          <w:bCs w:val="0"/>
          <w:color w:val="auto"/>
          <w:sz w:val="21"/>
          <w:szCs w:val="21"/>
          <w:lang w:eastAsia="zh-CN"/>
        </w:rPr>
      </w:pPr>
    </w:p>
    <w:p>
      <w:pPr>
        <w:pStyle w:val="---"/>
        <w:keepNext w:val="0"/>
        <w:keepLines w:val="0"/>
        <w:pageBreakBefore w:val="0"/>
        <w:widowControl w:val="0"/>
        <w:numPr>
          <w:ilvl w:val="0"/>
          <w:numId w:val="0"/>
        </w:numPr>
        <w:kinsoku/>
        <w:wordWrap/>
        <w:overflowPunct/>
        <w:topLinePunct w:val="0"/>
        <w:autoSpaceDE/>
        <w:autoSpaceDN/>
        <w:bidi w:val="0"/>
        <w:adjustRightInd/>
        <w:snapToGrid/>
        <w:spacing w:line="360" w:lineRule="auto"/>
        <w:ind w:left="525" w:hanging="525" w:hangingChars="250"/>
        <w:textAlignment w:val="auto"/>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lang w:eastAsia="zh-CN"/>
        </w:rPr>
        <w:t>（</w:t>
      </w:r>
      <w:r>
        <w:rPr>
          <w:rFonts w:ascii="Times New Roman" w:eastAsia="宋体" w:hAnsi="Times New Roman" w:cs="Times New Roman" w:hint="eastAsia"/>
          <w:b/>
          <w:bCs w:val="0"/>
          <w:color w:val="auto"/>
          <w:sz w:val="21"/>
          <w:szCs w:val="21"/>
          <w:lang w:val="en-US" w:eastAsia="zh-CN"/>
        </w:rPr>
        <w:t>2</w:t>
      </w:r>
      <w:r>
        <w:rPr>
          <w:rFonts w:ascii="Times New Roman" w:eastAsia="宋体" w:hAnsi="Times New Roman" w:cs="Times New Roman" w:hint="default"/>
          <w:b/>
          <w:bCs w:val="0"/>
          <w:color w:val="auto"/>
          <w:sz w:val="21"/>
          <w:szCs w:val="21"/>
          <w:lang w:eastAsia="zh-CN"/>
        </w:rPr>
        <w:t>）</w:t>
      </w:r>
      <w:r>
        <w:rPr>
          <w:rFonts w:ascii="Times New Roman" w:eastAsia="宋体" w:hAnsi="Times New Roman" w:cs="Times New Roman" w:hint="default"/>
          <w:b/>
          <w:bCs w:val="0"/>
          <w:color w:val="auto"/>
          <w:sz w:val="21"/>
          <w:szCs w:val="21"/>
        </w:rPr>
        <w:t>根据材料二并结合所学知识，指出图中①、②对应的核心动力？</w:t>
      </w:r>
      <w:r>
        <w:rPr>
          <w:rFonts w:ascii="Times New Roman" w:eastAsia="宋体" w:hAnsi="Times New Roman" w:cs="Times New Roman" w:hint="default"/>
          <w:b/>
          <w:bCs w:val="0"/>
          <w:color w:val="auto"/>
          <w:sz w:val="21"/>
          <w:szCs w:val="21"/>
          <w:lang w:val="en-US" w:eastAsia="zh-CN"/>
        </w:rPr>
        <w:t>分别</w:t>
      </w:r>
      <w:r>
        <w:rPr>
          <w:rFonts w:ascii="Times New Roman" w:eastAsia="宋体" w:hAnsi="Times New Roman" w:cs="Times New Roman" w:hint="default"/>
          <w:b/>
          <w:bCs w:val="0"/>
          <w:color w:val="auto"/>
          <w:sz w:val="21"/>
          <w:szCs w:val="21"/>
        </w:rPr>
        <w:t>概括</w:t>
      </w:r>
      <w:r>
        <w:rPr>
          <w:rFonts w:ascii="Times New Roman" w:eastAsia="宋体" w:hAnsi="Times New Roman" w:cs="Times New Roman" w:hint="default"/>
          <w:b/>
          <w:bCs w:val="0"/>
          <w:color w:val="auto"/>
          <w:sz w:val="21"/>
          <w:szCs w:val="21"/>
          <w:lang w:val="en-US" w:eastAsia="zh-CN"/>
        </w:rPr>
        <w:t>四次</w:t>
      </w:r>
      <w:r>
        <w:rPr>
          <w:rFonts w:ascii="Times New Roman" w:eastAsia="宋体" w:hAnsi="Times New Roman" w:cs="Times New Roman" w:hint="default"/>
          <w:b/>
          <w:bCs w:val="0"/>
          <w:color w:val="auto"/>
          <w:sz w:val="21"/>
          <w:szCs w:val="21"/>
        </w:rPr>
        <w:t>工业革命是如何逐步改变生产方式的？（6分）</w:t>
      </w:r>
    </w:p>
    <w:p>
      <w:pPr>
        <w:pStyle w:val="---"/>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宋体" w:eastAsia="宋体" w:hAnsi="宋体" w:cs="宋体" w:hint="eastAsia"/>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ascii="黑体" w:eastAsia="黑体" w:hAnsi="黑体" w:cs="黑体" w:hint="eastAsia"/>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ascii="黑体" w:eastAsia="黑体" w:hAnsi="黑体" w:cs="黑体" w:hint="eastAsia"/>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ascii="黑体" w:eastAsia="黑体" w:hAnsi="黑体" w:cs="黑体" w:hint="eastAsia"/>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ascii="黑体" w:eastAsia="黑体" w:hAnsi="黑体" w:cs="黑体" w:hint="eastAsia"/>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ascii="黑体" w:eastAsia="黑体" w:hAnsi="黑体" w:cs="黑体" w:hint="eastAsia"/>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ascii="楷体" w:eastAsia="楷体" w:hAnsi="楷体" w:cs="楷体" w:hint="eastAsia"/>
          <w:b/>
          <w:bCs w:val="0"/>
          <w:color w:val="auto"/>
          <w:sz w:val="21"/>
          <w:szCs w:val="21"/>
          <w:lang w:eastAsia="zh-CN"/>
        </w:rPr>
      </w:pPr>
      <w:r>
        <w:rPr>
          <w:rFonts w:ascii="黑体" w:eastAsia="黑体" w:hAnsi="黑体" w:cs="黑体" w:hint="eastAsia"/>
          <w:b/>
          <w:bCs w:val="0"/>
          <w:color w:val="auto"/>
          <w:sz w:val="21"/>
          <w:szCs w:val="21"/>
        </w:rPr>
        <w:t>材料三</w:t>
      </w:r>
      <w:r>
        <w:rPr>
          <w:rFonts w:ascii="宋体" w:eastAsia="宋体" w:hAnsi="宋体" w:cs="宋体" w:hint="eastAsia"/>
          <w:b/>
          <w:bCs w:val="0"/>
          <w:color w:val="auto"/>
          <w:sz w:val="21"/>
          <w:szCs w:val="21"/>
        </w:rPr>
        <w:t xml:space="preserve">  </w:t>
      </w:r>
      <w:r>
        <w:rPr>
          <w:rFonts w:ascii="楷体" w:eastAsia="楷体" w:hAnsi="楷体" w:cs="楷体" w:hint="eastAsia"/>
          <w:b/>
          <w:bCs w:val="0"/>
          <w:color w:val="auto"/>
          <w:sz w:val="21"/>
          <w:szCs w:val="21"/>
        </w:rPr>
        <w:t>工业革命推动资本主义世界市场基本形成。随着英国世界殖民霸主地位的确立，广阔的殖民地为其带来巨大的市场和商业利润，工场手工业不能满足市场的需要，在18世纪下半期工业革命兴起了</w:t>
      </w:r>
      <w:r>
        <w:rPr>
          <w:rFonts w:ascii="楷体" w:eastAsia="楷体" w:hAnsi="楷体" w:cs="楷体" w:hint="eastAsia"/>
          <w:b/>
          <w:bCs w:val="0"/>
          <w:color w:val="auto"/>
          <w:sz w:val="21"/>
          <w:szCs w:val="21"/>
          <w:lang w:eastAsia="zh-CN"/>
        </w:rPr>
        <w:t>……</w:t>
      </w:r>
      <w:r>
        <w:rPr>
          <w:rFonts w:ascii="楷体" w:eastAsia="楷体" w:hAnsi="楷体" w:cs="楷体" w:hint="eastAsia"/>
          <w:b/>
          <w:bCs w:val="0"/>
          <w:color w:val="auto"/>
          <w:sz w:val="21"/>
          <w:szCs w:val="21"/>
        </w:rPr>
        <w:t>同时工业革命也为工业资产阶级提供了便捷的交通手段及轰开落后地区大门的坚船利炮，马克思在《共产党宣言》中这样描述资产阶级，由于一切生产工具的迅速改进，由于交通的极其便利，把一切民族甚至最野蛮的民族都卷进文明中来了</w:t>
      </w:r>
      <w:r>
        <w:rPr>
          <w:rFonts w:ascii="楷体" w:eastAsia="楷体" w:hAnsi="楷体" w:cs="楷体" w:hint="eastAsia"/>
          <w:b/>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50"/>
        <w:jc w:val="right"/>
        <w:textAlignment w:val="center"/>
        <w:rPr>
          <w:rFonts w:ascii="宋体" w:eastAsia="宋体" w:hAnsi="宋体" w:cs="宋体" w:hint="eastAsia"/>
          <w:b/>
          <w:bCs w:val="0"/>
          <w:color w:val="auto"/>
          <w:sz w:val="21"/>
          <w:szCs w:val="21"/>
        </w:rPr>
      </w:pPr>
      <w:r>
        <w:rPr>
          <w:rFonts w:ascii="宋体" w:eastAsia="宋体" w:hAnsi="宋体" w:cs="宋体" w:hint="eastAsia"/>
          <w:b/>
          <w:bCs w:val="0"/>
          <w:color w:val="auto"/>
          <w:sz w:val="21"/>
          <w:szCs w:val="21"/>
        </w:rPr>
        <w:t>——何兰《资本主义世界市场的形成及殖民体系研究》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center"/>
        <w:rPr>
          <w:rFonts w:ascii="宋体" w:eastAsia="宋体" w:hAnsi="宋体" w:cs="宋体" w:hint="eastAsia"/>
          <w:b/>
          <w:bCs w:val="0"/>
          <w:color w:val="auto"/>
          <w:sz w:val="21"/>
          <w:szCs w:val="21"/>
        </w:rPr>
      </w:pPr>
      <w:r>
        <w:rPr>
          <w:rFonts w:ascii="Times New Roman" w:eastAsia="宋体" w:hAnsi="Times New Roman" w:cs="Times New Roman" w:hint="default"/>
          <w:b/>
          <w:bCs w:val="0"/>
          <w:color w:val="auto"/>
          <w:sz w:val="21"/>
          <w:szCs w:val="21"/>
          <w:lang w:val="en-US" w:eastAsia="zh-CN"/>
        </w:rPr>
        <w:t>（</w:t>
      </w:r>
      <w:r>
        <w:rPr>
          <w:rFonts w:ascii="Times New Roman" w:eastAsia="宋体" w:hAnsi="Times New Roman" w:cs="Times New Roman" w:hint="eastAsia"/>
          <w:b/>
          <w:bCs w:val="0"/>
          <w:color w:val="auto"/>
          <w:sz w:val="21"/>
          <w:szCs w:val="21"/>
          <w:lang w:val="en-US" w:eastAsia="zh-CN"/>
        </w:rPr>
        <w:t>3</w:t>
      </w:r>
      <w:r>
        <w:rPr>
          <w:rFonts w:ascii="Times New Roman" w:eastAsia="宋体" w:hAnsi="Times New Roman" w:cs="Times New Roman" w:hint="default"/>
          <w:b/>
          <w:bCs w:val="0"/>
          <w:color w:val="auto"/>
          <w:sz w:val="21"/>
          <w:szCs w:val="21"/>
          <w:lang w:val="en-US" w:eastAsia="zh-CN"/>
        </w:rPr>
        <w:t>）</w:t>
      </w:r>
      <w:r>
        <w:rPr>
          <w:rFonts w:ascii="宋体" w:eastAsia="宋体" w:hAnsi="宋体" w:cs="宋体" w:hint="eastAsia"/>
          <w:b/>
          <w:bCs w:val="0"/>
          <w:color w:val="auto"/>
          <w:sz w:val="21"/>
          <w:szCs w:val="21"/>
          <w:lang w:val="en-US" w:eastAsia="zh-CN"/>
        </w:rPr>
        <w:t>依据材料三并结合</w:t>
      </w:r>
      <w:r>
        <w:rPr>
          <w:rFonts w:ascii="宋体" w:eastAsia="宋体" w:hAnsi="宋体" w:cs="宋体" w:hint="eastAsia"/>
          <w:b/>
          <w:bCs w:val="0"/>
          <w:color w:val="auto"/>
          <w:sz w:val="21"/>
          <w:szCs w:val="21"/>
        </w:rPr>
        <w:t>所学知识</w:t>
      </w:r>
      <w:r>
        <w:rPr>
          <w:rFonts w:ascii="宋体" w:eastAsia="宋体" w:hAnsi="宋体" w:cs="宋体" w:hint="eastAsia"/>
          <w:b/>
          <w:bCs w:val="0"/>
          <w:color w:val="auto"/>
          <w:sz w:val="21"/>
          <w:szCs w:val="21"/>
          <w:lang w:eastAsia="zh-CN"/>
        </w:rPr>
        <w:t>，</w:t>
      </w:r>
      <w:r>
        <w:rPr>
          <w:rFonts w:ascii="宋体" w:eastAsia="宋体" w:hAnsi="宋体" w:cs="宋体" w:hint="eastAsia"/>
          <w:b/>
          <w:bCs w:val="0"/>
          <w:color w:val="auto"/>
          <w:sz w:val="21"/>
          <w:szCs w:val="21"/>
        </w:rPr>
        <w:t>说明工业革命对中国产生了什么影响？（</w:t>
      </w:r>
      <w:r>
        <w:rPr>
          <w:rFonts w:ascii="宋体" w:eastAsia="宋体" w:hAnsi="宋体" w:cs="宋体" w:hint="eastAsia"/>
          <w:b/>
          <w:bCs w:val="0"/>
          <w:color w:val="auto"/>
          <w:sz w:val="21"/>
          <w:szCs w:val="21"/>
          <w:lang w:val="en-US" w:eastAsia="zh-CN"/>
        </w:rPr>
        <w:t>8</w:t>
      </w:r>
      <w:r>
        <w:rPr>
          <w:rFonts w:ascii="宋体" w:eastAsia="宋体" w:hAnsi="宋体" w:cs="宋体" w:hint="eastAsia"/>
          <w:b/>
          <w:bCs w:val="0"/>
          <w:color w:val="auto"/>
          <w:sz w:val="21"/>
          <w:szCs w:val="21"/>
        </w:rPr>
        <w:t>分）</w:t>
      </w:r>
    </w:p>
    <w:p>
      <w:pPr>
        <w:keepNext w:val="0"/>
        <w:keepLines w:val="0"/>
        <w:pageBreakBefore w:val="0"/>
        <w:widowControl w:val="0"/>
        <w:kinsoku/>
        <w:wordWrap/>
        <w:overflowPunct/>
        <w:topLinePunct w:val="0"/>
        <w:autoSpaceDE/>
        <w:autoSpaceDN/>
        <w:bidi w:val="0"/>
        <w:adjustRightInd/>
        <w:snapToGrid/>
        <w:spacing w:line="360" w:lineRule="auto"/>
        <w:ind w:left="210" w:hanging="210" w:hangingChars="100"/>
        <w:jc w:val="left"/>
        <w:textAlignment w:val="center"/>
        <w:rPr>
          <w:rFonts w:ascii="宋体" w:eastAsia="宋体" w:hAnsi="宋体" w:cs="宋体" w:hint="eastAsia"/>
          <w:b/>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210" w:hanging="210" w:hangingChars="100"/>
        <w:jc w:val="left"/>
        <w:textAlignment w:val="center"/>
        <w:rPr>
          <w:rFonts w:ascii="宋体" w:eastAsia="宋体" w:hAnsi="宋体" w:cs="宋体" w:hint="eastAsia"/>
          <w:b/>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210" w:hanging="210" w:hangingChars="100"/>
        <w:jc w:val="left"/>
        <w:textAlignment w:val="center"/>
        <w:rPr>
          <w:rFonts w:ascii="宋体" w:eastAsia="宋体" w:hAnsi="宋体" w:cs="宋体" w:hint="eastAsia"/>
          <w:b/>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210" w:hanging="210" w:hangingChars="100"/>
        <w:jc w:val="left"/>
        <w:textAlignment w:val="center"/>
        <w:rPr>
          <w:rFonts w:ascii="宋体" w:eastAsia="宋体" w:hAnsi="宋体" w:cs="宋体" w:hint="eastAsia"/>
          <w:b/>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420" w:hanging="420" w:hangingChars="20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lang w:val="en-US" w:eastAsia="zh-CN"/>
        </w:rPr>
        <w:t>18</w:t>
      </w:r>
      <w:r>
        <w:rPr>
          <w:rFonts w:ascii="Times New Roman" w:eastAsia="宋体" w:hAnsi="Times New Roman" w:cs="Times New Roman" w:hint="default"/>
          <w:b/>
          <w:bCs w:val="0"/>
          <w:color w:val="auto"/>
          <w:sz w:val="21"/>
          <w:szCs w:val="21"/>
        </w:rPr>
        <w:t>．货币是商品经济发展的重要标志，货币的发展与演变体现了商业贸易的发展和社会状况。阅读材料，完成问题。（16分）</w:t>
      </w:r>
    </w:p>
    <w:p>
      <w:pPr>
        <w:keepNext w:val="0"/>
        <w:keepLines w:val="0"/>
        <w:pageBreakBefore w:val="0"/>
        <w:widowControl w:val="0"/>
        <w:kinsoku/>
        <w:wordWrap/>
        <w:overflowPunct/>
        <w:topLinePunct w:val="0"/>
        <w:autoSpaceDE/>
        <w:autoSpaceDN/>
        <w:bidi w:val="0"/>
        <w:adjustRightInd/>
        <w:snapToGrid/>
        <w:spacing w:line="360" w:lineRule="auto"/>
        <w:ind w:firstLine="450"/>
        <w:jc w:val="left"/>
        <w:textAlignment w:val="center"/>
        <w:rPr>
          <w:rFonts w:ascii="宋体" w:eastAsia="宋体" w:hAnsi="宋体" w:cs="宋体" w:hint="eastAsia"/>
          <w:b/>
          <w:bCs w:val="0"/>
          <w:color w:val="auto"/>
          <w:sz w:val="21"/>
          <w:szCs w:val="21"/>
        </w:rPr>
      </w:pPr>
      <w:r>
        <w:rPr>
          <w:rFonts w:ascii="黑体" w:eastAsia="黑体" w:hAnsi="黑体" w:cs="黑体" w:hint="eastAsia"/>
          <w:b/>
          <w:bCs w:val="0"/>
          <w:color w:val="auto"/>
          <w:sz w:val="21"/>
          <w:szCs w:val="21"/>
        </w:rPr>
        <w:t>材料一</w:t>
      </w:r>
      <w:r>
        <w:rPr>
          <w:rFonts w:ascii="宋体" w:eastAsia="宋体" w:hAnsi="宋体" w:cs="宋体" w:hint="eastAsia"/>
          <w:b/>
          <w:bCs w:val="0"/>
          <w:color w:val="auto"/>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ascii="宋体" w:eastAsia="宋体" w:hAnsi="宋体" w:cs="宋体" w:hint="eastAsia"/>
          <w:b/>
          <w:bCs w:val="0"/>
          <w:color w:val="auto"/>
          <w:sz w:val="21"/>
          <w:szCs w:val="21"/>
          <w:lang w:val="en-US" w:eastAsia="zh-CN"/>
        </w:rPr>
      </w:pPr>
      <w:r>
        <w:rPr>
          <w:rFonts w:ascii="黑体" w:eastAsia="黑体" w:hAnsi="黑体" w:cs="黑体" w:hint="eastAsia"/>
          <w:b/>
          <w:bCs w:val="0"/>
          <w:color w:val="auto"/>
          <w:sz w:val="21"/>
          <w:szCs w:val="21"/>
        </w:rPr>
        <w:drawing>
          <wp:anchor distT="0" distB="0" distL="114300" distR="114300" simplePos="0" relativeHeight="251666432" behindDoc="1" locked="0" layoutInCell="1" allowOverlap="1">
            <wp:simplePos x="0" y="0"/>
            <wp:positionH relativeFrom="column">
              <wp:posOffset>892810</wp:posOffset>
            </wp:positionH>
            <wp:positionV relativeFrom="paragraph">
              <wp:posOffset>34290</wp:posOffset>
            </wp:positionV>
            <wp:extent cx="3209925" cy="2085975"/>
            <wp:effectExtent l="0" t="0" r="9525" b="9525"/>
            <wp:wrapNone/>
            <wp:docPr id="100009" name="图片 1000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44657" name="图片 100009" descr="figure"/>
                    <pic:cNvPicPr>
                      <a:picLocks noChangeAspect="1"/>
                    </pic:cNvPicPr>
                  </pic:nvPicPr>
                  <pic:blipFill>
                    <a:blip xmlns:r="http://schemas.openxmlformats.org/officeDocument/2006/relationships" r:embed="rId13" cstate="print">
                      <a:grayscl/>
                    </a:blip>
                    <a:stretch>
                      <a:fillRect/>
                    </a:stretch>
                  </pic:blipFill>
                  <pic:spPr>
                    <a:xfrm>
                      <a:off x="0" y="0"/>
                      <a:ext cx="3209925" cy="208597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ascii="宋体" w:eastAsia="宋体" w:hAnsi="宋体" w:cs="宋体" w:hint="eastAsia"/>
          <w:b/>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ascii="宋体" w:eastAsia="宋体" w:hAnsi="宋体" w:cs="宋体" w:hint="eastAsia"/>
          <w:b/>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ascii="宋体" w:eastAsia="宋体" w:hAnsi="宋体" w:cs="宋体" w:hint="eastAsia"/>
          <w:b/>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ascii="宋体" w:eastAsia="宋体" w:hAnsi="宋体" w:cs="宋体" w:hint="eastAsia"/>
          <w:b/>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ascii="宋体" w:eastAsia="宋体" w:hAnsi="宋体" w:cs="宋体" w:hint="eastAsia"/>
          <w:b/>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ascii="宋体" w:eastAsia="宋体" w:hAnsi="宋体" w:cs="宋体" w:hint="eastAsia"/>
          <w:b/>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ascii="宋体" w:eastAsia="宋体" w:hAnsi="宋体" w:cs="宋体" w:hint="eastAsia"/>
          <w:b/>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ascii="宋体" w:eastAsia="宋体" w:hAnsi="宋体" w:cs="宋体" w:hint="eastAsia"/>
          <w:b/>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rPr>
        <w:t>（1）依据材料一并结合所学知识，概括指出中国货币演变的趋势。（</w:t>
      </w:r>
      <w:r>
        <w:rPr>
          <w:rFonts w:ascii="Times New Roman" w:eastAsia="宋体" w:hAnsi="Times New Roman" w:cs="Times New Roman" w:hint="default"/>
          <w:b/>
          <w:bCs w:val="0"/>
          <w:color w:val="auto"/>
          <w:sz w:val="21"/>
          <w:szCs w:val="21"/>
          <w:lang w:val="en-US" w:eastAsia="zh-CN"/>
        </w:rPr>
        <w:t>6</w:t>
      </w:r>
      <w:r>
        <w:rPr>
          <w:rFonts w:ascii="Times New Roman" w:eastAsia="宋体" w:hAnsi="Times New Roman" w:cs="Times New Roman" w:hint="default"/>
          <w:b/>
          <w:bCs w:val="0"/>
          <w:color w:val="auto"/>
          <w:sz w:val="21"/>
          <w:szCs w:val="21"/>
        </w:rPr>
        <w:t>分）</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ascii="宋体" w:eastAsia="宋体" w:hAnsi="宋体" w:cs="宋体" w:hint="eastAsia"/>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ascii="宋体" w:eastAsia="宋体" w:hAnsi="宋体" w:cs="宋体" w:hint="eastAsia"/>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ascii="宋体" w:eastAsia="宋体" w:hAnsi="宋体" w:cs="宋体" w:hint="eastAsia"/>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ascii="宋体" w:eastAsia="宋体" w:hAnsi="宋体" w:cs="宋体" w:hint="eastAsia"/>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ascii="宋体" w:eastAsia="宋体" w:hAnsi="宋体" w:cs="宋体" w:hint="eastAsia"/>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80" w:lineRule="exact"/>
        <w:ind w:firstLine="450"/>
        <w:jc w:val="left"/>
        <w:textAlignment w:val="center"/>
        <w:rPr>
          <w:rFonts w:ascii="楷体" w:eastAsia="楷体" w:hAnsi="楷体" w:cs="楷体" w:hint="eastAsia"/>
          <w:b/>
          <w:bCs w:val="0"/>
          <w:color w:val="auto"/>
          <w:sz w:val="21"/>
          <w:szCs w:val="21"/>
        </w:rPr>
      </w:pPr>
      <w:r>
        <w:rPr>
          <w:rFonts w:ascii="黑体" w:eastAsia="黑体" w:hAnsi="黑体" w:cs="黑体" w:hint="eastAsia"/>
          <w:b/>
          <w:bCs w:val="0"/>
          <w:color w:val="auto"/>
          <w:sz w:val="21"/>
          <w:szCs w:val="21"/>
        </w:rPr>
        <w:t>材料二</w:t>
      </w:r>
      <w:r>
        <w:rPr>
          <w:rFonts w:ascii="宋体" w:eastAsia="宋体" w:hAnsi="宋体" w:cs="宋体" w:hint="eastAsia"/>
          <w:b/>
          <w:bCs w:val="0"/>
          <w:color w:val="auto"/>
          <w:sz w:val="21"/>
          <w:szCs w:val="21"/>
        </w:rPr>
        <w:t xml:space="preserve">  </w:t>
      </w:r>
      <w:r>
        <w:rPr>
          <w:rFonts w:ascii="楷体" w:eastAsia="楷体" w:hAnsi="楷体" w:cs="楷体" w:hint="eastAsia"/>
          <w:b/>
          <w:bCs w:val="0"/>
          <w:color w:val="auto"/>
          <w:sz w:val="21"/>
          <w:szCs w:val="21"/>
        </w:rPr>
        <w:t>两宋时期，在城市和交通枢纽地段，不论是通都大邑，还是集市小镇，多是商贩云集。如北宋开封城内不仅有繁华的商业街区，而且有专业交易场所，“诸酒肆瓦市，不以风雨寒暑，白昼通夜”经营。据史料统计，北宋时，东南亚、南亚等地区与我国发生贸易的国家已有50多个。南宋时，我国与这些国家的商业交往更频繁。陈正祥在《中国文化地理》一书中指出，从宋朝的城市分布图看，南方的城市数量和城市规模都很明显地超过了北方。</w:t>
      </w:r>
    </w:p>
    <w:p>
      <w:pPr>
        <w:keepNext w:val="0"/>
        <w:keepLines w:val="0"/>
        <w:pageBreakBefore w:val="0"/>
        <w:widowControl w:val="0"/>
        <w:kinsoku/>
        <w:wordWrap/>
        <w:overflowPunct/>
        <w:topLinePunct w:val="0"/>
        <w:autoSpaceDE/>
        <w:autoSpaceDN/>
        <w:bidi w:val="0"/>
        <w:adjustRightInd/>
        <w:snapToGrid/>
        <w:spacing w:line="380" w:lineRule="exact"/>
        <w:ind w:firstLine="450"/>
        <w:jc w:val="right"/>
        <w:textAlignment w:val="center"/>
        <w:rPr>
          <w:rFonts w:ascii="宋体" w:eastAsia="宋体" w:hAnsi="宋体" w:cs="宋体" w:hint="eastAsia"/>
          <w:b/>
          <w:bCs w:val="0"/>
          <w:color w:val="auto"/>
          <w:sz w:val="21"/>
          <w:szCs w:val="21"/>
        </w:rPr>
      </w:pPr>
      <w:r>
        <w:rPr>
          <w:rFonts w:ascii="宋体" w:eastAsia="宋体" w:hAnsi="宋体" w:cs="宋体" w:hint="eastAsia"/>
          <w:b/>
          <w:bCs w:val="0"/>
          <w:color w:val="auto"/>
          <w:sz w:val="21"/>
          <w:szCs w:val="21"/>
        </w:rPr>
        <w:t>——摘编自章开沅主编《中国经济史》</w:t>
      </w:r>
    </w:p>
    <w:p>
      <w:pPr>
        <w:keepNext w:val="0"/>
        <w:keepLines w:val="0"/>
        <w:pageBreakBefore w:val="0"/>
        <w:widowControl w:val="0"/>
        <w:kinsoku/>
        <w:wordWrap/>
        <w:overflowPunct/>
        <w:topLinePunct w:val="0"/>
        <w:autoSpaceDE/>
        <w:autoSpaceDN/>
        <w:bidi w:val="0"/>
        <w:adjustRightInd/>
        <w:snapToGrid/>
        <w:spacing w:line="380" w:lineRule="exact"/>
        <w:ind w:left="525" w:hanging="525" w:hangingChars="25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rPr>
        <w:t>（2）根据材料二并结合所学知识，</w:t>
      </w:r>
      <w:r>
        <w:rPr>
          <w:rFonts w:ascii="Times New Roman" w:eastAsia="宋体" w:hAnsi="Times New Roman" w:cs="Times New Roman" w:hint="default"/>
          <w:b/>
          <w:bCs w:val="0"/>
          <w:color w:val="auto"/>
          <w:sz w:val="21"/>
          <w:szCs w:val="21"/>
          <w:lang w:val="en-US" w:eastAsia="zh-CN"/>
        </w:rPr>
        <w:t>概括</w:t>
      </w:r>
      <w:r>
        <w:rPr>
          <w:rFonts w:ascii="Times New Roman" w:eastAsia="宋体" w:hAnsi="Times New Roman" w:cs="Times New Roman" w:hint="default"/>
          <w:b/>
          <w:bCs w:val="0"/>
          <w:color w:val="auto"/>
          <w:sz w:val="21"/>
          <w:szCs w:val="21"/>
        </w:rPr>
        <w:t>两宋时期商业领域出现的新变化。（</w:t>
      </w:r>
      <w:r>
        <w:rPr>
          <w:rFonts w:ascii="Times New Roman" w:eastAsia="宋体" w:hAnsi="Times New Roman" w:cs="Times New Roman" w:hint="default"/>
          <w:b/>
          <w:bCs w:val="0"/>
          <w:color w:val="auto"/>
          <w:sz w:val="21"/>
          <w:szCs w:val="21"/>
          <w:lang w:val="en-US" w:eastAsia="zh-CN"/>
        </w:rPr>
        <w:t>3</w:t>
      </w:r>
      <w:r>
        <w:rPr>
          <w:rFonts w:ascii="Times New Roman" w:eastAsia="宋体" w:hAnsi="Times New Roman" w:cs="Times New Roman" w:hint="default"/>
          <w:b/>
          <w:bCs w:val="0"/>
          <w:color w:val="auto"/>
          <w:sz w:val="21"/>
          <w:szCs w:val="21"/>
        </w:rPr>
        <w:t>分）</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left"/>
        <w:textAlignment w:val="center"/>
        <w:rPr>
          <w:rFonts w:ascii="黑体" w:eastAsia="黑体" w:hAnsi="黑体" w:cs="黑体" w:hint="eastAsia"/>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left"/>
        <w:textAlignment w:val="center"/>
        <w:rPr>
          <w:rFonts w:ascii="黑体" w:eastAsia="黑体" w:hAnsi="黑体" w:cs="黑体" w:hint="eastAsia"/>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left"/>
        <w:textAlignment w:val="center"/>
        <w:rPr>
          <w:rFonts w:ascii="黑体" w:eastAsia="黑体" w:hAnsi="黑体" w:cs="黑体" w:hint="eastAsia"/>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textAlignment w:val="center"/>
        <w:rPr>
          <w:rFonts w:ascii="黑体" w:eastAsia="黑体" w:hAnsi="黑体" w:cs="黑体" w:hint="eastAsia"/>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textAlignment w:val="center"/>
        <w:rPr>
          <w:rFonts w:ascii="宋体" w:eastAsia="宋体" w:hAnsi="宋体" w:cs="宋体" w:hint="eastAsia"/>
          <w:b/>
          <w:bCs w:val="0"/>
          <w:color w:val="auto"/>
          <w:sz w:val="21"/>
          <w:szCs w:val="21"/>
        </w:rPr>
      </w:pPr>
      <w:r>
        <w:rPr>
          <w:rFonts w:ascii="宋体" w:eastAsia="宋体" w:hAnsi="宋体" w:cs="宋体" w:hint="eastAsia"/>
          <w:b/>
          <w:bCs w:val="0"/>
          <w:color w:val="auto"/>
          <w:sz w:val="21"/>
          <w:szCs w:val="21"/>
        </w:rPr>
        <w:drawing>
          <wp:anchor distT="0" distB="0" distL="114300" distR="114300" simplePos="0" relativeHeight="251665408" behindDoc="1" locked="0" layoutInCell="1" allowOverlap="1">
            <wp:simplePos x="0" y="0"/>
            <wp:positionH relativeFrom="column">
              <wp:posOffset>137795</wp:posOffset>
            </wp:positionH>
            <wp:positionV relativeFrom="paragraph">
              <wp:posOffset>115570</wp:posOffset>
            </wp:positionV>
            <wp:extent cx="5116830" cy="3206750"/>
            <wp:effectExtent l="0" t="0" r="3810" b="8890"/>
            <wp:wrapNone/>
            <wp:docPr id="100007" name="图片 1000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701223" name="图片 100007" descr="figure"/>
                    <pic:cNvPicPr>
                      <a:picLocks noChangeAspect="1"/>
                    </pic:cNvPicPr>
                  </pic:nvPicPr>
                  <pic:blipFill>
                    <a:blip xmlns:r="http://schemas.openxmlformats.org/officeDocument/2006/relationships" r:embed="rId14" cstate="print">
                      <a:lum bright="-6000" contrast="12000"/>
                    </a:blip>
                    <a:stretch>
                      <a:fillRect/>
                    </a:stretch>
                  </pic:blipFill>
                  <pic:spPr>
                    <a:xfrm>
                      <a:off x="0" y="0"/>
                      <a:ext cx="5116830" cy="3206750"/>
                    </a:xfrm>
                    <a:prstGeom prst="rect">
                      <a:avLst/>
                    </a:prstGeom>
                  </pic:spPr>
                </pic:pic>
              </a:graphicData>
            </a:graphic>
          </wp:anchor>
        </w:drawing>
      </w:r>
      <w:r>
        <w:rPr>
          <w:rFonts w:ascii="黑体" w:eastAsia="黑体" w:hAnsi="黑体" w:cs="黑体" w:hint="eastAsia"/>
          <w:b/>
          <w:bCs w:val="0"/>
          <w:color w:val="auto"/>
          <w:sz w:val="21"/>
          <w:szCs w:val="21"/>
        </w:rPr>
        <w:t>材料三</w:t>
      </w:r>
    </w:p>
    <w:p>
      <w:pPr>
        <w:keepNext w:val="0"/>
        <w:keepLines w:val="0"/>
        <w:pageBreakBefore w:val="0"/>
        <w:widowControl w:val="0"/>
        <w:kinsoku/>
        <w:wordWrap/>
        <w:overflowPunct/>
        <w:topLinePunct w:val="0"/>
        <w:autoSpaceDE/>
        <w:autoSpaceDN/>
        <w:bidi w:val="0"/>
        <w:adjustRightInd/>
        <w:snapToGrid/>
        <w:spacing w:line="360" w:lineRule="auto"/>
        <w:ind w:firstLine="450"/>
        <w:jc w:val="right"/>
        <w:textAlignment w:val="center"/>
        <w:rPr>
          <w:rFonts w:ascii="宋体" w:eastAsia="宋体" w:hAnsi="宋体" w:cs="宋体" w:hint="eastAsia"/>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450"/>
        <w:jc w:val="right"/>
        <w:textAlignment w:val="center"/>
        <w:rPr>
          <w:rFonts w:ascii="宋体" w:eastAsia="宋体" w:hAnsi="宋体" w:cs="宋体" w:hint="eastAsia"/>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450"/>
        <w:jc w:val="right"/>
        <w:textAlignment w:val="center"/>
        <w:rPr>
          <w:rFonts w:ascii="宋体" w:eastAsia="宋体" w:hAnsi="宋体" w:cs="宋体" w:hint="eastAsia"/>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450"/>
        <w:jc w:val="right"/>
        <w:textAlignment w:val="center"/>
        <w:rPr>
          <w:rFonts w:ascii="宋体" w:eastAsia="宋体" w:hAnsi="宋体" w:cs="宋体" w:hint="eastAsia"/>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450"/>
        <w:jc w:val="right"/>
        <w:textAlignment w:val="center"/>
        <w:rPr>
          <w:rFonts w:ascii="宋体" w:eastAsia="宋体" w:hAnsi="宋体" w:cs="宋体" w:hint="eastAsia"/>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450"/>
        <w:jc w:val="right"/>
        <w:textAlignment w:val="center"/>
        <w:rPr>
          <w:rFonts w:ascii="宋体" w:eastAsia="宋体" w:hAnsi="宋体" w:cs="宋体" w:hint="eastAsia"/>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450"/>
        <w:jc w:val="right"/>
        <w:textAlignment w:val="center"/>
        <w:rPr>
          <w:rFonts w:ascii="宋体" w:eastAsia="宋体" w:hAnsi="宋体" w:cs="宋体" w:hint="eastAsia"/>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450"/>
        <w:jc w:val="right"/>
        <w:textAlignment w:val="center"/>
        <w:rPr>
          <w:rFonts w:ascii="宋体" w:eastAsia="宋体" w:hAnsi="宋体" w:cs="宋体" w:hint="eastAsia"/>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450"/>
        <w:jc w:val="right"/>
        <w:textAlignment w:val="center"/>
        <w:rPr>
          <w:rFonts w:ascii="宋体" w:eastAsia="宋体" w:hAnsi="宋体" w:cs="宋体" w:hint="eastAsia"/>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450"/>
        <w:jc w:val="right"/>
        <w:textAlignment w:val="center"/>
        <w:rPr>
          <w:rFonts w:ascii="宋体" w:eastAsia="宋体" w:hAnsi="宋体" w:cs="宋体" w:hint="eastAsia"/>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450"/>
        <w:jc w:val="right"/>
        <w:textAlignment w:val="center"/>
        <w:rPr>
          <w:rFonts w:ascii="宋体" w:eastAsia="宋体" w:hAnsi="宋体" w:cs="宋体" w:hint="eastAsia"/>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80" w:lineRule="exact"/>
        <w:ind w:firstLine="450"/>
        <w:jc w:val="right"/>
        <w:textAlignment w:val="center"/>
        <w:rPr>
          <w:rFonts w:ascii="宋体" w:eastAsia="宋体" w:hAnsi="宋体" w:cs="宋体" w:hint="eastAsia"/>
          <w:b/>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80" w:lineRule="exact"/>
        <w:ind w:firstLine="450"/>
        <w:jc w:val="right"/>
        <w:textAlignment w:val="center"/>
        <w:rPr>
          <w:rFonts w:ascii="宋体" w:eastAsia="宋体" w:hAnsi="宋体" w:cs="宋体" w:hint="eastAsia"/>
          <w:b/>
          <w:bCs w:val="0"/>
          <w:color w:val="auto"/>
          <w:sz w:val="21"/>
          <w:szCs w:val="21"/>
        </w:rPr>
      </w:pPr>
      <w:r>
        <w:rPr>
          <w:rFonts w:ascii="宋体" w:eastAsia="宋体" w:hAnsi="宋体" w:cs="宋体" w:hint="eastAsia"/>
          <w:b/>
          <w:bCs w:val="0"/>
          <w:color w:val="auto"/>
          <w:sz w:val="21"/>
          <w:szCs w:val="21"/>
        </w:rPr>
        <w:t>——据钟伟《国际货币体系的百年变迁和远瞻》</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525" w:hanging="525" w:hangingChars="250"/>
        <w:jc w:val="left"/>
        <w:textAlignment w:val="center"/>
        <w:rPr>
          <w:rFonts w:ascii="Times New Roman" w:eastAsia="宋体" w:hAnsi="Times New Roman" w:cs="Times New Roman" w:hint="default"/>
          <w:b/>
          <w:bCs w:val="0"/>
          <w:color w:val="auto"/>
          <w:sz w:val="21"/>
          <w:szCs w:val="21"/>
        </w:rPr>
      </w:pPr>
      <w:r>
        <w:rPr>
          <w:rFonts w:ascii="Times New Roman" w:eastAsia="宋体" w:hAnsi="Times New Roman" w:cs="Times New Roman" w:hint="default"/>
          <w:b/>
          <w:bCs w:val="0"/>
          <w:color w:val="auto"/>
          <w:sz w:val="21"/>
          <w:szCs w:val="21"/>
          <w:lang w:eastAsia="zh-CN"/>
        </w:rPr>
        <w:t>（</w:t>
      </w:r>
      <w:r>
        <w:rPr>
          <w:rFonts w:ascii="Times New Roman" w:eastAsia="宋体" w:hAnsi="Times New Roman" w:cs="Times New Roman" w:hint="default"/>
          <w:b/>
          <w:bCs w:val="0"/>
          <w:color w:val="auto"/>
          <w:sz w:val="21"/>
          <w:szCs w:val="21"/>
          <w:lang w:val="en-US" w:eastAsia="zh-CN"/>
        </w:rPr>
        <w:t>3</w:t>
      </w:r>
      <w:r>
        <w:rPr>
          <w:rFonts w:ascii="Times New Roman" w:eastAsia="宋体" w:hAnsi="Times New Roman" w:cs="Times New Roman" w:hint="default"/>
          <w:b/>
          <w:bCs w:val="0"/>
          <w:color w:val="auto"/>
          <w:sz w:val="21"/>
          <w:szCs w:val="21"/>
          <w:lang w:eastAsia="zh-CN"/>
        </w:rPr>
        <w:t>）</w:t>
      </w:r>
      <w:r>
        <w:rPr>
          <w:rFonts w:ascii="Times New Roman" w:eastAsia="宋体" w:hAnsi="Times New Roman" w:cs="Times New Roman" w:hint="default"/>
          <w:b/>
          <w:bCs w:val="0"/>
          <w:color w:val="auto"/>
          <w:sz w:val="21"/>
          <w:szCs w:val="21"/>
        </w:rPr>
        <w:t>依据材料</w:t>
      </w:r>
      <w:r>
        <w:rPr>
          <w:rFonts w:ascii="Times New Roman" w:eastAsia="宋体" w:hAnsi="Times New Roman" w:cs="Times New Roman" w:hint="default"/>
          <w:b/>
          <w:bCs w:val="0"/>
          <w:color w:val="auto"/>
          <w:sz w:val="21"/>
          <w:szCs w:val="21"/>
          <w:lang w:val="en-US" w:eastAsia="zh-CN"/>
        </w:rPr>
        <w:t>三</w:t>
      </w:r>
      <w:r>
        <w:rPr>
          <w:rFonts w:ascii="Times New Roman" w:eastAsia="宋体" w:hAnsi="Times New Roman" w:cs="Times New Roman" w:hint="default"/>
          <w:b/>
          <w:bCs w:val="0"/>
          <w:color w:val="auto"/>
          <w:sz w:val="21"/>
          <w:szCs w:val="21"/>
        </w:rPr>
        <w:t>并结合所学知识，</w:t>
      </w:r>
      <w:r>
        <w:rPr>
          <w:rFonts w:ascii="Times New Roman" w:eastAsia="宋体" w:hAnsi="Times New Roman" w:cs="Times New Roman" w:hint="default"/>
          <w:b/>
          <w:bCs w:val="0"/>
          <w:color w:val="auto"/>
          <w:sz w:val="21"/>
          <w:szCs w:val="21"/>
          <w:lang w:val="en-US" w:eastAsia="zh-CN"/>
        </w:rPr>
        <w:t>概括世界货币体系的发展演变历程。并</w:t>
      </w:r>
      <w:r>
        <w:rPr>
          <w:rFonts w:ascii="Times New Roman" w:eastAsia="宋体" w:hAnsi="Times New Roman" w:cs="Times New Roman" w:hint="default"/>
          <w:b/>
          <w:bCs w:val="0"/>
          <w:color w:val="auto"/>
          <w:sz w:val="21"/>
          <w:szCs w:val="21"/>
        </w:rPr>
        <w:t>简要评价布雷顿森林体系</w:t>
      </w:r>
      <w:r>
        <w:rPr>
          <w:rFonts w:ascii="Times New Roman" w:eastAsia="宋体" w:hAnsi="Times New Roman" w:cs="Times New Roman" w:hint="default"/>
          <w:b/>
          <w:bCs w:val="0"/>
          <w:color w:val="auto"/>
          <w:sz w:val="21"/>
          <w:szCs w:val="21"/>
          <w:lang w:eastAsia="zh-CN"/>
        </w:rPr>
        <w:t>。</w:t>
      </w:r>
      <w:r>
        <w:rPr>
          <w:rFonts w:ascii="Times New Roman" w:eastAsia="宋体" w:hAnsi="Times New Roman" w:cs="Times New Roman" w:hint="default"/>
          <w:b/>
          <w:bCs w:val="0"/>
          <w:color w:val="auto"/>
          <w:sz w:val="21"/>
          <w:szCs w:val="21"/>
        </w:rPr>
        <w:t>（</w:t>
      </w:r>
      <w:r>
        <w:rPr>
          <w:rFonts w:ascii="Times New Roman" w:eastAsia="宋体" w:hAnsi="Times New Roman" w:cs="Times New Roman" w:hint="default"/>
          <w:b/>
          <w:bCs w:val="0"/>
          <w:color w:val="auto"/>
          <w:sz w:val="21"/>
          <w:szCs w:val="21"/>
          <w:lang w:val="en-US" w:eastAsia="zh-CN"/>
        </w:rPr>
        <w:t>7</w:t>
      </w:r>
      <w:r>
        <w:rPr>
          <w:rFonts w:ascii="Times New Roman" w:eastAsia="宋体" w:hAnsi="Times New Roman" w:cs="Times New Roman" w:hint="default"/>
          <w:b/>
          <w:bCs w:val="0"/>
          <w:color w:val="auto"/>
          <w:sz w:val="21"/>
          <w:szCs w:val="21"/>
        </w:rPr>
        <w:t>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525" w:hanging="525" w:hangingChars="250"/>
        <w:jc w:val="left"/>
        <w:textAlignment w:val="center"/>
        <w:rPr>
          <w:rFonts w:ascii="Times New Roman" w:eastAsia="宋体" w:hAnsi="Times New Roman" w:cs="Times New Roman" w:hint="eastAsia"/>
          <w:b/>
          <w:bCs w:val="0"/>
          <w:color w:val="auto"/>
          <w:sz w:val="21"/>
          <w:szCs w:val="21"/>
          <w:lang w:val="en-US" w:eastAsia="zh-CN"/>
        </w:rPr>
      </w:pPr>
    </w:p>
    <w:sectPr>
      <w:footerReference w:type="default" r:id="rId15"/>
      <w:pgSz w:w="10431" w:h="14740"/>
      <w:pgMar w:top="1134" w:right="1134" w:bottom="1134" w:left="1134" w:header="851" w:footer="992" w:gutter="0"/>
      <w:pgBorders>
        <w:top w:val="none" w:sz="0" w:space="0" w:color="auto"/>
        <w:left w:val="none" w:sz="0" w:space="0" w:color="auto"/>
        <w:bottom w:val="none" w:sz="0" w:space="0" w:color="auto"/>
        <w:right w:val="none" w:sz="0" w:space="0" w:color="auto"/>
      </w:pgBorders>
      <w:pgNumType w:fmt="decimal"/>
      <w:cols w:num="1" w:space="0"/>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rPr>
        <w:rFonts w:eastAsiaTheme="minorEastAsia" w:hint="default"/>
        <w:lang w:val="en-US" w:eastAsia="zh-CN"/>
      </w:rP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rPr>
                              <w:rFonts w:ascii="黑体" w:eastAsia="黑体" w:hAnsi="黑体" w:cs="黑体" w:hint="eastAsia"/>
                              <w:b/>
                              <w:bCs/>
                              <w:lang w:eastAsia="zh-CN"/>
                            </w:rPr>
                          </w:pPr>
                          <w:r>
                            <w:rPr>
                              <w:rFonts w:ascii="黑体" w:eastAsia="黑体" w:hAnsi="黑体" w:cs="黑体" w:hint="eastAsia"/>
                              <w:b/>
                              <w:bCs/>
                              <w:lang w:eastAsia="zh-CN"/>
                            </w:rPr>
                            <w:t>重点校期末联考高二历史</w:t>
                          </w:r>
                          <w:r>
                            <w:rPr>
                              <w:rFonts w:ascii="黑体" w:eastAsia="黑体" w:hAnsi="黑体" w:cs="黑体" w:hint="eastAsia"/>
                              <w:b/>
                              <w:bCs/>
                              <w:lang w:val="en-US" w:eastAsia="zh-CN"/>
                            </w:rPr>
                            <w:t xml:space="preserve">  </w:t>
                          </w:r>
                          <w:r>
                            <w:rPr>
                              <w:rFonts w:ascii="黑体" w:eastAsia="黑体" w:hAnsi="黑体" w:cs="黑体" w:hint="eastAsia"/>
                              <w:b/>
                              <w:bCs/>
                              <w:lang w:eastAsia="zh-CN"/>
                            </w:rPr>
                            <w:t xml:space="preserve">第 </w:t>
                          </w:r>
                          <w:r>
                            <w:rPr>
                              <w:rFonts w:ascii="黑体" w:eastAsia="黑体" w:hAnsi="黑体" w:cs="黑体" w:hint="eastAsia"/>
                              <w:b/>
                              <w:bCs/>
                              <w:lang w:eastAsia="zh-CN"/>
                            </w:rPr>
                            <w:fldChar w:fldCharType="begin"/>
                          </w:r>
                          <w:r>
                            <w:rPr>
                              <w:rFonts w:ascii="黑体" w:eastAsia="黑体" w:hAnsi="黑体" w:cs="黑体" w:hint="eastAsia"/>
                              <w:b/>
                              <w:bCs/>
                              <w:lang w:eastAsia="zh-CN"/>
                            </w:rPr>
                            <w:instrText xml:space="preserve"> PAGE  \* MERGEFORMAT </w:instrText>
                          </w:r>
                          <w:r>
                            <w:rPr>
                              <w:rFonts w:ascii="黑体" w:eastAsia="黑体" w:hAnsi="黑体" w:cs="黑体" w:hint="eastAsia"/>
                              <w:b/>
                              <w:bCs/>
                              <w:lang w:eastAsia="zh-CN"/>
                            </w:rPr>
                            <w:fldChar w:fldCharType="separate"/>
                          </w:r>
                          <w:r>
                            <w:rPr>
                              <w:rFonts w:ascii="黑体" w:eastAsia="黑体" w:hAnsi="黑体" w:cs="黑体" w:hint="eastAsia"/>
                              <w:b/>
                              <w:bCs/>
                              <w:lang w:eastAsia="zh-CN"/>
                            </w:rPr>
                            <w:t>1</w:t>
                          </w:r>
                          <w:r>
                            <w:rPr>
                              <w:rFonts w:ascii="黑体" w:eastAsia="黑体" w:hAnsi="黑体" w:cs="黑体" w:hint="eastAsia"/>
                              <w:b/>
                              <w:bCs/>
                              <w:lang w:eastAsia="zh-CN"/>
                            </w:rPr>
                            <w:fldChar w:fldCharType="end"/>
                          </w:r>
                          <w:r>
                            <w:rPr>
                              <w:rFonts w:ascii="黑体" w:eastAsia="黑体" w:hAnsi="黑体" w:cs="黑体" w:hint="eastAsia"/>
                              <w:b/>
                              <w:bCs/>
                              <w:lang w:eastAsia="zh-CN"/>
                            </w:rPr>
                            <w:t xml:space="preserve"> 页（共 </w:t>
                          </w:r>
                          <w:r>
                            <w:rPr>
                              <w:rFonts w:ascii="黑体" w:eastAsia="黑体" w:hAnsi="黑体" w:cs="黑体" w:hint="eastAsia"/>
                              <w:b/>
                              <w:bCs/>
                              <w:lang w:eastAsia="zh-CN"/>
                            </w:rPr>
                            <w:fldChar w:fldCharType="begin"/>
                          </w:r>
                          <w:r>
                            <w:rPr>
                              <w:rFonts w:ascii="黑体" w:eastAsia="黑体" w:hAnsi="黑体" w:cs="黑体" w:hint="eastAsia"/>
                              <w:b/>
                              <w:bCs/>
                              <w:lang w:eastAsia="zh-CN"/>
                            </w:rPr>
                            <w:instrText xml:space="preserve"> NUMPAGES  \* MERGEFORMAT </w:instrText>
                          </w:r>
                          <w:r>
                            <w:rPr>
                              <w:rFonts w:ascii="黑体" w:eastAsia="黑体" w:hAnsi="黑体" w:cs="黑体" w:hint="eastAsia"/>
                              <w:b/>
                              <w:bCs/>
                              <w:lang w:eastAsia="zh-CN"/>
                            </w:rPr>
                            <w:fldChar w:fldCharType="separate"/>
                          </w:r>
                          <w:r>
                            <w:rPr>
                              <w:rFonts w:ascii="黑体" w:eastAsia="黑体" w:hAnsi="黑体" w:cs="黑体" w:hint="eastAsia"/>
                              <w:b/>
                              <w:bCs/>
                              <w:lang w:eastAsia="zh-CN"/>
                            </w:rPr>
                            <w:t>8</w:t>
                          </w:r>
                          <w:r>
                            <w:rPr>
                              <w:rFonts w:ascii="黑体" w:eastAsia="黑体" w:hAnsi="黑体" w:cs="黑体" w:hint="eastAsia"/>
                              <w:b/>
                              <w:bCs/>
                              <w:lang w:eastAsia="zh-CN"/>
                            </w:rPr>
                            <w:fldChar w:fldCharType="end"/>
                          </w:r>
                          <w:r>
                            <w:rPr>
                              <w:rFonts w:ascii="黑体" w:eastAsia="黑体" w:hAnsi="黑体" w:cs="黑体" w:hint="eastAsia"/>
                              <w:b/>
                              <w:bCs/>
                              <w:lang w:eastAsia="zh-CN"/>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49" type="#_x0000_t202" style="width:2in;height:2in;margin-top:0;margin-left:0;mso-height-relative:page;mso-position-horizontal:center;mso-position-horizontal-relative:margin;mso-width-relative:page;mso-wrap-style:none;position:absolute;z-index:251659264" coordsize="21600,21600" filled="f" stroked="f">
              <o:lock v:ext="edit" aspectratio="f"/>
              <v:textbox style="mso-fit-shape-to-text:t" inset="0,0,0,0">
                <w:txbxContent>
                  <w:p>
                    <w:pPr>
                      <w:pStyle w:val="Footer"/>
                      <w:rPr>
                        <w:rFonts w:ascii="黑体" w:eastAsia="黑体" w:hAnsi="黑体" w:cs="黑体" w:hint="eastAsia"/>
                        <w:b/>
                        <w:bCs/>
                        <w:lang w:eastAsia="zh-CN"/>
                      </w:rPr>
                    </w:pPr>
                    <w:r>
                      <w:rPr>
                        <w:rFonts w:ascii="黑体" w:eastAsia="黑体" w:hAnsi="黑体" w:cs="黑体" w:hint="eastAsia"/>
                        <w:b/>
                        <w:bCs/>
                        <w:lang w:eastAsia="zh-CN"/>
                      </w:rPr>
                      <w:t>重点校期末联考高二历史</w:t>
                    </w:r>
                    <w:r>
                      <w:rPr>
                        <w:rFonts w:ascii="黑体" w:eastAsia="黑体" w:hAnsi="黑体" w:cs="黑体" w:hint="eastAsia"/>
                        <w:b/>
                        <w:bCs/>
                        <w:lang w:val="en-US" w:eastAsia="zh-CN"/>
                      </w:rPr>
                      <w:t xml:space="preserve">  </w:t>
                    </w:r>
                    <w:r>
                      <w:rPr>
                        <w:rFonts w:ascii="黑体" w:eastAsia="黑体" w:hAnsi="黑体" w:cs="黑体" w:hint="eastAsia"/>
                        <w:b/>
                        <w:bCs/>
                        <w:lang w:eastAsia="zh-CN"/>
                      </w:rPr>
                      <w:t xml:space="preserve">第 </w:t>
                    </w:r>
                    <w:r>
                      <w:rPr>
                        <w:rFonts w:ascii="黑体" w:eastAsia="黑体" w:hAnsi="黑体" w:cs="黑体" w:hint="eastAsia"/>
                        <w:b/>
                        <w:bCs/>
                        <w:lang w:eastAsia="zh-CN"/>
                      </w:rPr>
                      <w:fldChar w:fldCharType="begin"/>
                    </w:r>
                    <w:r>
                      <w:rPr>
                        <w:rFonts w:ascii="黑体" w:eastAsia="黑体" w:hAnsi="黑体" w:cs="黑体" w:hint="eastAsia"/>
                        <w:b/>
                        <w:bCs/>
                        <w:lang w:eastAsia="zh-CN"/>
                      </w:rPr>
                      <w:instrText xml:space="preserve"> PAGE  \* MERGEFORMAT </w:instrText>
                    </w:r>
                    <w:r>
                      <w:rPr>
                        <w:rFonts w:ascii="黑体" w:eastAsia="黑体" w:hAnsi="黑体" w:cs="黑体" w:hint="eastAsia"/>
                        <w:b/>
                        <w:bCs/>
                        <w:lang w:eastAsia="zh-CN"/>
                      </w:rPr>
                      <w:fldChar w:fldCharType="separate"/>
                    </w:r>
                    <w:r>
                      <w:rPr>
                        <w:rFonts w:ascii="黑体" w:eastAsia="黑体" w:hAnsi="黑体" w:cs="黑体" w:hint="eastAsia"/>
                        <w:b/>
                        <w:bCs/>
                        <w:lang w:eastAsia="zh-CN"/>
                      </w:rPr>
                      <w:t>1</w:t>
                    </w:r>
                    <w:r>
                      <w:rPr>
                        <w:rFonts w:ascii="黑体" w:eastAsia="黑体" w:hAnsi="黑体" w:cs="黑体" w:hint="eastAsia"/>
                        <w:b/>
                        <w:bCs/>
                        <w:lang w:eastAsia="zh-CN"/>
                      </w:rPr>
                      <w:fldChar w:fldCharType="end"/>
                    </w:r>
                    <w:r>
                      <w:rPr>
                        <w:rFonts w:ascii="黑体" w:eastAsia="黑体" w:hAnsi="黑体" w:cs="黑体" w:hint="eastAsia"/>
                        <w:b/>
                        <w:bCs/>
                        <w:lang w:eastAsia="zh-CN"/>
                      </w:rPr>
                      <w:t xml:space="preserve"> 页（共 </w:t>
                    </w:r>
                    <w:r>
                      <w:rPr>
                        <w:rFonts w:ascii="黑体" w:eastAsia="黑体" w:hAnsi="黑体" w:cs="黑体" w:hint="eastAsia"/>
                        <w:b/>
                        <w:bCs/>
                        <w:lang w:eastAsia="zh-CN"/>
                      </w:rPr>
                      <w:fldChar w:fldCharType="begin"/>
                    </w:r>
                    <w:r>
                      <w:rPr>
                        <w:rFonts w:ascii="黑体" w:eastAsia="黑体" w:hAnsi="黑体" w:cs="黑体" w:hint="eastAsia"/>
                        <w:b/>
                        <w:bCs/>
                        <w:lang w:eastAsia="zh-CN"/>
                      </w:rPr>
                      <w:instrText xml:space="preserve"> NUMPAGES  \* MERGEFORMAT </w:instrText>
                    </w:r>
                    <w:r>
                      <w:rPr>
                        <w:rFonts w:ascii="黑体" w:eastAsia="黑体" w:hAnsi="黑体" w:cs="黑体" w:hint="eastAsia"/>
                        <w:b/>
                        <w:bCs/>
                        <w:lang w:eastAsia="zh-CN"/>
                      </w:rPr>
                      <w:fldChar w:fldCharType="separate"/>
                    </w:r>
                    <w:r>
                      <w:rPr>
                        <w:rFonts w:ascii="黑体" w:eastAsia="黑体" w:hAnsi="黑体" w:cs="黑体" w:hint="eastAsia"/>
                        <w:b/>
                        <w:bCs/>
                        <w:lang w:eastAsia="zh-CN"/>
                      </w:rPr>
                      <w:t>8</w:t>
                    </w:r>
                    <w:r>
                      <w:rPr>
                        <w:rFonts w:ascii="黑体" w:eastAsia="黑体" w:hAnsi="黑体" w:cs="黑体" w:hint="eastAsia"/>
                        <w:b/>
                        <w:bCs/>
                        <w:lang w:eastAsia="zh-CN"/>
                      </w:rPr>
                      <w:fldChar w:fldCharType="end"/>
                    </w:r>
                    <w:r>
                      <w:rPr>
                        <w:rFonts w:ascii="黑体" w:eastAsia="黑体" w:hAnsi="黑体" w:cs="黑体" w:hint="eastAsia"/>
                        <w:b/>
                        <w:bCs/>
                        <w:lang w:eastAsia="zh-CN"/>
                      </w:rPr>
                      <w:t xml:space="preserve"> 页）</w:t>
                    </w:r>
                  </w:p>
                </w:txbxContent>
              </v:textbox>
              <w10:wrap anchorx="margin"/>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bordersDoNotSurroundHeader/>
  <w:bordersDoNotSurroundFooter/>
  <w:defaultTabStop w:val="420"/>
  <w:drawingGridHorizontalSpacing w:val="210"/>
  <w:drawingGridVerticalSpacing w:val="156"/>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8A60B81"/>
    <w:rsid w:val="035F29BA"/>
    <w:rsid w:val="03DF0EC6"/>
    <w:rsid w:val="04D36D9D"/>
    <w:rsid w:val="0548161C"/>
    <w:rsid w:val="05AB1B77"/>
    <w:rsid w:val="05EA7D97"/>
    <w:rsid w:val="066A703B"/>
    <w:rsid w:val="06AC6442"/>
    <w:rsid w:val="07193C7F"/>
    <w:rsid w:val="07F7063F"/>
    <w:rsid w:val="081C6C04"/>
    <w:rsid w:val="09280825"/>
    <w:rsid w:val="097F07F2"/>
    <w:rsid w:val="0B3E68C6"/>
    <w:rsid w:val="0BBD5B12"/>
    <w:rsid w:val="0BDB11ED"/>
    <w:rsid w:val="0BDB24EC"/>
    <w:rsid w:val="0C3E27F4"/>
    <w:rsid w:val="0C967D67"/>
    <w:rsid w:val="0D583C12"/>
    <w:rsid w:val="0D78127C"/>
    <w:rsid w:val="0F1017B3"/>
    <w:rsid w:val="102E594B"/>
    <w:rsid w:val="12202902"/>
    <w:rsid w:val="136223FC"/>
    <w:rsid w:val="140221B9"/>
    <w:rsid w:val="143417D8"/>
    <w:rsid w:val="14A15E67"/>
    <w:rsid w:val="14CC41CC"/>
    <w:rsid w:val="154F7CA6"/>
    <w:rsid w:val="16D95CBB"/>
    <w:rsid w:val="175C2E25"/>
    <w:rsid w:val="181F4B5B"/>
    <w:rsid w:val="18523771"/>
    <w:rsid w:val="18AC2AF7"/>
    <w:rsid w:val="18DD047F"/>
    <w:rsid w:val="1A2D1EC3"/>
    <w:rsid w:val="1A7C1B0F"/>
    <w:rsid w:val="1A965AC4"/>
    <w:rsid w:val="1A9A48D6"/>
    <w:rsid w:val="1ABE1E30"/>
    <w:rsid w:val="1B3B4288"/>
    <w:rsid w:val="1BDE1B56"/>
    <w:rsid w:val="1C1319D5"/>
    <w:rsid w:val="1C3833D2"/>
    <w:rsid w:val="1D0D7584"/>
    <w:rsid w:val="1DF939CB"/>
    <w:rsid w:val="1DFC0931"/>
    <w:rsid w:val="1F221DDA"/>
    <w:rsid w:val="1FE9041A"/>
    <w:rsid w:val="1FFF7509"/>
    <w:rsid w:val="20B12E78"/>
    <w:rsid w:val="210F33B4"/>
    <w:rsid w:val="21822C57"/>
    <w:rsid w:val="21C63DC0"/>
    <w:rsid w:val="222711EC"/>
    <w:rsid w:val="22E86AE0"/>
    <w:rsid w:val="2393440E"/>
    <w:rsid w:val="23F040DF"/>
    <w:rsid w:val="245A6BDF"/>
    <w:rsid w:val="24776D50"/>
    <w:rsid w:val="24BE1C56"/>
    <w:rsid w:val="252F7041"/>
    <w:rsid w:val="253C02F9"/>
    <w:rsid w:val="25B3591C"/>
    <w:rsid w:val="26112129"/>
    <w:rsid w:val="265157F1"/>
    <w:rsid w:val="27805154"/>
    <w:rsid w:val="29945004"/>
    <w:rsid w:val="2A432A6F"/>
    <w:rsid w:val="2A6C1641"/>
    <w:rsid w:val="2B1743C4"/>
    <w:rsid w:val="2BCF4DDD"/>
    <w:rsid w:val="2BF46EDE"/>
    <w:rsid w:val="2E463BE9"/>
    <w:rsid w:val="30A54B93"/>
    <w:rsid w:val="32577ED7"/>
    <w:rsid w:val="32DC5705"/>
    <w:rsid w:val="33B034E3"/>
    <w:rsid w:val="34B96181"/>
    <w:rsid w:val="35E6107A"/>
    <w:rsid w:val="369871BE"/>
    <w:rsid w:val="37275E97"/>
    <w:rsid w:val="37FB006E"/>
    <w:rsid w:val="386B3CBB"/>
    <w:rsid w:val="38A60B81"/>
    <w:rsid w:val="38DA7FD4"/>
    <w:rsid w:val="39540A05"/>
    <w:rsid w:val="39EC132C"/>
    <w:rsid w:val="3AB9435C"/>
    <w:rsid w:val="3B6521A9"/>
    <w:rsid w:val="3B8712D8"/>
    <w:rsid w:val="3BBD797B"/>
    <w:rsid w:val="3BE32A6E"/>
    <w:rsid w:val="3CB22D6A"/>
    <w:rsid w:val="3CF051BA"/>
    <w:rsid w:val="3D5D74D9"/>
    <w:rsid w:val="3D88506F"/>
    <w:rsid w:val="3E357993"/>
    <w:rsid w:val="3E6B4451"/>
    <w:rsid w:val="3EE176BE"/>
    <w:rsid w:val="3EF12017"/>
    <w:rsid w:val="3F20610A"/>
    <w:rsid w:val="3FC2709D"/>
    <w:rsid w:val="40064241"/>
    <w:rsid w:val="40B5215D"/>
    <w:rsid w:val="41743154"/>
    <w:rsid w:val="42224B60"/>
    <w:rsid w:val="428C611F"/>
    <w:rsid w:val="42E31F7F"/>
    <w:rsid w:val="42FB2738"/>
    <w:rsid w:val="43967F66"/>
    <w:rsid w:val="43F62045"/>
    <w:rsid w:val="44DA3377"/>
    <w:rsid w:val="45027DD5"/>
    <w:rsid w:val="450F0267"/>
    <w:rsid w:val="466E2F5E"/>
    <w:rsid w:val="46B927FF"/>
    <w:rsid w:val="47344ECE"/>
    <w:rsid w:val="475200AD"/>
    <w:rsid w:val="479E25C9"/>
    <w:rsid w:val="48084D02"/>
    <w:rsid w:val="49002BDD"/>
    <w:rsid w:val="491422A6"/>
    <w:rsid w:val="4CAF5725"/>
    <w:rsid w:val="4D1D510F"/>
    <w:rsid w:val="4DD855B0"/>
    <w:rsid w:val="4E37469B"/>
    <w:rsid w:val="4FB602D5"/>
    <w:rsid w:val="4FDB6B52"/>
    <w:rsid w:val="4FE43C10"/>
    <w:rsid w:val="51865B69"/>
    <w:rsid w:val="51B15A5A"/>
    <w:rsid w:val="529E3B21"/>
    <w:rsid w:val="53241E2F"/>
    <w:rsid w:val="540A3DF0"/>
    <w:rsid w:val="54161411"/>
    <w:rsid w:val="55613AE2"/>
    <w:rsid w:val="56726D12"/>
    <w:rsid w:val="578F06CC"/>
    <w:rsid w:val="57CF32B3"/>
    <w:rsid w:val="57D75E13"/>
    <w:rsid w:val="58563F1E"/>
    <w:rsid w:val="595D750B"/>
    <w:rsid w:val="599E4136"/>
    <w:rsid w:val="59A443FC"/>
    <w:rsid w:val="59B95A4E"/>
    <w:rsid w:val="5A0C3889"/>
    <w:rsid w:val="5A9A5B21"/>
    <w:rsid w:val="5ABD37FE"/>
    <w:rsid w:val="5AC03B26"/>
    <w:rsid w:val="5B5C4A76"/>
    <w:rsid w:val="5C1158CE"/>
    <w:rsid w:val="5C232078"/>
    <w:rsid w:val="5D172EB5"/>
    <w:rsid w:val="5D774290"/>
    <w:rsid w:val="5D8A4B1B"/>
    <w:rsid w:val="5E0E1910"/>
    <w:rsid w:val="5E540372"/>
    <w:rsid w:val="5E8842A4"/>
    <w:rsid w:val="5FB56FAE"/>
    <w:rsid w:val="614C0C49"/>
    <w:rsid w:val="617C1F8F"/>
    <w:rsid w:val="62765925"/>
    <w:rsid w:val="628A2848"/>
    <w:rsid w:val="62BC6090"/>
    <w:rsid w:val="63657F81"/>
    <w:rsid w:val="659F210E"/>
    <w:rsid w:val="660B1F4C"/>
    <w:rsid w:val="66CF3748"/>
    <w:rsid w:val="672624F3"/>
    <w:rsid w:val="67AD1915"/>
    <w:rsid w:val="67CD548C"/>
    <w:rsid w:val="68F97E9B"/>
    <w:rsid w:val="695F4C4B"/>
    <w:rsid w:val="6B597299"/>
    <w:rsid w:val="6BF9556E"/>
    <w:rsid w:val="6E9D62FB"/>
    <w:rsid w:val="6EF4735D"/>
    <w:rsid w:val="6F876F13"/>
    <w:rsid w:val="70440410"/>
    <w:rsid w:val="707861DC"/>
    <w:rsid w:val="7090043B"/>
    <w:rsid w:val="71AB52F4"/>
    <w:rsid w:val="725C04E4"/>
    <w:rsid w:val="72C37B9D"/>
    <w:rsid w:val="72E9612F"/>
    <w:rsid w:val="7363171C"/>
    <w:rsid w:val="74AE4D9F"/>
    <w:rsid w:val="74CD6049"/>
    <w:rsid w:val="758F32CD"/>
    <w:rsid w:val="76586A06"/>
    <w:rsid w:val="76C804DA"/>
    <w:rsid w:val="77A43ADA"/>
    <w:rsid w:val="77E74CF1"/>
    <w:rsid w:val="788B1524"/>
    <w:rsid w:val="78BB38D9"/>
    <w:rsid w:val="79603356"/>
    <w:rsid w:val="7988270B"/>
    <w:rsid w:val="7A286828"/>
    <w:rsid w:val="7B135758"/>
    <w:rsid w:val="7BB674CA"/>
    <w:rsid w:val="7C8C3F30"/>
    <w:rsid w:val="7C963C20"/>
    <w:rsid w:val="7CE50A6D"/>
    <w:rsid w:val="7CF02FB8"/>
    <w:rsid w:val="7CFD35EB"/>
    <w:rsid w:val="7E4A2805"/>
    <w:rsid w:val="7EAD1945"/>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pPr>
        <w:spacing w:after="200" w:line="276" w:lineRule="auto"/>
      </w:pPr>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bidi="ar-SA"/>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outlineLvl w:val="9"/>
    </w:pPr>
    <w:rPr>
      <w:sz w:val="18"/>
    </w:rPr>
  </w:style>
  <w:style w:type="paragraph" w:customStyle="1" w:styleId="---">
    <w:name w:val="试卷-材料题-试题-标题"/>
    <w:basedOn w:val="Normal"/>
    <w:qFormat/>
    <w:pPr>
      <w:spacing w:line="360" w:lineRule="auto"/>
      <w:jc w:val="left"/>
    </w:pPr>
  </w:style>
  <w:style w:type="paragraph" w:customStyle="1" w:styleId="---0">
    <w:name w:val="试卷-单选题-试题-题目"/>
    <w:basedOn w:val="Normal"/>
    <w:qFormat/>
    <w:pPr>
      <w:spacing w:line="360" w:lineRule="auto"/>
      <w:jc w:val="left"/>
    </w:pPr>
  </w:style>
  <w:style w:type="paragraph" w:customStyle="1" w:styleId="---1">
    <w:name w:val="试卷-单选题-试题-答案"/>
    <w:basedOn w:val="Normal"/>
    <w:qFormat/>
    <w:pPr>
      <w:spacing w:line="360" w:lineRule="auto"/>
    </w:pPr>
  </w:style>
  <w:style w:type="paragraph" w:customStyle="1" w:styleId="--1">
    <w:name w:val="试题-答案-普通1"/>
    <w:basedOn w:val="Normal"/>
    <w:qFormat/>
    <w:pPr>
      <w:spacing w:line="36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footer" Target="footer1.xml" /><Relationship Id="rId16" Type="http://schemas.openxmlformats.org/officeDocument/2006/relationships/theme" Target="theme/theme1.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瑞雪兆丰年</dc:creator>
  <cp:lastModifiedBy>小二儿郎</cp:lastModifiedBy>
  <cp:revision>1</cp:revision>
  <dcterms:created xsi:type="dcterms:W3CDTF">2020-12-05T07:22:00Z</dcterms:created>
  <dcterms:modified xsi:type="dcterms:W3CDTF">2020-12-22T07:40:30Z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