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2"/>
        <w:snapToGrid w:val="0"/>
        <w:spacing w:after="200" w:line="360" w:lineRule="auto"/>
        <w:jc w:val="center"/>
        <w:rPr>
          <w:rStyle w:val="10"/>
          <w:rFonts w:hint="default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2020-2021学年高三年级第</w:t>
      </w:r>
      <w:r>
        <w:rPr>
          <w:rStyle w:val="10"/>
          <w:rFonts w:hint="eastAsia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三</w:t>
      </w:r>
      <w:r>
        <w:rPr>
          <w:rStyle w:val="10"/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次月考化学卷</w:t>
      </w:r>
    </w:p>
    <w:p>
      <w:pPr>
        <w:pStyle w:val="22"/>
        <w:snapToGrid w:val="0"/>
        <w:spacing w:after="200" w:line="360" w:lineRule="auto"/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eastAsia="zh-CN"/>
        </w:rPr>
        <w:t>可能用到的相对原子质量：</w:t>
      </w:r>
    </w:p>
    <w:p>
      <w:pPr>
        <w:pStyle w:val="22"/>
        <w:snapToGrid w:val="0"/>
        <w:spacing w:after="200" w:line="360" w:lineRule="auto"/>
        <w:ind w:firstLine="210"/>
        <w:rPr>
          <w:rStyle w:val="10"/>
          <w:rFonts w:hint="default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H:1 C:12 N:14 O:16 Na:23 Mg:24 Al:27 S:32 Cl:35.5 Cu:64 Br:80 I:127</w:t>
      </w:r>
    </w:p>
    <w:p>
      <w:pPr>
        <w:pStyle w:val="22"/>
        <w:snapToGrid w:val="0"/>
        <w:spacing w:after="200" w:line="360" w:lineRule="auto"/>
        <w:jc w:val="center"/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eastAsia="zh-CN"/>
        </w:rPr>
        <w:t>时间：</w:t>
      </w:r>
      <w:r>
        <w:rPr>
          <w:rStyle w:val="10"/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 xml:space="preserve">90分钟     满分：100分    </w:t>
      </w:r>
    </w:p>
    <w:p>
      <w:pPr>
        <w:pStyle w:val="22"/>
        <w:snapToGrid w:val="0"/>
        <w:spacing w:after="200" w:line="360" w:lineRule="auto"/>
        <w:rPr>
          <w:rStyle w:val="10"/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一、选择题（每小题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3分，1</w:t>
      </w:r>
      <w:r>
        <w:rPr>
          <w:rStyle w:val="10"/>
          <w:rFonts w:hint="eastAsia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题，共</w:t>
      </w:r>
      <w:r>
        <w:rPr>
          <w:rStyle w:val="10"/>
          <w:rFonts w:hint="eastAsia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45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分，每小题只有一个正确选项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8"/>
        <w:tblpPr w:leftFromText="180" w:rightFromText="180" w:vertAnchor="text" w:horzAnchor="page" w:tblpX="1695" w:tblpY="1317"/>
        <w:tblOverlap w:val="never"/>
        <w:tblW w:w="8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10"/>
        <w:gridCol w:w="486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常见古诗文记载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化学知识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《梦溪笔谈》中对宝剑的记载：“古人以剂钢为刃，柔铁为茎干，不尔则多断折”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铁的合金硬度比纯铁的大，熔点比纯铁的高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B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《本草纲目拾遗》中对强水的记载：“性最烈，能蚀五金，其水甚强，惟玻璃可盛”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强水为氢氟酸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C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《天工开物》中记载：凡火药，硫为纯阳，硝为纯阴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硫指的是硫黄．硝指的是硝酸钾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《泉州府志》中记载：安南人黄姓者为宅煮糖，墙塌压糖，去土而糖白，后人遂效之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糖白的过程发生了化学变化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中国传统文化对人类文明贡献巨大，古代文献中记载了古代化学研究成果。下列常见古诗文对应的化学知识正确的是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ind w:firstLine="42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2、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表示阿伏加德罗常数的值。下列叙述正确的是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34gH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中含有的阴离子数为N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A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标准状況下，2.24L己烷中共价键的数目为1.9N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A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标准状况下，22.4 L HF中含有的氟原子数目为N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A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Cu与浓硝酸反应生成4.6gNO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混合气体时，转移电子数为0.1N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A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3、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下列指定反应的离子方程式正确的是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过量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通入氨水：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+ 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·H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O=NH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+ HCO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</w:p>
    <w:p>
      <w:pPr>
        <w:pStyle w:val="22"/>
        <w:tabs>
          <w:tab w:val="left" w:pos="8280"/>
        </w:tabs>
        <w:adjustRightInd w:val="0"/>
        <w:snapToGrid w:val="0"/>
        <w:spacing w:after="200" w:line="360" w:lineRule="auto"/>
        <w:ind w:firstLine="210"/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eastAsia="zh-CN"/>
        </w:rPr>
        <w:t>少量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通入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NaClO</w:t>
      </w:r>
      <w:r>
        <w:rPr>
          <w:rStyle w:val="10"/>
          <w:rFonts w:hint="eastAsia"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 w:eastAsia="zh-CN"/>
        </w:rPr>
        <w:t>溶液中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2ClO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＋CO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＋H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vertAlign w:val="subscript"/>
          <w:lang w:val="pt-BR"/>
        </w:rPr>
        <w:t>2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O</w:t>
      </w:r>
      <w:r>
        <w:rPr>
          <w:rStyle w:val="10"/>
          <w:rFonts w:ascii="Times New Roman" w:hAnsi="Times New Roman" w:cs="Times New Roman"/>
          <w:b w:val="0"/>
          <w:bCs/>
          <w:color w:val="auto"/>
          <w:spacing w:val="-16"/>
          <w:sz w:val="21"/>
          <w:szCs w:val="21"/>
          <w:highlight w:val="none"/>
          <w:lang w:val="pt-BR"/>
        </w:rPr>
        <w:t>==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pt-BR"/>
        </w:rPr>
        <w:t>=2HClO＋CO</w:t>
      </w:r>
      <w:r>
        <w:rPr>
          <w:rStyle w:val="10"/>
          <w:rFonts w:ascii="Times New Roman" w:hAnsi="Times New Roman" w:cs="Times New Roman"/>
          <w:b w:val="0"/>
          <w:bCs/>
          <w:color w:val="auto"/>
          <w:sz w:val="21"/>
          <w:szCs w:val="21"/>
          <w:highlight w:val="none"/>
          <w:vertAlign w:val="subscript"/>
          <w:lang w:val="pt-BR"/>
        </w:rPr>
        <w:t>3</w:t>
      </w:r>
      <w:r>
        <w:rPr>
          <w:rStyle w:val="10"/>
          <w:rFonts w:hint="eastAsia" w:ascii="Times New Roman" w:hAnsi="Times New Roman" w:cs="Times New Roman"/>
          <w:b w:val="0"/>
          <w:bCs/>
          <w:color w:val="auto"/>
          <w:sz w:val="21"/>
          <w:szCs w:val="21"/>
          <w:highlight w:val="none"/>
          <w:vertAlign w:val="superscript"/>
          <w:lang w:val="en-US" w:eastAsia="zh-CN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从酸化的海带灰浸出液中提取碘：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2I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 xml:space="preserve">−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 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=I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+2OH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向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Al(SO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溶液中加入过量的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3+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+4OH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=AlO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−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+ 2H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4、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常温下，下列各组离子在指定溶液中能大量共存的是（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加入苯酚显紫色的溶液：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Cu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SCN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无色透明的溶液：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25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8" o:title="eqId6926fa8ccfab477caf90aa74e9ffcbf0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26" o:spt="75" alt="eqId66e43eb592204df7bacc08122b397b5a" type="#_x0000_t75" style="height:19pt;width:25pt;" o:ole="t" filled="f" o:preferrelative="t" stroked="f" coordsize="21600,21600">
            <v:path/>
            <v:fill on="f" focussize="0,0"/>
            <v:stroke on="f" joinstyle="miter"/>
            <v:imagedata r:id="rId10" o:title="eqId66e43eb592204df7bacc08122b397b5a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27" o:spt="75" alt="eqId5869a69b76044457889ff18d3851321b" type="#_x0000_t75" style="height:38.25pt;width:36pt;" o:ole="t" filled="f" o:preferrelative="t" stroked="f" coordsize="21600,21600">
            <v:path/>
            <v:fill on="f" focussize="0,0"/>
            <v:stroke on="f" joinstyle="miter"/>
            <v:imagedata r:id="rId12" o:title="eqId5869a69b76044457889ff18d3851321b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=10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mol/L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的溶液：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K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28" o:spt="75" alt="eqId9ad248ee2e654883891a1df38752f597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14" o:title="eqId9ad248ee2e654883891a1df38752f59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COO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能使酚酞变红的溶液：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Mg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Ba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I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5、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根据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em w:val="dot"/>
        </w:rPr>
        <w:t>表中信息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，判断下列叙述中正确的是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    )</w:t>
      </w:r>
    </w:p>
    <w:tbl>
      <w:tblPr>
        <w:tblStyle w:val="8"/>
        <w:tblW w:w="7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05"/>
        <w:gridCol w:w="1275"/>
        <w:gridCol w:w="990"/>
        <w:gridCol w:w="1425"/>
        <w:gridCol w:w="184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氧化剂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还原剂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其他反应物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氧化产物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还原产物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①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29" o:spt="75" alt="eqIdaeb0018ae8204a19a5d4f8126477c613" type="#_x0000_t75" style="height:18pt;width:18.75pt;" o:ole="t" filled="f" o:preferrelative="t" stroked="f" coordsize="21600,21600">
                  <v:path/>
                  <v:fill on="f" focussize="0,0"/>
                  <v:stroke on="f" joinstyle="miter"/>
                  <v:imagedata r:id="rId16" o:title="eqIdaeb0018ae8204a19a5d4f8126477c613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0" o:spt="75" alt="eqId0577f22094984531b7b492d4cc85d675" type="#_x0000_t75" style="height:18pt;width:30pt;" o:ole="t" filled="f" o:preferrelative="t" stroked="f" coordsize="21600,21600">
                  <v:path/>
                  <v:fill on="f" focussize="0,0"/>
                  <v:stroke on="f" joinstyle="miter"/>
                  <v:imagedata r:id="rId18" o:title="eqId0577f22094984531b7b492d4cc85d675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/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1" o:spt="75" alt="eqIdc3344680f664473e9f760ee6fca5713b" type="#_x0000_t75" style="height:16.3pt;width:23.75pt;" o:ole="t" filled="f" o:preferrelative="t" stroked="f" coordsize="21600,21600">
                  <v:path/>
                  <v:fill on="f" focussize="0,0"/>
                  <v:stroke on="f" joinstyle="miter"/>
                  <v:imagedata r:id="rId20" o:title="eqIdc3344680f664473e9f760ee6fca5713b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2" o:spt="75" alt="eqId12d012989e014e04bd20b10263c7ba37" type="#_x0000_t75" style="height:18pt;width:19pt;" o:ole="t" filled="f" o:preferrelative="t" stroked="f" coordsize="21600,21600">
                  <v:path/>
                  <v:fill on="f" focussize="0,0"/>
                  <v:stroke on="f" joinstyle="miter"/>
                  <v:imagedata r:id="rId22" o:title="eqId12d012989e014e04bd20b10263c7ba37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3" o:spt="75" alt="eqId6551599212a8467ba2bd95545bc52bd8" type="#_x0000_t75" style="height:18pt;width:36pt;" o:ole="t" filled="f" o:preferrelative="t" stroked="f" coordsize="21600,21600">
                  <v:path/>
                  <v:fill on="f" focussize="0,0"/>
                  <v:stroke on="f" joinstyle="miter"/>
                  <v:imagedata r:id="rId24" o:title="eqId6551599212a8467ba2bd95545bc52bd8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4" o:spt="75" alt="eqIdb671364c8d474931918b1bc058ace538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26" o:title="eqIdb671364c8d474931918b1bc058ace538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/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5" o:spt="75" alt="eqIdaeb0018ae8204a19a5d4f8126477c613" type="#_x0000_t75" style="height:18pt;width:18.75pt;" o:ole="t" filled="f" o:preferrelative="t" stroked="f" coordsize="21600,21600">
                  <v:path/>
                  <v:fill on="f" focussize="0,0"/>
                  <v:stroke on="f" joinstyle="miter"/>
                  <v:imagedata r:id="rId16" o:title="eqIdaeb0018ae8204a19a5d4f8126477c613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③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6" o:spt="75" alt="eqId3ead71fcd2d8491598f35289d976e961" type="#_x0000_t75" style="height:18.35pt;width:42.1pt;" o:ole="t" filled="f" o:preferrelative="t" stroked="f" coordsize="21600,21600">
                  <v:path/>
                  <v:fill on="f" focussize="0,0"/>
                  <v:stroke on="f" joinstyle="miter"/>
                  <v:imagedata r:id="rId29" o:title="eqId3ead71fcd2d8491598f35289d976e961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8">
                  <o:LockedField>false</o:LockedField>
                </o:OLEObject>
              </w:objec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7" o:spt="75" alt="eqId516fc8b569ba4a979cb9de2217a18d17" type="#_x0000_t75" style="height:18.35pt;width:29.9pt;" o:ole="t" filled="f" o:preferrelative="t" stroked="f" coordsize="21600,21600">
                  <v:path/>
                  <v:fill on="f" focussize="0,0"/>
                  <v:stroke on="f" joinstyle="miter"/>
                  <v:imagedata r:id="rId31" o:title="eqId516fc8b569ba4a979cb9de2217a18d17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0">
                  <o:LockedField>false</o:LockedField>
                </o:OLEObject>
              </w:objec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8" o:spt="75" alt="eqIdd34068dbf1484207b401a792f14f3ad6" type="#_x0000_t75" style="height:18pt;width:36pt;" o:ole="t" filled="f" o:preferrelative="t" stroked="f" coordsize="21600,21600">
                  <v:path/>
                  <v:fill on="f" focussize="0,0"/>
                  <v:stroke on="f" joinstyle="miter"/>
                  <v:imagedata r:id="rId33" o:title="eqIdd34068dbf1484207b401a792f14f3ad6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2">
                  <o:LockedField>false</o:LockedField>
                </o:OLEObject>
              </w:objec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39" o:spt="75" alt="eqId377af9d10ad44f98b9e35bfb2e7086b8" type="#_x0000_t75" style="height:18pt;width:15.75pt;" o:ole="t" filled="f" o:preferrelative="t" stroked="f" coordsize="21600,21600">
                  <v:path/>
                  <v:fill on="f" focussize="0,0"/>
                  <v:stroke on="f" joinstyle="miter"/>
                  <v:imagedata r:id="rId35" o:title="eqId377af9d10ad44f98b9e35bfb2e7086b8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4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40" o:spt="75" alt="eqId5fbe9de95bb341f7913226d0f4f347fe" type="#_x0000_t75" style="height:15pt;width:29.25pt;" o:ole="t" filled="f" o:preferrelative="t" stroked="f" coordsize="21600,21600">
                  <v:path/>
                  <v:fill on="f" focussize="0,0"/>
                  <v:stroke on="f" joinstyle="miter"/>
                  <v:imagedata r:id="rId37" o:title="eqId5fbe9de95bb341f7913226d0f4f347fe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6">
                  <o:LockedField>false</o:LockedField>
                </o:OLEObject>
              </w:objec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spacing w:after="200" w:line="360" w:lineRule="auto"/>
        <w:ind w:left="420" w:hanging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表中③组反应的离子方程式为：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1" o:spt="75" alt="eqId11cd886428b94477912fa4b88105a134" type="#_x0000_t75" style="height:18.75pt;width:237.75pt;" o:ole="t" filled="f" o:preferrelative="t" stroked="f" coordsize="21600,21600">
            <v:path/>
            <v:fill on="f" focussize="0,0"/>
            <v:stroke on="f" joinstyle="miter"/>
            <v:imagedata r:id="rId39" o:title="eqId11cd886428b94477912fa4b88105a13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氧化性强弱的比较：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2" o:spt="75" alt="eqId2ac94f4a8696442db7a4e9ce602eb2d0" type="#_x0000_t75" style="height:18.7pt;width:125.3pt;" o:ole="t" filled="f" o:preferrelative="t" stroked="f" coordsize="21600,21600">
            <v:path/>
            <v:fill on="f" focussize="0,0"/>
            <v:stroke on="f" joinstyle="miter"/>
            <v:imagedata r:id="rId41" o:title="eqId2ac94f4a8696442db7a4e9ce602eb2d0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表中②组反应的还原产物是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KCl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，生成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1molKCl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时转移电子的物质的量是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6mol</w:t>
      </w:r>
    </w:p>
    <w:p>
      <w:pPr>
        <w:pStyle w:val="21"/>
        <w:spacing w:after="200" w:line="360" w:lineRule="auto"/>
        <w:ind w:left="420" w:hanging="21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表中①组的反应可知：通入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的量不同，氧化产物可能不同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Times New Roman" w:hAnsi="宋体"/>
          <w:b w:val="0"/>
          <w:bCs/>
          <w:color w:val="auto"/>
          <w:sz w:val="21"/>
          <w:szCs w:val="21"/>
          <w:highlight w:val="none"/>
          <w:lang w:val="en-US" w:eastAsia="zh-CN"/>
        </w:rPr>
        <w:t>6、</w:t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</w:rPr>
        <w:t>实验室里模拟侯氏制碱原理制备少量小苏打，下列装置</w:t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em w:val="dot"/>
        </w:rPr>
        <w:t>不正确</w:t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</w:rPr>
        <w:t>的是</w:t>
      </w:r>
    </w:p>
    <w:p>
      <w:pPr>
        <w:pStyle w:val="23"/>
        <w:spacing w:after="200" w:line="360" w:lineRule="auto"/>
        <w:jc w:val="left"/>
        <w:textAlignment w:val="center"/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</w:pP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 xml:space="preserve">A.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drawing>
          <wp:inline distT="0" distB="0" distL="114300" distR="114300">
            <wp:extent cx="1409700" cy="1139825"/>
            <wp:effectExtent l="0" t="0" r="0" b="3175"/>
            <wp:docPr id="5" name="图片 6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2">
                      <a:lum bright="-30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lang w:val="en-US" w:eastAsia="en-US"/>
        </w:rPr>
        <w:t>制备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>NH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vertAlign w:val="subscript"/>
          <w:lang w:val="en-US" w:eastAsia="en-US"/>
        </w:rPr>
        <w:t>3</w:t>
      </w:r>
      <w:r>
        <w:rPr>
          <w:rStyle w:val="10"/>
          <w:rFonts w:hint="eastAsia" w:ascii="Times New Roman" w:hAnsi="Times New Roman"/>
          <w:b w:val="0"/>
          <w:bCs/>
          <w:color w:val="auto"/>
          <w:sz w:val="21"/>
          <w:szCs w:val="21"/>
          <w:highlight w:val="none"/>
          <w:vertAlign w:val="subscript"/>
          <w:lang w:val="en-US" w:eastAsia="zh-CN"/>
        </w:rPr>
        <w:t xml:space="preserve">                  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 xml:space="preserve">B.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drawing>
          <wp:inline distT="0" distB="0" distL="114300" distR="114300">
            <wp:extent cx="1333500" cy="1078230"/>
            <wp:effectExtent l="0" t="0" r="0" b="7620"/>
            <wp:docPr id="4" name="图片 6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3">
                      <a:lum bright="-3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lang w:val="en-US" w:eastAsia="en-US"/>
        </w:rPr>
        <w:t>制备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>CO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vertAlign w:val="subscript"/>
          <w:lang w:val="en-US" w:eastAsia="en-US"/>
        </w:rPr>
        <w:t>2</w:t>
      </w:r>
    </w:p>
    <w:p>
      <w:pPr>
        <w:pStyle w:val="23"/>
        <w:spacing w:after="200" w:line="360" w:lineRule="auto"/>
        <w:jc w:val="left"/>
        <w:textAlignment w:val="center"/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lang w:val="en-US" w:eastAsia="en-US"/>
        </w:rPr>
      </w:pP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 xml:space="preserve">C.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drawing>
          <wp:inline distT="0" distB="0" distL="114300" distR="114300">
            <wp:extent cx="1581150" cy="923925"/>
            <wp:effectExtent l="0" t="0" r="0" b="9525"/>
            <wp:docPr id="6" name="图片 6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4">
                      <a:lum bright="-4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lang w:val="en-US" w:eastAsia="en-US"/>
        </w:rPr>
        <w:t>制备小苏打</w:t>
      </w:r>
      <w:r>
        <w:rPr>
          <w:rStyle w:val="10"/>
          <w:rFonts w:hint="eastAsia" w:ascii="Times New Roman" w:hAnsi="宋体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      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t xml:space="preserve">D. </w:t>
      </w:r>
      <w:r>
        <w:rPr>
          <w:rStyle w:val="10"/>
          <w:rFonts w:ascii="Times New Roman" w:hAnsi="Times New Roman"/>
          <w:b w:val="0"/>
          <w:bCs/>
          <w:color w:val="auto"/>
          <w:sz w:val="21"/>
          <w:szCs w:val="21"/>
          <w:highlight w:val="none"/>
          <w:lang w:val="en-US" w:eastAsia="en-US"/>
        </w:rPr>
        <w:drawing>
          <wp:inline distT="0" distB="0" distL="114300" distR="114300">
            <wp:extent cx="885825" cy="923925"/>
            <wp:effectExtent l="0" t="0" r="9525" b="9525"/>
            <wp:docPr id="7" name="图片 6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5">
                      <a:lum bright="-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宋体"/>
          <w:b w:val="0"/>
          <w:bCs/>
          <w:color w:val="auto"/>
          <w:sz w:val="21"/>
          <w:szCs w:val="21"/>
          <w:highlight w:val="none"/>
          <w:lang w:val="en-US" w:eastAsia="en-US"/>
        </w:rPr>
        <w:t>分离小苏打</w:t>
      </w:r>
    </w:p>
    <w:p>
      <w:pPr>
        <w:pStyle w:val="23"/>
        <w:spacing w:after="200" w:line="360" w:lineRule="auto"/>
        <w:jc w:val="left"/>
        <w:textAlignment w:val="center"/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</w:pPr>
      <w:r>
        <w:rPr>
          <w:rStyle w:val="10"/>
          <w:rFonts w:hint="eastAsia" w:ascii="Times New Roman" w:hAnsi="宋体"/>
          <w:color w:val="auto"/>
          <w:szCs w:val="21"/>
          <w:highlight w:val="none"/>
          <w:lang w:val="en-US" w:eastAsia="zh-CN"/>
        </w:rPr>
        <w:t>7、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下列有关物质分类的说法中正确的是（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 xml:space="preserve">    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）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 xml:space="preserve">       </w:t>
      </w:r>
    </w:p>
    <w:p>
      <w:pPr>
        <w:pStyle w:val="23"/>
        <w:spacing w:after="200" w:line="360" w:lineRule="auto"/>
        <w:ind w:firstLine="210"/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</w:pP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>A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．金属氧化物均为碱性氧化物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 xml:space="preserve">              </w:t>
      </w:r>
    </w:p>
    <w:p>
      <w:pPr>
        <w:pStyle w:val="23"/>
        <w:spacing w:after="200" w:line="360" w:lineRule="auto"/>
        <w:ind w:firstLine="210"/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</w:pP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>B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．非金属氧化物不一定是酸性氧化物</w:t>
      </w:r>
    </w:p>
    <w:p>
      <w:pPr>
        <w:pStyle w:val="23"/>
        <w:spacing w:after="200" w:line="360" w:lineRule="auto"/>
        <w:ind w:firstLine="210"/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</w:pP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>C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．溶于水能电离出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>H</w:t>
      </w:r>
      <w:r>
        <w:rPr>
          <w:rStyle w:val="10"/>
          <w:rFonts w:ascii="Times New Roman" w:hAnsi="Times New Roman"/>
          <w:color w:val="auto"/>
          <w:szCs w:val="21"/>
          <w:highlight w:val="none"/>
          <w:vertAlign w:val="superscript"/>
          <w:lang w:val="pt-BR" w:eastAsia="en-US"/>
        </w:rPr>
        <w:t>+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的化合物都是酸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 xml:space="preserve">    </w:t>
      </w:r>
    </w:p>
    <w:p>
      <w:pPr>
        <w:pStyle w:val="23"/>
        <w:spacing w:after="200" w:line="360" w:lineRule="auto"/>
        <w:ind w:firstLine="210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>D</w:t>
      </w:r>
      <w:r>
        <w:rPr>
          <w:rStyle w:val="10"/>
          <w:rFonts w:ascii="Times New Roman" w:hAnsi="宋体"/>
          <w:color w:val="auto"/>
          <w:szCs w:val="21"/>
          <w:highlight w:val="none"/>
          <w:lang w:val="pt-BR" w:eastAsia="en-US"/>
        </w:rPr>
        <w:t>．由非金属元素组成的化合物一定共价化合物</w:t>
      </w:r>
      <w:r>
        <w:rPr>
          <w:rStyle w:val="10"/>
          <w:rFonts w:ascii="Times New Roman" w:hAnsi="Times New Roman"/>
          <w:color w:val="auto"/>
          <w:szCs w:val="21"/>
          <w:highlight w:val="none"/>
          <w:lang w:val="pt-BR" w:eastAsia="en-US"/>
        </w:rPr>
        <w:t xml:space="preserve">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8、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某研究小组利用如图装置探究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Fe(NO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溶液的反应原理。下列说法错误的是（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3314700" cy="1724025"/>
            <wp:effectExtent l="0" t="0" r="0" b="9525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figure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装置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中若产生白色沉淀，说明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能将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氧化成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3" o:spt="75" alt="eqId6dc57a55ceda450aa9e01494425954bc" type="#_x0000_t75" style="height:18.8pt;width:12pt;" o:ole="t" filled="f" o:preferrelative="t" stroked="f" coordsize="21600,21600">
            <v:path/>
            <v:fill on="f" focussize="0,0"/>
            <v:stroke on="f" joinstyle="miter"/>
            <v:imagedata r:id="rId48" o:title="eqId6dc57a55ceda450aa9e01494425954bc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实验室中配制加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70%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的硫酸需要的玻璃仪器有量筒、烧杯、玻璃棒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三颈烧瓶中通入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的操作应在滴加浓硫酸之前，目的是排尽装置内的空气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装置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可能发生倒吸，同时还不能完全吸收反应产生的尾气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9、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如图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W、X、Y、Z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为四种物质，若箭头是能一步转化的常见反应，其中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em w:val="dot"/>
        </w:rPr>
        <w:t>常温下能进行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的是</w:t>
      </w:r>
    </w:p>
    <w:tbl>
      <w:tblPr>
        <w:tblStyle w:val="8"/>
        <w:tblW w:w="5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35"/>
        <w:gridCol w:w="485"/>
        <w:gridCol w:w="794"/>
        <w:gridCol w:w="962"/>
        <w:gridCol w:w="117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选项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W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X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Y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Z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762000" cy="733425"/>
                  <wp:effectExtent l="0" t="0" r="0" b="9525"/>
                  <wp:docPr id="100001" name="图片 100001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图片 100001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H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4</w:t>
            </w:r>
          </w:p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B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Al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AlCl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NaAlO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(SO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4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C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FeCl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FeCl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D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NaOH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NaCl</w:t>
            </w:r>
          </w:p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10、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将一定比例的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所组成的混合气体，通过足量稀硫酸后，仍有部分气体剩余。将余烬木条插入剩余气体中，木条不复燃，则原混合气中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物质的量之比不可能为（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5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7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5</w:t>
      </w:r>
    </w:p>
    <w:p>
      <w:pPr>
        <w:pStyle w:val="21"/>
        <w:spacing w:after="200" w:line="276" w:lineRule="auto"/>
        <w:rPr>
          <w:rStyle w:val="10"/>
          <w:rFonts w:hint="eastAsia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11、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溶液中可能含有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4" o:spt="75" alt="eqId84aaec6c78bc4e41b19d8164b18ce2be" type="#_x0000_t75" style="height:18.4pt;width:24.3pt;" o:ole="t" filled="f" o:preferrelative="t" stroked="f" coordsize="21600,21600">
            <v:path/>
            <v:fill on="f" focussize="0,0"/>
            <v:stroke on="f" joinstyle="miter"/>
            <v:imagedata r:id="rId51" o:title="eqId84aaec6c78bc4e41b19d8164b18ce2be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Mg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5" o:spt="75" alt="eqIdca2579b50932402bb9834f416128168d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53" o:title="eqIdca2579b50932402bb9834f416128168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6" o:spt="75" alt="eqId73cc267ec55f4b739eb8b4e3065a772d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55" o:title="eqId73cc267ec55f4b739eb8b4e3065a772d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7" o:spt="75" alt="eqId4eb880b18cc34912b5e853e41a38432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57" o:title="eqId4eb880b18cc34912b5e853e41a384329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中的几种。①加入铝片，产生无色无味的气体；②加入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溶液，产生白色沉淀，且产生的沉淀量与加入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的物质的量之间的关系如图所示。则下列说法正确的是（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2828925" cy="1409700"/>
            <wp:effectExtent l="0" t="0" r="9525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溶液中一定不含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8" o:spt="75" alt="eqIdca2579b50932402bb9834f416128168d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53" o:title="eqIdca2579b50932402bb9834f416128168d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，可能含有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49" o:spt="75" alt="eqId73cc267ec55f4b739eb8b4e3065a772d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55" o:title="eqId73cc267ec55f4b739eb8b4e3065a772d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0" o:spt="75" alt="eqId4eb880b18cc34912b5e853e41a38432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57" o:title="eqId4eb880b18cc34912b5e853e41a384329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在滴加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溶液物质的量为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0.5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0.7mol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时，发生离子反应为</w:t>
      </w:r>
    </w:p>
    <w:p>
      <w:pPr>
        <w:pStyle w:val="21"/>
        <w:spacing w:after="200" w:line="360" w:lineRule="auto"/>
        <w:ind w:firstLine="63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1" o:spt="75" alt="eqId3f889e9533674f7baa63247ed4368c13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63" o:title="eqId3f889e9533674f7baa63247ed4368c13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溶液中的阳离子只有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Mg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i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∶</w:t>
      </w:r>
      <w:r>
        <w:rPr>
          <w:rStyle w:val="10"/>
          <w:rFonts w:ascii="Times New Roman" w:hAnsi="Times New Roman" w:eastAsia="Times New Roman" w:cs="Times New Roman"/>
          <w:b w:val="0"/>
          <w:bCs/>
          <w:i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2" o:spt="75" alt="eqId84aaec6c78bc4e41b19d8164b18ce2be" type="#_x0000_t75" style="height:18.4pt;width:24.3pt;" o:ole="t" filled="f" o:preferrelative="t" stroked="f" coordsize="21600,21600">
            <v:path/>
            <v:fill on="f" focussize="0,0"/>
            <v:stroke on="f" joinstyle="miter"/>
            <v:imagedata r:id="rId51" o:title="eqId84aaec6c78bc4e41b19d8164b18ce2be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∶</w:t>
      </w:r>
      <w:r>
        <w:rPr>
          <w:rStyle w:val="10"/>
          <w:rFonts w:ascii="Times New Roman" w:hAnsi="Times New Roman" w:eastAsia="Times New Roman" w:cs="Times New Roman"/>
          <w:b w:val="0"/>
          <w:bCs/>
          <w:i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(Mg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＝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∶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∶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12、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由下列实验及现象不能推出相应结论的是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   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92"/>
        <w:gridCol w:w="3679"/>
        <w:gridCol w:w="2270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实验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现象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向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2 mL0.1 mol· 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perscript"/>
              </w:rPr>
              <w:t>-1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的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FeCl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溶液中加入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1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滴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KSCN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溶液，再加入足量铁粉，充分振荡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溶液变为红色，加入铁粉后红色褪去，变为浅绿色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perscript"/>
              </w:rPr>
              <w:t>3+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比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perscript"/>
              </w:rPr>
              <w:t>2+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氧化性强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将一小块金属钠放置在空气中，一段时间后，将其放置在坩埚中加热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钠表面变暗，加热时，钠燃烧，发出黄色火焰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钠易与氧气反应，加热时生成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的速率加快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向某溶液中加入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NaOH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溶液，微热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产生使湿润的红色石蕊试纸变蓝的气体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该溶液中含有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NH</w:t>
            </w: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object>
                <v:shape id="_x0000_i1053" o:spt="75" alt="eqId753c7f7e03c94e019968774cf0407e03" type="#_x0000_t75" style="height:18.8pt;width:8.15pt;" o:ole="t" filled="f" o:preferrelative="t" stroked="f" coordsize="21600,21600">
                  <v:path/>
                  <v:fill on="f" focussize="0,0"/>
                  <v:stroke on="f" joinstyle="miter"/>
                  <v:imagedata r:id="rId66" o:title="eqId753c7f7e03c94e019968774cf0407e03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向盛有少量水的烧杯中加入少量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Mg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Si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产生白色沉淀，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液面上有火苗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Mg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Si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水解生成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Mg(OH)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和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SiH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4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13、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某小组比较Cl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、Br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、I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 xml:space="preserve">-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的还原性，实验如下：</w:t>
      </w:r>
    </w:p>
    <w:tbl>
      <w:tblPr>
        <w:tblStyle w:val="8"/>
        <w:tblW w:w="8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12"/>
        <w:gridCol w:w="2417"/>
        <w:gridCol w:w="2417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717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ind w:firstLine="630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实验1</w:t>
            </w: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实验2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实验3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09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装置</w:t>
            </w: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009650" cy="1085850"/>
                  <wp:effectExtent l="0" t="0" r="0" b="0"/>
                  <wp:docPr id="100016" name="图片 100016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图片 100016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152525" cy="1171575"/>
                  <wp:effectExtent l="0" t="0" r="9525" b="9525"/>
                  <wp:docPr id="100017" name="图片 100017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图片 100017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962025" cy="1066800"/>
                  <wp:effectExtent l="0" t="0" r="9525" b="0"/>
                  <wp:docPr id="100018" name="图片 10001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图片 100018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796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ind w:firstLine="105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现象</w:t>
            </w: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溶液颜色无明显变化；把蘸浓氨水的玻璃棒靠近试管口，产生白烟  </w:t>
            </w:r>
          </w:p>
        </w:tc>
        <w:tc>
          <w:tcPr>
            <w:tcW w:w="2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溶液变黄；把湿KI淀粉试纸靠近试管口，变蓝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溶液变深紫色；经检验溶液含单质碘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下列对实验的分析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em w:val="dot"/>
        </w:rPr>
        <w:t>不合理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的是</w:t>
      </w:r>
    </w:p>
    <w:p>
      <w:pPr>
        <w:pStyle w:val="21"/>
        <w:numPr>
          <w:ilvl w:val="0"/>
          <w:numId w:val="0"/>
        </w:numPr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sz w:val="21"/>
          <w:szCs w:val="21"/>
          <w:highlight w:val="none"/>
          <w:lang w:val="en-US" w:eastAsia="zh-CN"/>
        </w:rPr>
        <w:t>A.</w:t>
      </w: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实验1中，白烟是NH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Cl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</w:p>
    <w:p>
      <w:pPr>
        <w:pStyle w:val="21"/>
        <w:numPr>
          <w:ilvl w:val="0"/>
          <w:numId w:val="0"/>
        </w:numPr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根据实验1和实验2判断还原性：Br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</w:p>
    <w:p>
      <w:pPr>
        <w:pStyle w:val="21"/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根据实验3判断还原性：I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＞Br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</w:p>
    <w:p>
      <w:pPr>
        <w:pStyle w:val="21"/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上述实验利用了浓H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SO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的强氧化性、难挥发性等性质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14、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短周期主族元素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W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X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Y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Z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的原子序数依次增大，部分信息如表成示</w:t>
      </w:r>
    </w:p>
    <w:tbl>
      <w:tblPr>
        <w:tblStyle w:val="8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X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Y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最高价氧化物对应水化物化学式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H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YO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4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0.1 mol/L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溶液的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pH (25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℃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13.0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1.57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1.0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粒子撞击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的一种核素会生成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W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的一种核素，核反应方程为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4" o:spt="75" alt="eqId9ba205f15bf64bd88ba0b611a26059c2" type="#_x0000_t75" style="height:19.15pt;width:101.15pt;" o:ole="t" filled="f" o:preferrelative="t" stroked="f" coordsize="21600,21600">
            <v:path/>
            <v:fill on="f" focussize="0,0"/>
            <v:stroke on="f" joinstyle="miter"/>
            <v:imagedata r:id="rId71" o:title="eqId9ba205f15bf64bd88ba0b611a26059c2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下列说法正确的是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简单离子半径：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 X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W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气态氢化物的热稳定性：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R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W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气态氢化物的还原性：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Y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Z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常温下，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X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RW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溶液中由水电离的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c(OH-)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＜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1×10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-7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mol/L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15、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取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xg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铜镁合金完全溶于浓硝酸中，反应过程中硝酸被还原只产生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8960mL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气体和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672mLN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的气体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都已折算到标准状态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，在反应后的溶液中加足量的氢氧化钠溶液，生成沉淀质量为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17.02g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。则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x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等于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8.64g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9.20g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9.00g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ab/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D．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9.44g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二、非选择题（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5题，共5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分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16、（14分）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二氧化氯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是一种高效消毒剂，易溶于水，沸点为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11.0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℃，极易爆炸。在干燥空气稀释条件下，用干燥的氯气与固体亚氯酸钠制备二氧化氯，装置如图：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bookmarkStart w:id="0" w:name="_GoBack"/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4267835" cy="1562100"/>
            <wp:effectExtent l="0" t="0" r="18415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(1)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仪器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的名称为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，装置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中反应的离子方程式为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(2)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试剂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X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(3)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装置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中冰水的主要作用是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。装置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内发生反应的化学方程式为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已知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饱和溶液在不同温度时析出的晶体情况如表。</w:t>
      </w:r>
    </w:p>
    <w:tbl>
      <w:tblPr>
        <w:tblStyle w:val="8"/>
        <w:tblW w:w="7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740"/>
        <w:gridCol w:w="1740"/>
        <w:gridCol w:w="174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温度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＜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38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℃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38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℃～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60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℃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＞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60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析出晶体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NaClO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·3H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O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NaClO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分解成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NaClO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和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NaCl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利用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溶液制得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晶体的操作步骤：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 55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℃蒸发结晶、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38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60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℃的温水洗涤、低于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60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℃干燥。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工业上酸性条件下双氧水与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反应制备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，则反应的离子方程式为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left="210" w:hanging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17、（14分）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I.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化学工业为疫情防控提供了强有力的物质支撑。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元素的许多化合物既是重要化工原料，又是高效、广谱的灭菌消毒剂。一氯胺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在中性或酸性环境中会发生强烈水解，生成具有强烈杀菌作用的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HClO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，是重要的水消毒剂。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写出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的电子式：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II.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含氮材料为人类提供便利的同时，人类活动和工业化进程产生的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等氮氧化物却对空气产生了巨大污染。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(1)N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的处理。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是硝酸生产中氨催化氧化的副产物，用特种催化剂能使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分解。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在加热和催化剂作用下生成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的化学方程式为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(2)NO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的处理。已除去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的硝酸尾气可用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溶液吸收，主要反应为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NO+NO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6" o:spt="75" alt="eqIdcb0caf7507d447d4b1b3ce9e616752cd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74" o:title="eqIdcb0caf7507d447d4b1b3ce9e616752cd"/>
            <o:lock v:ext="edit" aspectratio="t"/>
            <w10:wrap type="none"/>
            <w10:anchorlock/>
          </v:shape>
          <o:OLEObject Type="Embed" ProgID="Equation.DSMT4" ShapeID="_x0000_i1056" DrawAspect="Content" ObjectID="_1468075755" r:id="rId7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7" o:spt="75" alt="eqId8a6015b6c05040658d0c4a919be9f148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76" o:title="eqId8a6015b6c05040658d0c4a919be9f148"/>
            <o:lock v:ext="edit" aspectratio="t"/>
            <w10:wrap type="none"/>
            <w10:anchorlock/>
          </v:shape>
          <o:OLEObject Type="Embed" ProgID="Equation.DSMT4" ShapeID="_x0000_i1057" DrawAspect="Content" ObjectID="_1468075756" r:id="rId7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8" o:spt="75" alt="eqId8a6015b6c05040658d0c4a919be9f148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76" o:title="eqId8a6015b6c05040658d0c4a919be9f148"/>
            <o:lock v:ext="edit" aspectratio="t"/>
            <w10:wrap type="none"/>
            <w10:anchorlock/>
          </v:shape>
          <o:OLEObject Type="Embed" ProgID="Equation.DSMT4" ShapeID="_x0000_i1058" DrawAspect="Content" ObjectID="_1468075757" r:id="rId7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59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9" o:title="eqId6926fa8ccfab477caf90aa74e9ffcbf0"/>
            <o:lock v:ext="edit" aspectratio="t"/>
            <w10:wrap type="none"/>
            <w10:anchorlock/>
          </v:shape>
          <o:OLEObject Type="Embed" ProgID="Equation.DSMT4" ShapeID="_x0000_i1059" DrawAspect="Content" ObjectID="_1468075758" r:id="rId7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①下列措施能提高尾气中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去除率的有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填字母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加快通入尾气的速率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采用气、液逆流的方式吸收尾气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C．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吸收尾气过程中定期补加适量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②吸收后的溶液经浓缩、结晶、过滤，得到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晶体，该晶体中的主要杂质是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填化学式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；吸收后排放的尾气中含量较高的氮氧化物是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填化学式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(3)NO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的氧化吸收：用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溶液吸收硝酸尾气，可提高尾气中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的去除率。其他条件相同，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转化为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0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9" o:title="eqId6926fa8ccfab477caf90aa74e9ffcbf0"/>
            <o:lock v:ext="edit" aspectratio="t"/>
            <w10:wrap type="none"/>
            <w10:anchorlock/>
          </v:shape>
          <o:OLEObject Type="Embed" ProgID="Equation.DSMT4" ShapeID="_x0000_i1060" DrawAspect="Content" ObjectID="_1468075759" r:id="rId80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的转化率随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溶液初始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pH(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用稀盐酸调节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的变化如图所示。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2171700" cy="1676400"/>
            <wp:effectExtent l="0" t="0" r="0" b="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在酸性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NaClO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溶液中，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HClO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氧化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生成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1" o:spt="75" alt="eqIdcb7119ada25542b08b93530d4f26907d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83" o:title="eqIdcb7119ada25542b08b93530d4f26907d"/>
            <o:lock v:ext="edit" aspectratio="t"/>
            <w10:wrap type="none"/>
            <w10:anchorlock/>
          </v:shape>
          <o:OLEObject Type="Embed" ProgID="Equation.DSMT4" ShapeID="_x0000_i1061" DrawAspect="Content" ObjectID="_1468075760" r:id="rId82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和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2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9" o:title="eqId6926fa8ccfab477caf90aa74e9ffcbf0"/>
            <o:lock v:ext="edit" aspectratio="t"/>
            <w10:wrap type="none"/>
            <w10:anchorlock/>
          </v:shape>
          <o:OLEObject Type="Embed" ProgID="Equation.DSMT4" ShapeID="_x0000_i1062" DrawAspect="Content" ObjectID="_1468075761" r:id="rId84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，其离子方程式为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18、（13分）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氟化铬可用作毛织品防蛀剂、卤化催化剂、大理石硬化及着色剂。以铬云母矿石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含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4.5%Cr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，还含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MgO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SiO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为原料制备氟化铬的工艺流程如下。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5411470" cy="1000125"/>
            <wp:effectExtent l="0" t="0" r="17780" b="9525"/>
            <wp:docPr id="811397685" name="图片 81139768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97685" name="图片 811397685" descr="figure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下表列出了相关金属离子生成氢氧化物沉淀的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pH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：</w:t>
      </w:r>
    </w:p>
    <w:tbl>
      <w:tblPr>
        <w:tblStyle w:val="8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65"/>
        <w:gridCol w:w="1665"/>
        <w:gridCol w:w="1665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氢氧化物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Mg(OH)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Cr(OH)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Fe(OH)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开始沉淀的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pH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2.3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8.8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4.9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沉淀完全的</w:t>
            </w: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pH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4.1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10.4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6.8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Style w:val="10"/>
                <w:rFonts w:ascii="Times New Roman" w:hAnsi="Times New Roman" w:eastAsia="Times New Roman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9.7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请回答下列问题：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MgO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SiO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中属于碱性氧化物的有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种。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与稀硫酸反应的化学方程式为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）第一次滴加氨水调节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pH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范围为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left="420" w:hanging="42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）第二次滴加氨水调节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pH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6.8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8.8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的目的是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Cr(OH)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Al(OH)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一样具有两性，若第二次滴加的氨水改为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NaOH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溶液，生成的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Cr(OH)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会部分溶解，写出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Cr(OH)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溶解的离子方程式：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_________________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left="210" w:hanging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19．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14分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eastAsia="zh-CN"/>
        </w:rPr>
        <w:t>）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已知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E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是前四周期的核电荷数依次增大主族元素，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的最外层电子数是其电子层数的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倍，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同一主族，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元素原子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层有两对成对电子，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E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在前四周期主族元素中原子半径最大，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的基态原子中有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个未成对电子。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⑴基态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的电子排布式是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⑵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D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的第一电离能由大到小的顺序是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填字母对应的元素符号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⑶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BC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3" o:spt="75" alt="eqId026d28d4596b4acea514656a6ee47188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87" o:title="eqId026d28d4596b4acea514656a6ee47188"/>
            <o:lock v:ext="edit" aspectratio="t"/>
            <w10:wrap type="none"/>
            <w10:anchorlock/>
          </v:shape>
          <o:OLEObject Type="Embed" ProgID="Equation.DSMT4" ShapeID="_x0000_i1063" DrawAspect="Content" ObjectID="_1468075762" r:id="rId86">
            <o:LockedField>false</o:LockedField>
          </o:OLEObject>
        </w:objec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离子的空间构型为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left="420" w:hanging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⑷某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的配合物化学式是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[F(H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5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Cl]Cl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·H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，与中心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3+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的形成配位键的原子或离子是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⑸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F(AC)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5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常温下是一种浅黄色液体，熔点－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20℃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，不溶于水、易溶于苯。</w:t>
      </w:r>
    </w:p>
    <w:p>
      <w:pPr>
        <w:pStyle w:val="21"/>
        <w:spacing w:after="200" w:line="360" w:lineRule="auto"/>
        <w:ind w:firstLine="42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每个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AC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分子与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原子间均有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个配位键。</w:t>
      </w:r>
    </w:p>
    <w:p>
      <w:pPr>
        <w:pStyle w:val="21"/>
        <w:spacing w:after="200" w:line="360" w:lineRule="auto"/>
        <w:ind w:firstLine="42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①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 mol F(AC)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5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中所含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σ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键的数目为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ind w:firstLine="42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②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F(AC)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5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分子的结构可能为下图中的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填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“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甲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”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或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“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乙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”)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5391150" cy="1447800"/>
            <wp:effectExtent l="0" t="0" r="0" b="0"/>
            <wp:docPr id="100069" name="图片 10006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图片 100069" descr="figure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ind w:firstLine="21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⑹由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A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E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F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元素形成的一种蓝色晶体，其晶体结构示意图如图丙所示</w:t>
      </w:r>
    </w:p>
    <w:p>
      <w:pPr>
        <w:pStyle w:val="21"/>
        <w:spacing w:after="200" w:line="360" w:lineRule="auto"/>
        <w:ind w:firstLine="42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图中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E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的离子未画出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。该蓝色晶体的化学式为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>_____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。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1"/>
        <w:spacing w:after="200" w:line="276" w:lineRule="auto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br w:type="page"/>
      </w:r>
    </w:p>
    <w:p>
      <w:pPr>
        <w:pStyle w:val="22"/>
        <w:snapToGrid w:val="0"/>
        <w:spacing w:after="200" w:line="360" w:lineRule="auto"/>
        <w:jc w:val="center"/>
        <w:rPr>
          <w:rStyle w:val="10"/>
          <w:rFonts w:hint="eastAsia" w:hAnsi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2020-2021学年高三年级第</w:t>
      </w:r>
      <w:r>
        <w:rPr>
          <w:rStyle w:val="10"/>
          <w:rFonts w:hint="eastAsia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三</w:t>
      </w:r>
      <w:r>
        <w:rPr>
          <w:rStyle w:val="10"/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次月考化学卷</w:t>
      </w:r>
      <w:r>
        <w:rPr>
          <w:rStyle w:val="10"/>
          <w:rFonts w:hint="eastAsia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答案</w:t>
      </w:r>
    </w:p>
    <w:p>
      <w:pPr>
        <w:pStyle w:val="22"/>
        <w:snapToGrid w:val="0"/>
        <w:spacing w:after="200" w:line="360" w:lineRule="auto"/>
        <w:rPr>
          <w:rStyle w:val="10"/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一、选择题（每小题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3分，1</w:t>
      </w:r>
      <w:r>
        <w:rPr>
          <w:rStyle w:val="10"/>
          <w:rFonts w:hint="eastAsia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题，共</w:t>
      </w:r>
      <w:r>
        <w:rPr>
          <w:rStyle w:val="10"/>
          <w:rFonts w:hint="eastAsia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45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分，每小题只有一个正确选项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24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76"/>
        <w:gridCol w:w="576"/>
        <w:gridCol w:w="576"/>
        <w:gridCol w:w="577"/>
        <w:gridCol w:w="577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C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D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C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D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D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C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C</w:t>
            </w:r>
          </w:p>
        </w:tc>
        <w:tc>
          <w:tcPr>
            <w:tcW w:w="527" w:type="dxa"/>
          </w:tcPr>
          <w:p>
            <w:pPr>
              <w:pStyle w:val="22"/>
              <w:snapToGrid w:val="0"/>
              <w:spacing w:after="200" w:line="360" w:lineRule="auto"/>
              <w:jc w:val="center"/>
              <w:rPr>
                <w:rStyle w:val="10"/>
                <w:rFonts w:hint="default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hAnsi="宋体" w:cs="宋体"/>
                <w:b w:val="0"/>
                <w:b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B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二、非选择题（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5题，共5</w:t>
      </w:r>
      <w:r>
        <w:rPr>
          <w:rStyle w:val="10"/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分</w:t>
      </w:r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16、（14分）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(1)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分液漏斗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+4H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161925" cy="200025"/>
            <wp:effectExtent l="0" t="0" r="9525" b="9525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Mn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2+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↑+2H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</w:p>
    <w:p>
      <w:pPr>
        <w:pStyle w:val="21"/>
        <w:numPr>
          <w:ilvl w:val="0"/>
          <w:numId w:val="1"/>
        </w:numPr>
        <w:spacing w:after="200" w:line="360" w:lineRule="auto"/>
        <w:ind w:firstLine="84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饱和食盐水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numPr>
          <w:ilvl w:val="0"/>
          <w:numId w:val="0"/>
        </w:numPr>
        <w:spacing w:after="200" w:line="360" w:lineRule="auto"/>
        <w:ind w:firstLine="84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(3)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冷凝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2NaClO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+Cl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=2NaCl+2ClO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 </w:t>
      </w:r>
    </w:p>
    <w:p>
      <w:pPr>
        <w:pStyle w:val="21"/>
        <w:numPr>
          <w:ilvl w:val="0"/>
          <w:numId w:val="0"/>
        </w:numPr>
        <w:spacing w:after="200" w:line="360" w:lineRule="auto"/>
        <w:ind w:firstLine="84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趁热过滤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2ClO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4" o:spt="75" alt="eqId8ce1d9154cad4dada0ddf1a787d7e1a2" type="#_x0000_t75" style="height:18.7pt;width:8.3pt;" o:ole="t" filled="f" o:preferrelative="t" stroked="f" coordsize="21600,21600">
            <v:path/>
            <v:fill on="f" focussize="0,0"/>
            <v:stroke on="f" joinstyle="miter"/>
            <v:imagedata r:id="rId91" o:title="eqId8ce1d9154cad4dada0ddf1a787d7e1a2"/>
            <o:lock v:ext="edit" aspectratio="t"/>
            <w10:wrap type="none"/>
            <w10:anchorlock/>
          </v:shape>
          <o:OLEObject Type="Embed" ProgID="Equation.DSMT4" ShapeID="_x0000_i1064" DrawAspect="Content" ObjectID="_1468075763" r:id="rId90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+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=2ClO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 xml:space="preserve">2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 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17、（14分）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I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drawing>
          <wp:inline distT="0" distB="0" distL="114300" distR="114300">
            <wp:extent cx="676275" cy="428625"/>
            <wp:effectExtent l="0" t="0" r="9525" b="9525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92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63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II.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(1)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2NH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2O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5" o:spt="75" alt="eqId3115ba40bd7b457b9471464d739130e9" type="#_x0000_t75" style="height:23.25pt;width:24.75pt;" o:ole="t" filled="f" o:preferrelative="t" stroked="f" coordsize="21600,21600">
            <v:path/>
            <v:fill on="f" focussize="0,0"/>
            <v:stroke on="f" joinstyle="miter"/>
            <v:imagedata r:id="rId94" o:title="eqId3115ba40bd7b457b9471464d739130e9"/>
            <o:lock v:ext="edit" aspectratio="t"/>
            <w10:wrap type="none"/>
            <w10:anchorlock/>
          </v:shape>
          <o:OLEObject Type="Embed" ProgID="Equation.DSMT4" ShapeID="_x0000_i1065" DrawAspect="Content" ObjectID="_1468075764" r:id="rId9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＋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3H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84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(2)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①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BC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②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NaNO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</w:p>
    <w:p>
      <w:pPr>
        <w:pStyle w:val="21"/>
        <w:spacing w:after="200" w:line="360" w:lineRule="auto"/>
        <w:ind w:firstLine="1050"/>
        <w:jc w:val="left"/>
        <w:textAlignment w:val="center"/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(3)3HClO+2NO+H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O=3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6" o:spt="75" alt="eqIdcb7119ada25542b08b93530d4f26907d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83" o:title="eqIdcb7119ada25542b08b93530d4f26907d"/>
            <o:lock v:ext="edit" aspectratio="t"/>
            <w10:wrap type="none"/>
            <w10:anchorlock/>
          </v:shape>
          <o:OLEObject Type="Embed" ProgID="Equation.DSMT4" ShapeID="_x0000_i1066" DrawAspect="Content" ObjectID="_1468075765" r:id="rId9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7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9" o:title="eqId6926fa8ccfab477caf90aa74e9ffcbf0"/>
            <o:lock v:ext="edit" aspectratio="t"/>
            <w10:wrap type="none"/>
            <w10:anchorlock/>
          </v:shape>
          <o:OLEObject Type="Embed" ProgID="Equation.DSMT4" ShapeID="_x0000_i1067" DrawAspect="Content" ObjectID="_1468075766" r:id="rId9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+5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object>
          <v:shape id="_x0000_i1068" o:spt="75" alt="eqIdb1fb76fb20914a28b1b0246a81c6cad0" type="#_x0000_t75" style="height:17.05pt;width:15.8pt;" o:ole="t" filled="f" o:preferrelative="t" stroked="f" coordsize="21600,21600">
            <v:path/>
            <v:fill on="f" focussize="0,0"/>
            <v:stroke on="f" joinstyle="miter"/>
            <v:imagedata r:id="rId98" o:title="eqIdb1fb76fb20914a28b1b0246a81c6cad0"/>
            <o:lock v:ext="edit" aspectratio="t"/>
            <w10:wrap type="none"/>
            <w10:anchorlock/>
          </v:shape>
          <o:OLEObject Type="Embed" ProgID="Equation.DSMT4" ShapeID="_x0000_i1068" DrawAspect="Content" ObjectID="_1468075767" r:id="rId97">
            <o:LockedField>false</o:LockedField>
          </o:OLEObject>
        </w:objec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18、（13分）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1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3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  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+3H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=Cr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(SO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+3H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147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4.1≤pH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＜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4.9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</w:t>
      </w:r>
    </w:p>
    <w:p>
      <w:pPr>
        <w:pStyle w:val="21"/>
        <w:spacing w:after="200" w:line="360" w:lineRule="auto"/>
        <w:ind w:firstLine="42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      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（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）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使铬离子完全沉淀，镁离子不沉淀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2100"/>
        <w:jc w:val="left"/>
        <w:textAlignment w:val="center"/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Cr(OH)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+OH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=CrO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+2H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>19．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eastAsia="zh-CN"/>
        </w:rPr>
        <w:t>（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val="en-US" w:eastAsia="zh-CN"/>
        </w:rPr>
        <w:t>14分</w:t>
      </w:r>
      <w:r>
        <w:rPr>
          <w:rStyle w:val="10"/>
          <w:rFonts w:hint="eastAsia"/>
          <w:b w:val="0"/>
          <w:bCs/>
          <w:color w:val="auto"/>
          <w:sz w:val="21"/>
          <w:szCs w:val="21"/>
          <w:highlight w:val="none"/>
          <w:lang w:eastAsia="zh-CN"/>
        </w:rPr>
        <w:t>）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⑴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[Ar]3d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perscript"/>
        </w:rPr>
        <w:t>6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⑵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N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＞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S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63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⑶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V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型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⑷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O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、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Cl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  <w:vertAlign w:val="superscript"/>
        </w:rPr>
        <w:t>－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</w:t>
      </w:r>
    </w:p>
    <w:p>
      <w:pPr>
        <w:pStyle w:val="21"/>
        <w:spacing w:after="200" w:line="360" w:lineRule="auto"/>
        <w:ind w:firstLine="630"/>
        <w:jc w:val="left"/>
        <w:textAlignment w:val="center"/>
        <w:rPr>
          <w:rStyle w:val="10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⑸①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 xml:space="preserve">10 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N</w:t>
      </w:r>
      <w:r>
        <w:rPr>
          <w:rStyle w:val="10"/>
          <w:rFonts w:hint="eastAsia" w:cs="Times New Roman"/>
          <w:b w:val="0"/>
          <w:bCs/>
          <w:color w:val="auto"/>
          <w:sz w:val="21"/>
          <w:szCs w:val="21"/>
          <w:highlight w:val="none"/>
          <w:vertAlign w:val="subscript"/>
          <w:lang w:val="en-US" w:eastAsia="zh-CN"/>
        </w:rPr>
        <w:t>A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②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</w:t>
      </w: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甲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</w:t>
      </w:r>
    </w:p>
    <w:p>
      <w:pPr>
        <w:pStyle w:val="21"/>
        <w:spacing w:after="200" w:line="360" w:lineRule="auto"/>
        <w:ind w:firstLine="840"/>
        <w:jc w:val="left"/>
        <w:textAlignment w:val="center"/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</w:pPr>
      <w:r>
        <w:rPr>
          <w:rStyle w:val="10"/>
          <w:rFonts w:ascii="宋体" w:hAnsi="宋体" w:eastAsia="宋体" w:cs="宋体"/>
          <w:b w:val="0"/>
          <w:bCs/>
          <w:color w:val="auto"/>
          <w:sz w:val="21"/>
          <w:szCs w:val="21"/>
          <w:highlight w:val="none"/>
        </w:rPr>
        <w:t>⑹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KFe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</w:rPr>
        <w:t>(CN)</w:t>
      </w:r>
      <w:r>
        <w:rPr>
          <w:rStyle w:val="10"/>
          <w:rFonts w:ascii="Times New Roman" w:hAnsi="Times New Roman" w:eastAsia="Times New Roman" w:cs="Times New Roman"/>
          <w:b w:val="0"/>
          <w:bCs/>
          <w:color w:val="auto"/>
          <w:sz w:val="21"/>
          <w:szCs w:val="21"/>
          <w:highlight w:val="none"/>
          <w:vertAlign w:val="subscript"/>
        </w:rPr>
        <w:t>6</w:t>
      </w:r>
      <w:r>
        <w:rPr>
          <w:rStyle w:val="10"/>
          <w:b w:val="0"/>
          <w:bCs/>
          <w:color w:val="auto"/>
          <w:sz w:val="21"/>
          <w:szCs w:val="21"/>
          <w:highlight w:val="none"/>
        </w:rPr>
        <w:t xml:space="preserve">    </w:t>
      </w:r>
    </w:p>
    <w:p>
      <w:pPr>
        <w:pStyle w:val="21"/>
        <w:spacing w:after="200" w:line="276" w:lineRule="auto"/>
        <w:rPr>
          <w:rStyle w:val="10"/>
        </w:rPr>
      </w:pPr>
    </w:p>
    <w:p>
      <w:pPr>
        <w:pStyle w:val="21"/>
        <w:spacing w:after="200" w:line="276" w:lineRule="auto"/>
        <w:rPr>
          <w:rStyle w:val="10"/>
          <w:b w:val="0"/>
          <w:bCs/>
          <w:color w:val="auto"/>
          <w:sz w:val="21"/>
          <w:szCs w:val="21"/>
          <w:highlight w:val="none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BD20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Plain Text"/>
    <w:basedOn w:val="21"/>
    <w:qFormat/>
    <w:uiPriority w:val="0"/>
    <w:rPr>
      <w:rFonts w:ascii="宋体" w:hAnsi="Courier New" w:cs="Courier New"/>
      <w:szCs w:val="21"/>
    </w:rPr>
  </w:style>
  <w:style w:type="paragraph" w:customStyle="1" w:styleId="2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24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1.xml"/><Relationship Id="rId98" Type="http://schemas.openxmlformats.org/officeDocument/2006/relationships/image" Target="media/image50.wmf"/><Relationship Id="rId97" Type="http://schemas.openxmlformats.org/officeDocument/2006/relationships/oleObject" Target="embeddings/oleObject43.bin"/><Relationship Id="rId96" Type="http://schemas.openxmlformats.org/officeDocument/2006/relationships/oleObject" Target="embeddings/oleObject42.bin"/><Relationship Id="rId95" Type="http://schemas.openxmlformats.org/officeDocument/2006/relationships/oleObject" Target="embeddings/oleObject41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8.png"/><Relationship Id="rId91" Type="http://schemas.openxmlformats.org/officeDocument/2006/relationships/image" Target="media/image47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6.png"/><Relationship Id="rId88" Type="http://schemas.openxmlformats.org/officeDocument/2006/relationships/image" Target="media/image45.png"/><Relationship Id="rId87" Type="http://schemas.openxmlformats.org/officeDocument/2006/relationships/image" Target="media/image44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3.png"/><Relationship Id="rId84" Type="http://schemas.openxmlformats.org/officeDocument/2006/relationships/oleObject" Target="embeddings/oleObject37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1.png"/><Relationship Id="rId80" Type="http://schemas.openxmlformats.org/officeDocument/2006/relationships/oleObject" Target="embeddings/oleObject35.bin"/><Relationship Id="rId8" Type="http://schemas.openxmlformats.org/officeDocument/2006/relationships/image" Target="media/image2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4.bin"/><Relationship Id="rId77" Type="http://schemas.openxmlformats.org/officeDocument/2006/relationships/oleObject" Target="embeddings/oleObject33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7.png"/><Relationship Id="rId71" Type="http://schemas.openxmlformats.org/officeDocument/2006/relationships/image" Target="media/image36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png"/><Relationship Id="rId66" Type="http://schemas.openxmlformats.org/officeDocument/2006/relationships/image" Target="media/image32.wmf"/><Relationship Id="rId65" Type="http://schemas.openxmlformats.org/officeDocument/2006/relationships/oleObject" Target="embeddings/oleObject29.bin"/><Relationship Id="rId64" Type="http://schemas.openxmlformats.org/officeDocument/2006/relationships/oleObject" Target="embeddings/oleObject28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7.bin"/><Relationship Id="rId61" Type="http://schemas.openxmlformats.org/officeDocument/2006/relationships/oleObject" Target="embeddings/oleObject26.bin"/><Relationship Id="rId60" Type="http://schemas.openxmlformats.org/officeDocument/2006/relationships/oleObject" Target="embeddings/oleObject25.bin"/><Relationship Id="rId6" Type="http://schemas.openxmlformats.org/officeDocument/2006/relationships/theme" Target="theme/theme1.xml"/><Relationship Id="rId59" Type="http://schemas.openxmlformats.org/officeDocument/2006/relationships/oleObject" Target="embeddings/oleObject24.bin"/><Relationship Id="rId58" Type="http://schemas.openxmlformats.org/officeDocument/2006/relationships/image" Target="media/image30.png"/><Relationship Id="rId57" Type="http://schemas.openxmlformats.org/officeDocument/2006/relationships/image" Target="media/image29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" Type="http://schemas.openxmlformats.org/officeDocument/2006/relationships/footer" Target="footer1.xml"/><Relationship Id="rId49" Type="http://schemas.openxmlformats.org/officeDocument/2006/relationships/image" Target="media/image25.png"/><Relationship Id="rId48" Type="http://schemas.openxmlformats.org/officeDocument/2006/relationships/image" Target="media/image24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3.png"/><Relationship Id="rId45" Type="http://schemas.openxmlformats.org/officeDocument/2006/relationships/image" Target="media/image22.png"/><Relationship Id="rId44" Type="http://schemas.openxmlformats.org/officeDocument/2006/relationships/image" Target="media/image21.png"/><Relationship Id="rId43" Type="http://schemas.openxmlformats.org/officeDocument/2006/relationships/image" Target="media/image20.png"/><Relationship Id="rId42" Type="http://schemas.openxmlformats.org/officeDocument/2006/relationships/image" Target="media/image19.png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header" Target="head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wmf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1" Type="http://schemas.openxmlformats.org/officeDocument/2006/relationships/fontTable" Target="fontTable.xml"/><Relationship Id="rId100" Type="http://schemas.openxmlformats.org/officeDocument/2006/relationships/numbering" Target="numbering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0</TotalTime>
  <ScaleCrop>false</ScaleCrop>
  <LinksUpToDate>false</LinksUpToDate>
  <CharactersWithSpaces>13</CharactersWithSpaces>
  <HyperlinkBase>http://www.ks5u.com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2020-12-28T08:33:20Z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2052-11.1.0.10228</vt:lpwstr>
  </property>
</Properties>
</file>