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right="0" w:rightChars="0"/>
        <w:jc w:val="center"/>
        <w:rPr>
          <w:rFonts w:hint="eastAsia" w:ascii="楷体_GB2312" w:eastAsia="楷体_GB2312"/>
          <w:b/>
          <w:bCs/>
          <w:w w:val="90"/>
          <w:sz w:val="44"/>
          <w:szCs w:val="44"/>
        </w:rPr>
      </w:pPr>
      <w:r>
        <w:rPr>
          <w:rFonts w:hint="eastAsia" w:ascii="楷体_GB2312" w:eastAsia="楷体_GB2312"/>
          <w:b/>
          <w:bCs/>
          <w:w w:val="90"/>
          <w:sz w:val="44"/>
          <w:szCs w:val="44"/>
        </w:rPr>
        <w:t>河南省实验中学</w:t>
      </w:r>
      <w:r>
        <w:rPr>
          <w:rFonts w:hint="eastAsia" w:ascii="楷体_GB2312" w:eastAsia="楷体_GB2312"/>
          <w:b/>
          <w:bCs/>
          <w:w w:val="90"/>
          <w:sz w:val="24"/>
          <w:szCs w:val="24"/>
        </w:rPr>
        <w:t>20</w:t>
      </w:r>
      <w:r>
        <w:rPr>
          <w:rFonts w:hint="eastAsia" w:ascii="楷体_GB2312" w:eastAsia="楷体_GB2312"/>
          <w:b/>
          <w:bCs/>
          <w:w w:val="90"/>
          <w:sz w:val="24"/>
          <w:szCs w:val="24"/>
          <w:lang w:val="en-US" w:eastAsia="zh-CN"/>
        </w:rPr>
        <w:t>20</w:t>
      </w:r>
      <w:r>
        <w:rPr>
          <w:rFonts w:hint="eastAsia" w:ascii="楷体_GB2312" w:eastAsia="楷体_GB2312"/>
          <w:b/>
          <w:bCs/>
          <w:w w:val="90"/>
          <w:sz w:val="24"/>
          <w:szCs w:val="24"/>
        </w:rPr>
        <w:t>——20</w:t>
      </w:r>
      <w:r>
        <w:rPr>
          <w:rFonts w:hint="eastAsia" w:ascii="楷体_GB2312" w:eastAsia="楷体_GB2312"/>
          <w:b/>
          <w:bCs/>
          <w:w w:val="90"/>
          <w:sz w:val="24"/>
          <w:szCs w:val="24"/>
          <w:lang w:val="en-US" w:eastAsia="zh-CN"/>
        </w:rPr>
        <w:t>21</w:t>
      </w:r>
      <w:r>
        <w:rPr>
          <w:rFonts w:hint="eastAsia" w:ascii="楷体_GB2312" w:eastAsia="楷体_GB2312"/>
          <w:b/>
          <w:bCs/>
          <w:w w:val="90"/>
          <w:sz w:val="44"/>
          <w:szCs w:val="44"/>
        </w:rPr>
        <w:t>学年上期期中试卷</w:t>
      </w:r>
    </w:p>
    <w:p>
      <w:pPr>
        <w:keepNext w:val="0"/>
        <w:keepLines w:val="0"/>
        <w:pageBreakBefore w:val="0"/>
        <w:kinsoku/>
        <w:wordWrap/>
        <w:overflowPunct/>
        <w:topLinePunct w:val="0"/>
        <w:autoSpaceDE/>
        <w:autoSpaceDN/>
        <w:bidi w:val="0"/>
        <w:spacing w:line="240" w:lineRule="auto"/>
        <w:ind w:right="0" w:rightChars="0"/>
        <w:jc w:val="center"/>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高</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三  </w:t>
      </w:r>
      <w:r>
        <w:rPr>
          <w:rFonts w:hint="eastAsia" w:ascii="楷体" w:hAnsi="楷体" w:eastAsia="楷体" w:cs="楷体"/>
          <w:b/>
          <w:bCs/>
          <w:color w:val="000000" w:themeColor="text1"/>
          <w:sz w:val="32"/>
          <w:szCs w:val="32"/>
          <w14:textFill>
            <w14:solidFill>
              <w14:schemeClr w14:val="tx1"/>
            </w14:solidFill>
          </w14:textFill>
        </w:rPr>
        <w:t>政治</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auto"/>
        <w:ind w:right="0" w:rightChars="0"/>
        <w:jc w:val="center"/>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命题人：赵香兰</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审题人：牛红梅</w:t>
      </w:r>
    </w:p>
    <w:p>
      <w:pPr>
        <w:keepNext w:val="0"/>
        <w:keepLines w:val="0"/>
        <w:pageBreakBefore w:val="0"/>
        <w:kinsoku/>
        <w:wordWrap/>
        <w:overflowPunct/>
        <w:topLinePunct w:val="0"/>
        <w:autoSpaceDE/>
        <w:autoSpaceDN/>
        <w:bidi w:val="0"/>
        <w:spacing w:line="240" w:lineRule="auto"/>
        <w:ind w:right="0" w:rightChars="0"/>
        <w:jc w:val="center"/>
        <w:rPr>
          <w:rFonts w:hint="eastAsia" w:asciiTheme="minorEastAsia" w:hAnsiTheme="minorEastAsia" w:cstheme="minorEastAsia"/>
          <w:b/>
          <w:bCs/>
          <w:color w:val="000000" w:themeColor="text1"/>
          <w:szCs w:val="21"/>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（时间：90分钟，满分：100分）</w:t>
      </w:r>
    </w:p>
    <w:p>
      <w:pPr>
        <w:keepNext w:val="0"/>
        <w:keepLines w:val="0"/>
        <w:pageBreakBefore w:val="0"/>
        <w:kinsoku/>
        <w:wordWrap/>
        <w:overflowPunct/>
        <w:topLinePunct w:val="0"/>
        <w:autoSpaceDE/>
        <w:autoSpaceDN/>
        <w:bidi w:val="0"/>
        <w:spacing w:line="240" w:lineRule="auto"/>
        <w:ind w:right="0" w:rightChars="0" w:firstLine="422" w:firstLineChars="200"/>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一、选择题</w:t>
      </w:r>
      <w:r>
        <w:rPr>
          <w:rFonts w:hint="eastAsia" w:asciiTheme="minorEastAsia" w:hAnsi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cstheme="minorEastAsia"/>
          <w:b/>
          <w:bCs/>
          <w:color w:val="000000" w:themeColor="text1"/>
          <w:szCs w:val="21"/>
          <w14:textFill>
            <w14:solidFill>
              <w14:schemeClr w14:val="tx1"/>
            </w14:solidFill>
          </w14:textFill>
        </w:rPr>
        <w:t>本题共</w:t>
      </w:r>
      <w:r>
        <w:rPr>
          <w:rFonts w:hint="eastAsia" w:asciiTheme="minorEastAsia" w:hAnsiTheme="minorEastAsia" w:cstheme="minorEastAsia"/>
          <w:b/>
          <w:bCs/>
          <w:color w:val="000000" w:themeColor="text1"/>
          <w:szCs w:val="21"/>
          <w:lang w:val="en-US" w:eastAsia="zh-CN"/>
          <w14:textFill>
            <w14:solidFill>
              <w14:schemeClr w14:val="tx1"/>
            </w14:solidFill>
          </w14:textFill>
        </w:rPr>
        <w:t>24</w:t>
      </w:r>
      <w:r>
        <w:rPr>
          <w:rFonts w:hint="eastAsia" w:asciiTheme="minorEastAsia" w:hAnsiTheme="minorEastAsia" w:cstheme="minorEastAsia"/>
          <w:b/>
          <w:bCs/>
          <w:color w:val="000000" w:themeColor="text1"/>
          <w:szCs w:val="21"/>
          <w14:textFill>
            <w14:solidFill>
              <w14:schemeClr w14:val="tx1"/>
            </w14:solidFill>
          </w14:textFill>
        </w:rPr>
        <w:t>小题，每小题2分，共</w:t>
      </w:r>
      <w:r>
        <w:rPr>
          <w:rFonts w:hint="eastAsia" w:asciiTheme="minorEastAsia" w:hAnsiTheme="minorEastAsia" w:cstheme="minorEastAsia"/>
          <w:b/>
          <w:bCs/>
          <w:color w:val="000000" w:themeColor="text1"/>
          <w:szCs w:val="21"/>
          <w:lang w:val="en-US" w:eastAsia="zh-CN"/>
          <w14:textFill>
            <w14:solidFill>
              <w14:schemeClr w14:val="tx1"/>
            </w14:solidFill>
          </w14:textFill>
        </w:rPr>
        <w:t>48</w:t>
      </w:r>
      <w:r>
        <w:rPr>
          <w:rFonts w:hint="eastAsia" w:asciiTheme="minorEastAsia" w:hAnsiTheme="minorEastAsia" w:cstheme="minorEastAsia"/>
          <w:b/>
          <w:bCs/>
          <w:color w:val="000000" w:themeColor="text1"/>
          <w:szCs w:val="21"/>
          <w14:textFill>
            <w14:solidFill>
              <w14:schemeClr w14:val="tx1"/>
            </w14:solidFill>
          </w14:textFill>
        </w:rPr>
        <w:t>分。在每小题给出的四个选项中，只有一项是符合题目要求的。</w:t>
      </w:r>
      <w:r>
        <w:rPr>
          <w:rFonts w:hint="eastAsia" w:asciiTheme="minorEastAsia" w:hAnsiTheme="minorEastAsia" w:cstheme="minorEastAsia"/>
          <w:b/>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人工智能可以延伸人类能力，提升人类智能。门捷列夫元素周期表用了很长时间才探索出来，现在假设我们不知道元素周期表，利用人工智能程序，能在几个小时就可以把元素周期表重新定义出来。在语音识别、人脸识别能力上，人工智能也超过了人类平均水平。人工智能的使用（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①可以提高劳动生产率，降低生产成本</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②会缩短劳动时间，生产物美价廉的商品</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③可以增加商品使用价值，应用更广泛</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④能够提高产品的质量，满足人们需求</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D．②④</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2020年以来，沙漠蝗虫、草地贪夜蛾等粮食宿敌大范围入侵全球多个粮食主产国，加上洪灾、旱灾等气候不利因素，为全球粮食安全增添了更多不确定性。为确保粮食安全，某国采取一些举措，若不考虑其他因素，这些举措与曲线图相符合的是（    ）</w:t>
      </w:r>
    </w:p>
    <w:p>
      <w:pPr>
        <w:keepNext w:val="0"/>
        <w:keepLines w:val="0"/>
        <w:pageBreakBefore w:val="0"/>
        <w:kinsoku/>
        <w:wordWrap/>
        <w:overflowPunct/>
        <w:topLinePunct w:val="0"/>
        <w:autoSpaceDE/>
        <w:autoSpaceDN/>
        <w:bidi w:val="0"/>
        <w:snapToGrid/>
        <w:spacing w:line="240" w:lineRule="auto"/>
        <w:ind w:left="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inline distT="0" distB="0" distL="0" distR="0">
            <wp:extent cx="1633855" cy="150114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tretch>
                      <a:fillRect/>
                    </a:stretch>
                  </pic:blipFill>
                  <pic:spPr>
                    <a:xfrm>
                      <a:off x="0" y="0"/>
                      <a:ext cx="1638118" cy="1505039"/>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①倡导厉行节约，反对浪费行为</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②增加种植补贴，提高粮农积极性</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③提高粮食最低收购价，增加粮农收入</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④保护耕地面积，推广农业生产技术</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C．②④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2020年4月6日，央视新闻“谢谢你为湖北拼单”公益行动首场带货直播开播，累计观看次数1.2亿以上，共售出总价值4000多万元的商品。湖北省30个县的县长“直播带货”，为当地优质产品“代言”。“直播带货”（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①让海量资源对接海量需求，主播的热度增加了产品的附加值</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②是信任力经济的体现，主播的信誉直接影响销售量</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③将依托互联网平台，成为当下商品营销的主要渠道</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④顺应了消费者的从众心理，促使商品价值快速实现</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②④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 在下图中，M和L是两种相关商品。20</w:t>
      </w:r>
      <w:r>
        <w:rPr>
          <w:rFonts w:hint="eastAsia" w:ascii="宋体" w:hAnsi="宋体" w:eastAsia="宋体" w:cs="宋体"/>
          <w:b w:val="0"/>
          <w:bCs w:val="0"/>
          <w:color w:val="000000" w:themeColor="text1"/>
          <w:sz w:val="21"/>
          <w:szCs w:val="21"/>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14:textFill>
            <w14:solidFill>
              <w14:schemeClr w14:val="tx1"/>
            </w14:solidFill>
          </w14:textFill>
        </w:rPr>
        <w:t>年以来，M的销量变化曲线为MM</w:t>
      </w:r>
      <w:r>
        <w:rPr>
          <w:rFonts w:hint="eastAsia" w:ascii="宋体" w:hAnsi="宋体" w:eastAsia="宋体" w:cs="宋体"/>
          <w:b w:val="0"/>
          <w:bCs w:val="0"/>
          <w:color w:val="000000" w:themeColor="text1"/>
          <w:sz w:val="21"/>
          <w:szCs w:val="21"/>
          <w:vertAlign w:val="subscript"/>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，L的销量变化曲线为LL</w:t>
      </w:r>
      <w:r>
        <w:rPr>
          <w:rFonts w:hint="eastAsia" w:ascii="宋体" w:hAnsi="宋体" w:eastAsia="宋体" w:cs="宋体"/>
          <w:b w:val="0"/>
          <w:bCs w:val="0"/>
          <w:color w:val="000000" w:themeColor="text1"/>
          <w:sz w:val="21"/>
          <w:szCs w:val="21"/>
          <w:vertAlign w:val="subscript"/>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。对上述变化原因推断能够成立的是（    ）</w:t>
      </w:r>
    </w:p>
    <w:p>
      <w:pPr>
        <w:keepNext w:val="0"/>
        <w:keepLines w:val="0"/>
        <w:pageBreakBefore w:val="0"/>
        <w:kinsoku/>
        <w:wordWrap/>
        <w:overflowPunct/>
        <w:topLinePunct w:val="0"/>
        <w:autoSpaceDE/>
        <w:autoSpaceDN/>
        <w:bidi w:val="0"/>
        <w:snapToGrid/>
        <w:spacing w:line="240" w:lineRule="auto"/>
        <w:ind w:left="0" w:leftChars="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inline distT="0" distB="0" distL="114300" distR="114300">
            <wp:extent cx="1609725" cy="1076325"/>
            <wp:effectExtent l="0" t="0" r="9525" b="9525"/>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609725" cy="10763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M和L是互补商品，L的社会劳动生产率提高</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 M和L互为替代品，L的社会劳动生产率提高</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M和L是互补商品，M的社会必要劳动时间缩短</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 M和L互为替代品，M的社会必要劳动时间缩短</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2020年9月15日，中共中央办公厅印发《关于加强新时代民营经济统战工作的意见》指出，鼓励民营经济参与国家重大战略，鼓励民营企业参与混合所有制改革，支持民营企业参与电力、电信、铁路等重点行业和领域改革，提高民间资本在混合所有制企业中的比重。这可以（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①推动民营经济更好地发展，提升其经营能力</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②完善我国基本经济制度，激发经济发展活力</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③提高民营经济在社会主义市场经济中的地位</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④引导民营企业完善治理结构，提高管理水平</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 某地盛产茶叶，当地茶农以茶园承包经营权或资本入股的方式组建茶叶专业合作社，采用股份合作制经营，逐步形成了茶叶种植、加工、销售一条龙的产业化经营模式，促进了当地茶产业的发展，带动了农民增收。这种运营方式（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①发展了混合所有制经济，是集体经济与个体经济的联合</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②创新了集体经济的经营模式，是劳动者劳动与资本的联合</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③确认了茶农的土地所有权，充分利用了土地资源</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④完善了当地的收入分配方式，能调动茶农的积极性</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③④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②④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 某民营上市企业的资产负债率高达80%。因面临市场占有率持续下降、融资困难等经营困境，2019年该企业主动引入战略投资者并出让35%的股权。该企业此举的目的是（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①通过股权让渡，逐步退出市场</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②引入外部股东，激发企业活力</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③调整资本结构，获得股权融资</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④利用兼并重组，扩大企业规模</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firstLine="420" w:firstLineChars="20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．甲、乙、丙、丁四人各用人民币10万元同时进行如下投资理财：假如一年后M股票的价格上涨了3%，欧元对人民币汇率上涨了2%。在不考虑其他因素的情况下，对四人收益由高到低的排序是（    ）</w:t>
      </w:r>
    </w:p>
    <w:tbl>
      <w:tblPr>
        <w:tblStyle w:val="6"/>
        <w:tblW w:w="76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65"/>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4" w:hRule="exact"/>
        </w:trPr>
        <w:tc>
          <w:tcPr>
            <w:tcW w:w="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甲</w:t>
            </w:r>
          </w:p>
        </w:tc>
        <w:tc>
          <w:tcPr>
            <w:tcW w:w="7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以每股10元的价格买入M股票10000股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4" w:hRule="exact"/>
        </w:trPr>
        <w:tc>
          <w:tcPr>
            <w:tcW w:w="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乙</w:t>
            </w:r>
          </w:p>
        </w:tc>
        <w:tc>
          <w:tcPr>
            <w:tcW w:w="7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在汇率为8：1时买入欧元，然后将欧元存入银行一年定期，年利率1．5%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96" w:hRule="atLeast"/>
        </w:trPr>
        <w:tc>
          <w:tcPr>
            <w:tcW w:w="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丙</w:t>
            </w:r>
          </w:p>
        </w:tc>
        <w:tc>
          <w:tcPr>
            <w:tcW w:w="7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将10万元存入银行一年定期，年利率3．25%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9" w:hRule="atLeast"/>
        </w:trPr>
        <w:tc>
          <w:tcPr>
            <w:tcW w:w="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丁</w:t>
            </w:r>
          </w:p>
        </w:tc>
        <w:tc>
          <w:tcPr>
            <w:tcW w:w="7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购买了一年期记账式国债，年利率3．34%</w:t>
            </w:r>
          </w:p>
        </w:tc>
      </w:tr>
    </w:tbl>
    <w:p>
      <w:pPr>
        <w:keepNext w:val="0"/>
        <w:keepLines w:val="0"/>
        <w:pageBreakBefore w:val="0"/>
        <w:tabs>
          <w:tab w:val="left" w:pos="426"/>
          <w:tab w:val="left" w:pos="2552"/>
          <w:tab w:val="left" w:pos="4678"/>
          <w:tab w:val="left" w:pos="6804"/>
        </w:tabs>
        <w:kinsoku/>
        <w:wordWrap/>
        <w:overflowPunct/>
        <w:topLinePunct w:val="0"/>
        <w:autoSpaceDE/>
        <w:autoSpaceDN/>
        <w:bidi w:val="0"/>
        <w:snapToGrid/>
        <w:spacing w:beforeAutospacing="0" w:afterAutospacing="0" w:line="240" w:lineRule="auto"/>
        <w:ind w:left="0" w:leftChars="0" w:firstLine="420" w:firstLineChars="200"/>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A．丁&gt;乙&gt;丙&gt;甲</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B．丁&gt;丙&gt;乙&gt;甲</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C．乙&gt;丁&gt;丙&gt;甲</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D．乙&gt;丙&gt;丁&gt;甲</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今年是脱贫攻坚的决战决胜之年。消除贫困、改善民生、逐步实现共同富裕是社会主义的本质要求，是我们党的重要使命。截至2020年4月21日，我</w:t>
      </w:r>
      <w:r>
        <w:rPr>
          <w:rFonts w:hint="eastAsia" w:ascii="宋体" w:hAnsi="宋体" w:eastAsia="宋体" w:cs="宋体"/>
          <w:b w:val="0"/>
          <w:bCs w:val="0"/>
          <w:color w:val="000000" w:themeColor="text1"/>
          <w:sz w:val="21"/>
          <w:szCs w:val="21"/>
          <w:lang w:val="en-US" w:eastAsia="zh-CN"/>
          <w14:textFill>
            <w14:solidFill>
              <w14:schemeClr w14:val="tx1"/>
            </w14:solidFill>
          </w14:textFill>
        </w:rPr>
        <w:t>国</w:t>
      </w:r>
      <w:r>
        <w:rPr>
          <w:rFonts w:hint="eastAsia" w:ascii="宋体" w:hAnsi="宋体" w:eastAsia="宋体" w:cs="宋体"/>
          <w:b w:val="0"/>
          <w:bCs w:val="0"/>
          <w:color w:val="000000" w:themeColor="text1"/>
          <w:sz w:val="21"/>
          <w:szCs w:val="21"/>
          <w14:textFill>
            <w14:solidFill>
              <w14:schemeClr w14:val="tx1"/>
            </w14:solidFill>
          </w14:textFill>
        </w:rPr>
        <w:t xml:space="preserve">已有12个省区市的贫困县实现了全部脱贫摘帽。此举的意义在于(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①缩小收入差距,提高社会消费水平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②理顺分配关系,促进社会和谐</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③促进结构调整,实现共同富裕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④提高供给质量,促进社会公平</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A.①②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B.①③     C.②④      D.③④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 “重视发挥第三次分配作用，发展慈善等社会公益事业”。党中央首次明确以第三次分配为收入分配制度体系的重要组成，确立慈善等公益事业在我国经济和社会发展中的重要地位。可见，“第三次分配”（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①可以增加居民收入，保护劳动所得</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②可以理顺国家、企业、个人三者分配关系</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③倡导先富帮后富，提倡奉献精神</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④有利于提升公众社会责任感</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在 2020 年 2 月 24 日的国新办发布会上，央行副行长陈雨露表示央行将加大力度，通过定向降准、支农支小再贷款、再贴现等政策工具支持中小微企业的发展。上述政策带来的变化可能会（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①增加货币供应量→提高中小微企业财政补贴→降低中小微企业经营成本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②畅通中小微企业融资渠道→降低企业融资成本→助推企业及时复工复产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③增强商业银行信贷能力→金融市场流动性增强→有力支持实体经济发展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④通过积极的财政政策→增加市场货币流通量→降低中小微企业融资门槛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A.①②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B.①④      C.②③     D.③④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14:textFill>
            <w14:solidFill>
              <w14:schemeClr w14:val="tx1"/>
            </w14:solidFill>
          </w14:textFill>
        </w:rPr>
        <w:t>. 十九届四中全会强调，健全劳动、资本、土地、知识、技术、管理、数据等生产要素由市场评价贡献、按贡献决定报酬</w:t>
      </w:r>
      <w:r>
        <w:rPr>
          <w:rFonts w:hint="eastAsia" w:ascii="宋体" w:hAnsi="宋体" w:eastAsia="宋体" w:cs="宋体"/>
          <w:b w:val="0"/>
          <w:bCs w:val="0"/>
          <w:color w:val="000000" w:themeColor="text1"/>
          <w:position w:val="0"/>
          <w:sz w:val="21"/>
          <w:szCs w:val="21"/>
          <w14:textFill>
            <w14:solidFill>
              <w14:schemeClr w14:val="tx1"/>
            </w14:solidFill>
          </w14:textFill>
        </w:rPr>
        <w:drawing>
          <wp:inline distT="0" distB="0" distL="114300" distR="114300">
            <wp:extent cx="133350" cy="177800"/>
            <wp:effectExtent l="0" t="0" r="0" b="1333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 w:val="0"/>
          <w:bCs w:val="0"/>
          <w:color w:val="000000" w:themeColor="text1"/>
          <w:sz w:val="21"/>
          <w:szCs w:val="21"/>
          <w14:textFill>
            <w14:solidFill>
              <w14:schemeClr w14:val="tx1"/>
            </w14:solidFill>
          </w14:textFill>
        </w:rPr>
        <w:t>机制，是完善分配制度的重要内容。生产要素参与收入分配，有利于（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①增加居民收入，缩小居民收入差距</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②促进经济发展，让我国进入小康社会</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③调动生产要素所有者的积极性，促进生产力发展</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④提高资源配置的效率，充分释放发展经济的潜力</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13. “新基建”的全称是新型基础设施建设，它是以创新发展理念为引领，以技术创新为驱动，以信息网络为基础，面向高质量发展需要，提供数字转型、智能升级、融合创新等服务的基础设施体系。大力发展新基建有利于（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①为产业发展注入数字动力，不断释放经济增长潜力</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②增加企业筹资融资渠道，促进中小型企业发展</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③促进信息产品消费，从根本上促进国内消费升级</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④培育新技术产业，为实体经济高质量发展提供新动能</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②④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2020年4月至7月，武汉市财政陆续向全体在汉人员投放5亿元“武汉消费券”，可在餐饮、商场、超市（便利店）与文体旅游消费时抵扣使用。发放消费券可以助推当地经济发展，其传导路径是（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①提升居民消费意愿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②带动社会总需求回升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③增加居民可支配收入</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④促进实体经济发展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⑤抵扣居民部分消费支出</w:t>
      </w:r>
    </w:p>
    <w:p>
      <w:pPr>
        <w:keepNext w:val="0"/>
        <w:keepLines w:val="0"/>
        <w:pageBreakBefore w:val="0"/>
        <w:tabs>
          <w:tab w:val="left" w:pos="4873"/>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⑤→③→①→④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③→①→②→④</w:t>
      </w:r>
    </w:p>
    <w:p>
      <w:pPr>
        <w:keepNext w:val="0"/>
        <w:keepLines w:val="0"/>
        <w:pageBreakBefore w:val="0"/>
        <w:tabs>
          <w:tab w:val="left" w:pos="4873"/>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⑤→①→②→④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①→⑤→④→②</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所谓“弹性生产线”，是指一条生产线不需要更换设备，就可以根据用户的不同需求，随时更换各环节的关键参数，生产出有差异性的产品。“弹性生产线”目标的提出</w:t>
      </w:r>
      <w:r>
        <w:rPr>
          <w:rFonts w:hint="eastAsia" w:ascii="宋体" w:hAnsi="宋体" w:eastAsia="宋体" w:cs="宋体"/>
          <w:b w:val="0"/>
          <w:bCs w:val="0"/>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w:t>
      </w:r>
      <w:r>
        <w:rPr>
          <w:rFonts w:hint="eastAsia" w:ascii="宋体" w:hAnsi="宋体" w:eastAsia="宋体" w:cs="宋体"/>
          <w:b w:val="0"/>
          <w:bCs w:val="0"/>
          <w:color w:val="000000" w:themeColor="text1"/>
          <w:sz w:val="21"/>
          <w:szCs w:val="21"/>
          <w:lang w:val="en-US" w:eastAsia="zh-CN"/>
          <w14:textFill>
            <w14:solidFill>
              <w14:schemeClr w14:val="tx1"/>
            </w14:solidFill>
          </w14:textFill>
        </w:rPr>
        <w:t>意在通过生产的调整和升级引导消费结构优化升级</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w:t>
      </w:r>
      <w:r>
        <w:rPr>
          <w:rFonts w:hint="eastAsia" w:ascii="宋体" w:hAnsi="宋体" w:eastAsia="宋体" w:cs="宋体"/>
          <w:b w:val="0"/>
          <w:bCs w:val="0"/>
          <w:color w:val="000000" w:themeColor="text1"/>
          <w:sz w:val="21"/>
          <w:szCs w:val="21"/>
          <w:lang w:val="en-US" w:eastAsia="zh-CN"/>
          <w14:textFill>
            <w14:solidFill>
              <w14:schemeClr w14:val="tx1"/>
            </w14:solidFill>
          </w14:textFill>
        </w:rPr>
        <w:t>得益于现代人工智能的发展和制造技术的进步</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w:t>
      </w:r>
      <w:r>
        <w:rPr>
          <w:rFonts w:hint="eastAsia" w:ascii="宋体" w:hAnsi="宋体" w:eastAsia="宋体" w:cs="宋体"/>
          <w:b w:val="0"/>
          <w:bCs w:val="0"/>
          <w:color w:val="000000" w:themeColor="text1"/>
          <w:sz w:val="21"/>
          <w:szCs w:val="21"/>
          <w:lang w:val="en-US" w:eastAsia="zh-CN"/>
          <w14:textFill>
            <w14:solidFill>
              <w14:schemeClr w14:val="tx1"/>
            </w14:solidFill>
          </w14:textFill>
        </w:rPr>
        <w:t>可以增加相关产品的价值，提高这些企业的效益</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w:t>
      </w:r>
      <w:r>
        <w:rPr>
          <w:rFonts w:hint="eastAsia" w:ascii="宋体" w:hAnsi="宋体" w:eastAsia="宋体" w:cs="宋体"/>
          <w:b w:val="0"/>
          <w:bCs w:val="0"/>
          <w:color w:val="000000" w:themeColor="text1"/>
          <w:sz w:val="21"/>
          <w:szCs w:val="21"/>
          <w:lang w:val="en-US" w:eastAsia="zh-CN"/>
          <w14:textFill>
            <w14:solidFill>
              <w14:schemeClr w14:val="tx1"/>
            </w14:solidFill>
          </w14:textFill>
        </w:rPr>
        <w:t>有利于实现供给与需求的有效对接，优化资源配置</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D.②④</w:t>
      </w:r>
    </w:p>
    <w:p>
      <w:pPr>
        <w:keepNext w:val="0"/>
        <w:keepLines w:val="0"/>
        <w:pageBreakBefore w:val="0"/>
        <w:tabs>
          <w:tab w:val="left" w:pos="2552"/>
          <w:tab w:val="left" w:pos="4536"/>
          <w:tab w:val="left" w:pos="6521"/>
        </w:tabs>
        <w:kinsoku/>
        <w:wordWrap/>
        <w:overflowPunct/>
        <w:topLinePunct w:val="0"/>
        <w:autoSpaceDE/>
        <w:autoSpaceDN/>
        <w:bidi w:val="0"/>
        <w:adjustRightInd w:val="0"/>
        <w:snapToGrid/>
        <w:spacing w:line="240" w:lineRule="auto"/>
        <w:ind w:left="0" w:leftChars="0" w:firstLine="452" w:firstLineChars="200"/>
        <w:rPr>
          <w:rFonts w:hint="eastAsia" w:ascii="宋体" w:hAnsi="宋体" w:eastAsia="宋体" w:cs="宋体"/>
          <w:b w:val="0"/>
          <w:bCs w:val="0"/>
          <w:color w:val="000000" w:themeColor="text1"/>
          <w:spacing w:val="8"/>
          <w:kern w:val="0"/>
          <w:sz w:val="21"/>
          <w:szCs w:val="21"/>
          <w14:textFill>
            <w14:solidFill>
              <w14:schemeClr w14:val="tx1"/>
            </w14:solidFill>
          </w14:textFill>
        </w:rPr>
      </w:pPr>
      <w:r>
        <w:rPr>
          <w:rFonts w:hint="eastAsia" w:ascii="宋体" w:hAnsi="宋体" w:eastAsia="宋体" w:cs="宋体"/>
          <w:b w:val="0"/>
          <w:bCs w:val="0"/>
          <w:color w:val="000000" w:themeColor="text1"/>
          <w:spacing w:val="8"/>
          <w:sz w:val="21"/>
          <w:szCs w:val="21"/>
          <w:shd w:val="clear" w:color="auto" w:fill="FFFFFF"/>
          <w:lang w:val="en-US" w:eastAsia="zh-CN"/>
          <w14:textFill>
            <w14:solidFill>
              <w14:schemeClr w14:val="tx1"/>
            </w14:solidFill>
          </w14:textFill>
        </w:rPr>
        <w:t>16</w:t>
      </w:r>
      <w:r>
        <w:rPr>
          <w:rFonts w:hint="eastAsia" w:ascii="宋体" w:hAnsi="宋体" w:eastAsia="宋体" w:cs="宋体"/>
          <w:b w:val="0"/>
          <w:bCs w:val="0"/>
          <w:color w:val="000000" w:themeColor="text1"/>
          <w:spacing w:val="8"/>
          <w:sz w:val="21"/>
          <w:szCs w:val="21"/>
          <w:shd w:val="clear" w:color="auto" w:fill="FFFFFF"/>
          <w14:textFill>
            <w14:solidFill>
              <w14:schemeClr w14:val="tx1"/>
            </w14:solidFill>
          </w14:textFill>
        </w:rPr>
        <w:t>.</w:t>
      </w:r>
      <w:r>
        <w:rPr>
          <w:rFonts w:hint="eastAsia" w:ascii="宋体" w:hAnsi="宋体" w:eastAsia="宋体" w:cs="宋体"/>
          <w:b w:val="0"/>
          <w:bCs w:val="0"/>
          <w:color w:val="000000" w:themeColor="text1"/>
          <w:spacing w:val="8"/>
          <w:sz w:val="21"/>
          <w:szCs w:val="21"/>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8"/>
          <w:sz w:val="21"/>
          <w:szCs w:val="21"/>
          <w:shd w:val="clear" w:color="auto" w:fill="FFFFFF"/>
          <w14:textFill>
            <w14:solidFill>
              <w14:schemeClr w14:val="tx1"/>
            </w14:solidFill>
          </w14:textFill>
        </w:rPr>
        <w:t>2020年上半年，我国境内投资者共对全球159个国家和地区进行了非金融类直接投资，投资总额3621.4亿元人民币（折合515亿美元），同比下降0.7%，主要集中在租赁和商务服务业、制造业、批发和零售业、采矿业、建筑业等行业。其中租赁和商务服务业投资195.6亿美元，同比增长20.1%；科学研究和技术服务业投资13亿美元，同比增长11.1%；制造业投资81.7亿美元，同比下降15.6％，而</w:t>
      </w:r>
      <w:r>
        <w:rPr>
          <w:rFonts w:hint="eastAsia" w:ascii="宋体" w:hAnsi="宋体" w:eastAsia="宋体" w:cs="宋体"/>
          <w:b w:val="0"/>
          <w:bCs w:val="0"/>
          <w:color w:val="000000" w:themeColor="text1"/>
          <w:spacing w:val="8"/>
          <w:kern w:val="0"/>
          <w:sz w:val="21"/>
          <w:szCs w:val="21"/>
          <w14:textFill>
            <w14:solidFill>
              <w14:schemeClr w14:val="tx1"/>
            </w14:solidFill>
          </w14:textFill>
        </w:rPr>
        <w:t>在房地产业、体育和娱乐业等管控行业，对外投资没有新增项目。由此可见，我国</w:t>
      </w:r>
      <w:r>
        <w:rPr>
          <w:rFonts w:hint="eastAsia" w:ascii="宋体" w:hAnsi="宋体" w:eastAsia="宋体" w:cs="宋体"/>
          <w:b w:val="0"/>
          <w:bCs w:val="0"/>
          <w:color w:val="000000" w:themeColor="text1"/>
          <w:sz w:val="21"/>
          <w:szCs w:val="21"/>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firstLine="452" w:firstLineChars="200"/>
        <w:jc w:val="left"/>
        <w:textAlignment w:val="center"/>
        <w:rPr>
          <w:rFonts w:hint="eastAsia" w:ascii="宋体" w:hAnsi="宋体" w:eastAsia="宋体" w:cs="宋体"/>
          <w:b w:val="0"/>
          <w:bCs w:val="0"/>
          <w:color w:val="000000" w:themeColor="text1"/>
          <w:spacing w:val="8"/>
          <w:kern w:val="0"/>
          <w:sz w:val="21"/>
          <w:szCs w:val="21"/>
          <w14:textFill>
            <w14:solidFill>
              <w14:schemeClr w14:val="tx1"/>
            </w14:solidFill>
          </w14:textFill>
        </w:rPr>
      </w:pPr>
      <w:r>
        <w:rPr>
          <w:rFonts w:hint="eastAsia" w:ascii="宋体" w:hAnsi="宋体" w:eastAsia="宋体" w:cs="宋体"/>
          <w:b w:val="0"/>
          <w:bCs w:val="0"/>
          <w:color w:val="000000" w:themeColor="text1"/>
          <w:spacing w:val="8"/>
          <w:kern w:val="0"/>
          <w:sz w:val="21"/>
          <w:szCs w:val="21"/>
          <w14:textFill>
            <w14:solidFill>
              <w14:schemeClr w14:val="tx1"/>
            </w14:solidFill>
          </w14:textFill>
        </w:rPr>
        <w:t>①营商环境改善，利用外资水平不断提升</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firstLine="452" w:firstLineChars="200"/>
        <w:jc w:val="left"/>
        <w:textAlignment w:val="center"/>
        <w:rPr>
          <w:rFonts w:hint="eastAsia" w:ascii="宋体" w:hAnsi="宋体" w:eastAsia="宋体" w:cs="宋体"/>
          <w:b w:val="0"/>
          <w:bCs w:val="0"/>
          <w:color w:val="000000" w:themeColor="text1"/>
          <w:spacing w:val="8"/>
          <w:kern w:val="0"/>
          <w:sz w:val="21"/>
          <w:szCs w:val="21"/>
          <w14:textFill>
            <w14:solidFill>
              <w14:schemeClr w14:val="tx1"/>
            </w14:solidFill>
          </w14:textFill>
        </w:rPr>
      </w:pPr>
      <w:r>
        <w:rPr>
          <w:rFonts w:hint="eastAsia" w:ascii="宋体" w:hAnsi="宋体" w:eastAsia="宋体" w:cs="宋体"/>
          <w:b w:val="0"/>
          <w:bCs w:val="0"/>
          <w:color w:val="000000" w:themeColor="text1"/>
          <w:spacing w:val="8"/>
          <w:kern w:val="0"/>
          <w:sz w:val="21"/>
          <w:szCs w:val="21"/>
          <w14:textFill>
            <w14:solidFill>
              <w14:schemeClr w14:val="tx1"/>
            </w14:solidFill>
          </w14:textFill>
        </w:rPr>
        <w:t>②“走出去”的实力不断增强，对外投资总体平稳</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firstLine="452" w:firstLineChars="200"/>
        <w:jc w:val="left"/>
        <w:textAlignment w:val="center"/>
        <w:rPr>
          <w:rFonts w:hint="eastAsia" w:ascii="宋体" w:hAnsi="宋体" w:eastAsia="宋体" w:cs="宋体"/>
          <w:b w:val="0"/>
          <w:bCs w:val="0"/>
          <w:color w:val="000000" w:themeColor="text1"/>
          <w:spacing w:val="8"/>
          <w:kern w:val="0"/>
          <w:sz w:val="21"/>
          <w:szCs w:val="21"/>
          <w14:textFill>
            <w14:solidFill>
              <w14:schemeClr w14:val="tx1"/>
            </w14:solidFill>
          </w14:textFill>
        </w:rPr>
      </w:pPr>
      <w:r>
        <w:rPr>
          <w:rFonts w:hint="eastAsia" w:ascii="宋体" w:hAnsi="宋体" w:eastAsia="宋体" w:cs="宋体"/>
          <w:b w:val="0"/>
          <w:bCs w:val="0"/>
          <w:color w:val="000000" w:themeColor="text1"/>
          <w:spacing w:val="8"/>
          <w:kern w:val="0"/>
          <w:sz w:val="21"/>
          <w:szCs w:val="21"/>
          <w14:textFill>
            <w14:solidFill>
              <w14:schemeClr w14:val="tx1"/>
            </w14:solidFill>
          </w14:textFill>
        </w:rPr>
        <w:t>③对外投资结构优化，非理性投资得到改善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firstLine="452" w:firstLineChars="200"/>
        <w:jc w:val="left"/>
        <w:textAlignment w:val="center"/>
        <w:rPr>
          <w:rFonts w:hint="eastAsia" w:ascii="宋体" w:hAnsi="宋体" w:eastAsia="宋体" w:cs="宋体"/>
          <w:b w:val="0"/>
          <w:bCs w:val="0"/>
          <w:color w:val="000000" w:themeColor="text1"/>
          <w:spacing w:val="8"/>
          <w:kern w:val="0"/>
          <w:sz w:val="21"/>
          <w:szCs w:val="21"/>
          <w14:textFill>
            <w14:solidFill>
              <w14:schemeClr w14:val="tx1"/>
            </w14:solidFill>
          </w14:textFill>
        </w:rPr>
      </w:pPr>
      <w:r>
        <w:rPr>
          <w:rFonts w:hint="eastAsia" w:ascii="宋体" w:hAnsi="宋体" w:eastAsia="宋体" w:cs="宋体"/>
          <w:b w:val="0"/>
          <w:bCs w:val="0"/>
          <w:color w:val="000000" w:themeColor="text1"/>
          <w:spacing w:val="8"/>
          <w:kern w:val="0"/>
          <w:sz w:val="21"/>
          <w:szCs w:val="21"/>
          <w14:textFill>
            <w14:solidFill>
              <w14:schemeClr w14:val="tx1"/>
            </w14:solidFill>
          </w14:textFill>
        </w:rPr>
        <w:t>④外贸发展质和量继续提升，经济结构不断优化</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firstLine="452"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pacing w:val="8"/>
          <w:kern w:val="0"/>
          <w:sz w:val="21"/>
          <w:szCs w:val="21"/>
          <w14:textFill>
            <w14:solidFill>
              <w14:schemeClr w14:val="tx1"/>
            </w14:solidFill>
          </w14:textFill>
        </w:rPr>
        <w:t>A．①③</w:t>
      </w:r>
      <w:r>
        <w:rPr>
          <w:rFonts w:hint="eastAsia" w:ascii="宋体" w:hAnsi="宋体" w:eastAsia="宋体" w:cs="宋体"/>
          <w:b w:val="0"/>
          <w:bCs w:val="0"/>
          <w:color w:val="000000" w:themeColor="text1"/>
          <w:spacing w:val="8"/>
          <w:kern w:val="0"/>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8"/>
          <w:kern w:val="0"/>
          <w:sz w:val="21"/>
          <w:szCs w:val="21"/>
          <w14:textFill>
            <w14:solidFill>
              <w14:schemeClr w14:val="tx1"/>
            </w14:solidFill>
          </w14:textFill>
        </w:rPr>
        <w:t>B．①④</w:t>
      </w:r>
      <w:r>
        <w:rPr>
          <w:rFonts w:hint="eastAsia" w:ascii="宋体" w:hAnsi="宋体" w:eastAsia="宋体" w:cs="宋体"/>
          <w:b w:val="0"/>
          <w:bCs w:val="0"/>
          <w:color w:val="000000" w:themeColor="text1"/>
          <w:spacing w:val="8"/>
          <w:kern w:val="0"/>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8"/>
          <w:kern w:val="0"/>
          <w:sz w:val="21"/>
          <w:szCs w:val="21"/>
          <w14:textFill>
            <w14:solidFill>
              <w14:schemeClr w14:val="tx1"/>
            </w14:solidFill>
          </w14:textFill>
        </w:rPr>
        <w:t>C．②③</w:t>
      </w:r>
      <w:r>
        <w:rPr>
          <w:rFonts w:hint="eastAsia" w:ascii="宋体" w:hAnsi="宋体" w:eastAsia="宋体" w:cs="宋体"/>
          <w:b w:val="0"/>
          <w:bCs w:val="0"/>
          <w:color w:val="000000" w:themeColor="text1"/>
          <w:spacing w:val="8"/>
          <w:kern w:val="0"/>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8"/>
          <w:kern w:val="0"/>
          <w:sz w:val="21"/>
          <w:szCs w:val="21"/>
          <w14:textFill>
            <w14:solidFill>
              <w14:schemeClr w14:val="tx1"/>
            </w14:solidFill>
          </w14:textFill>
        </w:rPr>
        <w:t>D．②④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17</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教育部曾就《中小学教师实施教育惩戒规则（征求意见稿）》公开征求意见。发布征求意见稿目的就是让社会各个方面，包括家长、教师、媒体、公众，在这个问题上达成一个共识，以后才好更有效地去行动。教育部这样做的依据是（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①民意是正确决策的重要信息资源</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②集中民智可以增强决策的科学性</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③发扬民主以促使公民正确行使监督权</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④拓宽民意反映渠道让公民行使决策权</w:t>
      </w:r>
    </w:p>
    <w:p>
      <w:pPr>
        <w:keepNext w:val="0"/>
        <w:keepLines w:val="0"/>
        <w:pageBreakBefore w:val="0"/>
        <w:tabs>
          <w:tab w:val="left" w:pos="2436"/>
          <w:tab w:val="left" w:pos="4873"/>
          <w:tab w:val="left" w:pos="730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 ②④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“两微一抖”已成为大众传播时代的社会符号，呈现出“人人都有麦克风”“所有人对所有人”的新型传播格局。用户在网络上的言行更加随心所欲，容易逾越法律和道德的限度。这要求公民（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①履行对国家对社会应尽的责任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②依法行使表达权和质询权</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③勇于对不法网络行为行使监督权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④坚持权利与义务相统一的原则</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19. </w:t>
      </w:r>
      <w:r>
        <w:rPr>
          <w:rFonts w:hint="eastAsia" w:ascii="宋体" w:hAnsi="宋体" w:eastAsia="宋体" w:cs="宋体"/>
          <w:b w:val="0"/>
          <w:bCs w:val="0"/>
          <w:color w:val="000000" w:themeColor="text1"/>
          <w:sz w:val="21"/>
          <w:szCs w:val="21"/>
          <w14:textFill>
            <w14:solidFill>
              <w14:schemeClr w14:val="tx1"/>
            </w14:solidFill>
          </w14:textFill>
        </w:rPr>
        <w:t>民主协商是我国公民参与政治生活的重要途径和方式之一。近年来，在我国基层兴起了多种形式的民主协商实践，如民主恳谈会、社区议事会、公民评议会、民主听证会等。基层民主协商（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①拓宽了公民参与政治生活的渠道</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②有利于保障基层人民群众当家作主</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③有利于基层群众直接表达利益诉求</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④发挥了各类组织在基层自治中的主体作用</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D．③④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14:textFill>
            <w14:solidFill>
              <w14:schemeClr w14:val="tx1"/>
            </w14:solidFill>
          </w14:textFill>
        </w:rPr>
        <w:t>．国家监察体制改革后，针对村（社区）监察对象较多、乡镇（街道）监督力量较少的现实状况，全国多地探索将监察职能向乡镇、村（社区）延伸，向乡镇派出监察机构，将日常监督延伸到群众“触手可及”的地方，推动监察监督全覆盖。这一做法（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①将国家监察和基层群众自治组织的民主监督有机结合起来</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②有利于保障人民群众依法直接行使民主权利</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③能将监察体制改革的制度优势转化为治理效能</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④有利于推进村（居）民的自我管理、自我约束</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ind w:left="0" w:leftChars="0" w:firstLine="420" w:firstLineChars="200"/>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D．②④</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21</w:t>
      </w:r>
      <w:r>
        <w:rPr>
          <w:rFonts w:hint="eastAsia" w:ascii="宋体" w:hAnsi="宋体" w:eastAsia="宋体" w:cs="宋体"/>
          <w:b w:val="0"/>
          <w:bCs w:val="0"/>
          <w:color w:val="000000" w:themeColor="text1"/>
          <w:sz w:val="21"/>
          <w:szCs w:val="21"/>
          <w14:textFill>
            <w14:solidFill>
              <w14:schemeClr w14:val="tx1"/>
            </w14:solidFill>
          </w14:textFill>
        </w:rPr>
        <w:t>．截至2020年8月底，某省已基本完成全省非煤矿山排查，对存在环境污染问题的1783座矿山进行整改，目前已完成整改任务的有598座，并要求相关矿山限期完成整改。该省的做法（    ）</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①是政府履行推进生态文明建设职能的要求</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②旨在降低政府的行政管理成本</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③意在加强政府监管以促进高质量发展</w:t>
      </w:r>
    </w:p>
    <w:p>
      <w:pPr>
        <w:keepNext w:val="0"/>
        <w:keepLines w:val="0"/>
        <w:pageBreakBefore w:val="0"/>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④是坚持政府直接参与企业管理的表现</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D．②④</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22. 2020年 9月11日，国务院召开全国深化“放管服”改革优化营商环境电视电话会议，李克强总理强调深化“放管服”改革要进一步降低准入门槛，加快取消重复审批、不必要审批，深化“证照分离”改革。全面推行“不见面”办事，推动更多事项跨省通办，明年年底前基本实现高频事项全覆盖，同时保障数据安全，保护隐私。这些改革措施旨在</w:t>
      </w:r>
      <w:r>
        <w:rPr>
          <w:rFonts w:hint="eastAsia" w:ascii="宋体" w:hAnsi="宋体" w:eastAsia="宋体" w:cs="宋体"/>
          <w:b w:val="0"/>
          <w:bCs w:val="0"/>
          <w:color w:val="000000" w:themeColor="text1"/>
          <w:sz w:val="21"/>
          <w:szCs w:val="21"/>
          <w14:textFill>
            <w14:solidFill>
              <w14:schemeClr w14:val="tx1"/>
            </w14:solidFill>
          </w14:textFill>
        </w:rPr>
        <w:t>（    ）</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①广泛凝聚社会共识，增强政府执行力  </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②推动政府职能转变，激发市场主体活力</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③促进政府依法行政，树立政府的权威  </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④提高政府行政效率，优化审批服务事项</w:t>
      </w:r>
    </w:p>
    <w:p>
      <w:pPr>
        <w:keepNext w:val="0"/>
        <w:keepLines w:val="0"/>
        <w:pageBreakBefore w:val="0"/>
        <w:tabs>
          <w:tab w:val="left" w:pos="2520"/>
          <w:tab w:val="left" w:pos="4620"/>
          <w:tab w:val="left" w:pos="6720"/>
        </w:tabs>
        <w:kinsoku/>
        <w:wordWrap/>
        <w:overflowPunct/>
        <w:topLinePunct w:val="0"/>
        <w:autoSpaceDE/>
        <w:autoSpaceDN/>
        <w:bidi w:val="0"/>
        <w:snapToGrid/>
        <w:spacing w:line="240" w:lineRule="auto"/>
        <w:ind w:left="0" w:leftChars="0"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A．①②    B．①③    C．②④    D．③④</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23</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2020年9月11日，习近平在科学家座谈会上指出，加快解决制约科技创新发展的一些关键问题，国家财政要加大基础研究投入力度，同时要引导企业和金融机构以适当形式加大支持，形成持续稳定的投入机制。加强创新人才教育培养，给予创新领军人才更大技术路线决定权和经费使用权，坚决破除“唯论文、唯职称、唯学历、唯奖项”。这要求政府（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①积极履行基本职能，促进科技创新发展</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②完善审批制度，提高科技创新服务水平</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③对科技创新由管理角色向服务角色转型</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④坚持求真务实的工作作风，科学决策</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D．③④</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24</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2020年是法治政府建设实施纲要的收官之年。五年来，广东省清远市扎实推进法治政府建设各项工作，成效显著。取消、下放市级行政许可事项73项，加快推行“广清通办”业务，通过手机即可办理各项政务服务。全面推行“双随机一公开”制度，公开随机抽查事项清单221项。清远市的这些举措（    ）</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①是通过简政放权降低行政管理费用</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②有利于提高行政执法能力和水平</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③能够满足群众多样化专业化服务需求</w:t>
      </w:r>
    </w:p>
    <w:p>
      <w:pPr>
        <w:keepNext w:val="0"/>
        <w:keepLines w:val="0"/>
        <w:pageBreakBefore w:val="0"/>
        <w:kinsoku/>
        <w:wordWrap/>
        <w:overflowPunct/>
        <w:topLinePunct w:val="0"/>
        <w:autoSpaceDE/>
        <w:autoSpaceDN/>
        <w:bidi w:val="0"/>
        <w:snapToGrid/>
        <w:spacing w:line="240" w:lineRule="auto"/>
        <w:ind w:left="0" w:leftChars="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④是政府增强政务透明度自觉接受监督</w:t>
      </w:r>
    </w:p>
    <w:p>
      <w:pPr>
        <w:keepNext w:val="0"/>
        <w:keepLines w:val="0"/>
        <w:pageBreakBefore w:val="0"/>
        <w:numPr>
          <w:ilvl w:val="0"/>
          <w:numId w:val="0"/>
        </w:numPr>
        <w:kinsoku/>
        <w:wordWrap/>
        <w:overflowPunct/>
        <w:topLinePunct w:val="0"/>
        <w:autoSpaceDE/>
        <w:autoSpaceDN/>
        <w:bidi w:val="0"/>
        <w:snapToGrid/>
        <w:spacing w:line="24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A.</w:t>
      </w:r>
      <w:r>
        <w:rPr>
          <w:rFonts w:hint="eastAsia" w:ascii="宋体" w:hAnsi="宋体" w:eastAsia="宋体" w:cs="宋体"/>
          <w:b w:val="0"/>
          <w:bCs w:val="0"/>
          <w:color w:val="000000" w:themeColor="text1"/>
          <w:sz w:val="21"/>
          <w:szCs w:val="21"/>
          <w14:textFill>
            <w14:solidFill>
              <w14:schemeClr w14:val="tx1"/>
            </w14:solidFill>
          </w14:textFill>
        </w:rPr>
        <w:t>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D．②④</w:t>
      </w:r>
    </w:p>
    <w:p>
      <w:pPr>
        <w:pStyle w:val="2"/>
        <w:rPr>
          <w:rFonts w:hint="eastAsia"/>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snapToGrid/>
        <w:spacing w:line="240" w:lineRule="auto"/>
        <w:rPr>
          <w:rFonts w:hint="eastAsia" w:asciiTheme="minorEastAsia" w:hAnsiTheme="minorEastAsia" w:cstheme="minorEastAsia"/>
          <w:b/>
          <w:bCs/>
          <w:color w:val="000000" w:themeColor="text1"/>
          <w:szCs w:val="21"/>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napToGrid/>
        <w:spacing w:line="240" w:lineRule="auto"/>
        <w:ind w:firstLine="422" w:firstLineChars="200"/>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pPr>
      <w:r>
        <w:rPr>
          <w:rFonts w:hint="eastAsia" w:asciiTheme="minorEastAsia" w:hAnsiTheme="minorEastAsia" w:cstheme="minorEastAsia"/>
          <w:b/>
          <w:bCs/>
          <w:color w:val="000000" w:themeColor="text1"/>
          <w:szCs w:val="21"/>
          <w:lang w:val="en-US" w:eastAsia="zh-CN"/>
          <w14:textFill>
            <w14:solidFill>
              <w14:schemeClr w14:val="tx1"/>
            </w14:solidFill>
          </w14:textFill>
        </w:rPr>
        <w:t>二、</w:t>
      </w:r>
      <w:r>
        <w:rPr>
          <w:rFonts w:hint="eastAsia" w:asciiTheme="minorEastAsia" w:hAnsiTheme="minorEastAsia" w:cstheme="minorEastAsia"/>
          <w:b/>
          <w:bCs/>
          <w:color w:val="000000" w:themeColor="text1"/>
          <w:szCs w:val="21"/>
          <w14:textFill>
            <w14:solidFill>
              <w14:schemeClr w14:val="tx1"/>
            </w14:solidFill>
          </w14:textFill>
        </w:rPr>
        <w:t>非选择题</w:t>
      </w:r>
      <w:r>
        <w:rPr>
          <w:rFonts w:hint="eastAsia" w:asciiTheme="minorEastAsia" w:hAnsi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cstheme="minorEastAsia"/>
          <w:b/>
          <w:bCs/>
          <w:color w:val="000000" w:themeColor="text1"/>
          <w:szCs w:val="21"/>
          <w14:textFill>
            <w14:solidFill>
              <w14:schemeClr w14:val="tx1"/>
            </w14:solidFill>
          </w14:textFill>
        </w:rPr>
        <w:t>本题共</w:t>
      </w:r>
      <w:r>
        <w:rPr>
          <w:rFonts w:hint="eastAsia" w:asciiTheme="minorEastAsia" w:hAnsiTheme="minorEastAsia" w:cstheme="minorEastAsia"/>
          <w:b/>
          <w:bCs/>
          <w:color w:val="000000" w:themeColor="text1"/>
          <w:szCs w:val="21"/>
          <w:lang w:val="en-US" w:eastAsia="zh-CN"/>
          <w14:textFill>
            <w14:solidFill>
              <w14:schemeClr w14:val="tx1"/>
            </w14:solidFill>
          </w14:textFill>
        </w:rPr>
        <w:t>5</w:t>
      </w:r>
      <w:r>
        <w:rPr>
          <w:rFonts w:hint="eastAsia" w:asciiTheme="minorEastAsia" w:hAnsiTheme="minorEastAsia" w:cstheme="minorEastAsia"/>
          <w:b/>
          <w:bCs/>
          <w:color w:val="000000" w:themeColor="text1"/>
          <w:szCs w:val="21"/>
          <w14:textFill>
            <w14:solidFill>
              <w14:schemeClr w14:val="tx1"/>
            </w14:solidFill>
          </w14:textFill>
        </w:rPr>
        <w:t>小题，共</w:t>
      </w:r>
      <w:r>
        <w:rPr>
          <w:rFonts w:hint="eastAsia" w:asciiTheme="minorEastAsia" w:hAnsiTheme="minorEastAsia" w:cstheme="minorEastAsia"/>
          <w:b/>
          <w:bCs/>
          <w:color w:val="000000" w:themeColor="text1"/>
          <w:szCs w:val="21"/>
          <w:lang w:val="en-US" w:eastAsia="zh-CN"/>
          <w14:textFill>
            <w14:solidFill>
              <w14:schemeClr w14:val="tx1"/>
            </w14:solidFill>
          </w14:textFill>
        </w:rPr>
        <w:t>52</w:t>
      </w:r>
      <w:r>
        <w:rPr>
          <w:rFonts w:hint="eastAsia" w:asciiTheme="minorEastAsia" w:hAnsiTheme="minorEastAsia" w:cstheme="minorEastAsia"/>
          <w:b/>
          <w:bCs/>
          <w:color w:val="000000" w:themeColor="text1"/>
          <w:szCs w:val="21"/>
          <w14:textFill>
            <w14:solidFill>
              <w14:schemeClr w14:val="tx1"/>
            </w14:solidFill>
          </w14:textFill>
        </w:rPr>
        <w:t>分。</w:t>
      </w:r>
      <w:r>
        <w:rPr>
          <w:rFonts w:hint="eastAsia" w:asciiTheme="minorEastAsia" w:hAnsiTheme="minorEastAsia" w:cstheme="minorEastAsia"/>
          <w:b/>
          <w:bCs/>
          <w:color w:val="000000" w:themeColor="text1"/>
          <w:szCs w:val="21"/>
          <w:lang w:val="en-US" w:eastAsia="zh-CN"/>
          <w14:textFill>
            <w14:solidFill>
              <w14:schemeClr w14:val="tx1"/>
            </w14:solidFill>
          </w14:textFill>
        </w:rPr>
        <w:t>请把答案写在答题卡规定区域，超出区域无效。</w:t>
      </w:r>
      <w:r>
        <w:rPr>
          <w:rFonts w:hint="eastAsia" w:asciiTheme="minorEastAsia" w:hAnsiTheme="minorEastAsia" w:cstheme="minorEastAsia"/>
          <w:b/>
          <w:bCs/>
          <w:color w:val="000000" w:themeColor="text1"/>
          <w:szCs w:val="21"/>
          <w:lang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snapToGrid/>
        <w:spacing w:line="240" w:lineRule="auto"/>
        <w:ind w:firstLine="420" w:firstLineChars="200"/>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pP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阅读材料，完成下列要求。</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t>14分</w:t>
      </w:r>
      <w:r>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t>材料一</w:t>
      </w:r>
      <w:r>
        <w:rPr>
          <w:rStyle w:val="8"/>
          <w:rFonts w:hint="eastAsia" w:ascii="Times New Roman" w:hAnsi="Times New Roman" w:eastAsia="楷体" w:cs="Times New Roman"/>
          <w:b w:val="0"/>
          <w:bCs/>
          <w:color w:val="000000" w:themeColor="text1"/>
          <w:sz w:val="21"/>
          <w:szCs w:val="21"/>
          <w:shd w:val="clear" w:color="auto" w:fill="FFFFFF"/>
          <w14:textFill>
            <w14:solidFill>
              <w14:schemeClr w14:val="tx1"/>
            </w14:solidFill>
          </w14:textFill>
        </w:rPr>
        <w:t xml:space="preserve"> </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我国居民杠杆率变化情况</w:t>
      </w:r>
      <w:r>
        <w:rPr>
          <w:rFonts w:hint="eastAsia" w:ascii="楷体" w:hAnsi="楷体" w:eastAsia="楷体" w:cs="楷体"/>
          <w:color w:val="000000" w:themeColor="text1"/>
          <w:sz w:val="21"/>
          <w:szCs w:val="21"/>
          <w:shd w:val="clear" w:color="auto" w:fill="FFFFFF"/>
          <w14:textFill>
            <w14:solidFill>
              <w14:schemeClr w14:val="tx1"/>
            </w14:solidFill>
          </w14:textFill>
        </w:rPr>
        <w:fldChar w:fldCharType="begin"/>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instrText xml:space="preserve"> HYPERLINK "http://z3.2003y.net/117787/uploadpic/2020101622134114057.jpg" \o "点击图片看全图" \t "http://z3.2003y.net/117787/_blank" </w:instrText>
      </w:r>
      <w:r>
        <w:rPr>
          <w:rFonts w:hint="eastAsia" w:ascii="楷体" w:hAnsi="楷体" w:eastAsia="楷体" w:cs="楷体"/>
          <w:color w:val="000000" w:themeColor="text1"/>
          <w:sz w:val="21"/>
          <w:szCs w:val="21"/>
          <w:shd w:val="clear" w:color="auto" w:fill="FFFFFF"/>
          <w14:textFill>
            <w14:solidFill>
              <w14:schemeClr w14:val="tx1"/>
            </w14:solidFill>
          </w14:textFill>
        </w:rPr>
        <w:fldChar w:fldCharType="separate"/>
      </w:r>
      <w:r>
        <w:rPr>
          <w:rFonts w:hint="eastAsia" w:ascii="楷体" w:hAnsi="楷体" w:eastAsia="楷体" w:cs="楷体"/>
          <w:color w:val="000000" w:themeColor="text1"/>
          <w:sz w:val="21"/>
          <w:szCs w:val="21"/>
          <w:shd w:val="clear" w:color="auto" w:fill="FFFFFF"/>
          <w14:textFill>
            <w14:solidFill>
              <w14:schemeClr w14:val="tx1"/>
            </w14:solidFill>
          </w14:textFill>
        </w:rPr>
        <w:fldChar w:fldCharType="end"/>
      </w:r>
      <w:r>
        <w:rPr>
          <w:rFonts w:hint="eastAsia" w:ascii="楷体" w:hAnsi="楷体" w:eastAsia="楷体" w:cs="楷体"/>
          <w:color w:val="000000" w:themeColor="text1"/>
          <w:sz w:val="21"/>
          <w:szCs w:val="21"/>
          <w:shd w:val="clear" w:color="auto" w:fill="FFFFFF"/>
          <w14:textFill>
            <w14:solidFill>
              <w14:schemeClr w14:val="tx1"/>
            </w14:solidFill>
          </w14:textFill>
        </w:rPr>
        <w:fldChar w:fldCharType="begin"/>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instrText xml:space="preserve"> HYPERLINK "http://z3.2003y.net/117787/uploadpic/2020101622134114057.jpg" \o "点击图片看全图" \t "http://z3.2003y.net/117787/_blank" </w:instrText>
      </w:r>
      <w:r>
        <w:rPr>
          <w:rFonts w:hint="eastAsia" w:ascii="楷体" w:hAnsi="楷体" w:eastAsia="楷体" w:cs="楷体"/>
          <w:color w:val="000000" w:themeColor="text1"/>
          <w:sz w:val="21"/>
          <w:szCs w:val="21"/>
          <w:shd w:val="clear" w:color="auto" w:fill="FFFFFF"/>
          <w14:textFill>
            <w14:solidFill>
              <w14:schemeClr w14:val="tx1"/>
            </w14:solidFill>
          </w14:textFill>
        </w:rPr>
        <w:fldChar w:fldCharType="separate"/>
      </w:r>
      <w:r>
        <w:rPr>
          <w:rFonts w:hint="eastAsia" w:ascii="楷体" w:hAnsi="楷体" w:eastAsia="楷体" w:cs="楷体"/>
          <w:color w:val="000000" w:themeColor="text1"/>
          <w:sz w:val="21"/>
          <w:szCs w:val="21"/>
          <w:shd w:val="clear" w:color="auto" w:fill="FFFFFF"/>
          <w14:textFill>
            <w14:solidFill>
              <w14:schemeClr w14:val="tx1"/>
            </w14:solidFill>
          </w14:textFill>
        </w:rPr>
        <w:fldChar w:fldCharType="end"/>
      </w:r>
    </w:p>
    <w:p>
      <w:pPr>
        <w:keepNext w:val="0"/>
        <w:keepLines w:val="0"/>
        <w:pageBreakBefore w:val="0"/>
        <w:kinsoku/>
        <w:wordWrap/>
        <w:overflowPunct/>
        <w:topLinePunct w:val="0"/>
        <w:autoSpaceDE/>
        <w:autoSpaceDN/>
        <w:bidi w:val="0"/>
        <w:snapToGrid/>
        <w:spacing w:line="240" w:lineRule="auto"/>
        <w:ind w:firstLine="422" w:firstLineChars="200"/>
        <w:jc w:val="cente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Fonts w:hint="eastAsia" w:ascii="楷体" w:hAnsi="楷体" w:eastAsia="楷体" w:cs="楷体"/>
          <w:b/>
          <w:bCs/>
          <w:color w:val="000000" w:themeColor="text1"/>
          <w:sz w:val="21"/>
          <w:szCs w:val="21"/>
          <w:u w:val="none"/>
          <w:shd w:val="clear" w:color="auto" w:fill="FFFFFF"/>
          <w14:textFill>
            <w14:solidFill>
              <w14:schemeClr w14:val="tx1"/>
            </w14:solidFill>
          </w14:textFill>
        </w:rPr>
        <w:drawing>
          <wp:inline distT="0" distB="0" distL="114300" distR="114300">
            <wp:extent cx="4450715" cy="2131695"/>
            <wp:effectExtent l="0" t="0" r="6985" b="1905"/>
            <wp:docPr id="19" name="图片 5" descr="IMG_256">
              <a:hlinkClick xmlns:a="http://schemas.openxmlformats.org/drawingml/2006/main" r:id="rId9"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56"/>
                    <pic:cNvPicPr>
                      <a:picLocks noChangeAspect="1"/>
                    </pic:cNvPicPr>
                  </pic:nvPicPr>
                  <pic:blipFill>
                    <a:blip r:embed="rId10"/>
                    <a:stretch>
                      <a:fillRect/>
                    </a:stretch>
                  </pic:blipFill>
                  <pic:spPr>
                    <a:xfrm>
                      <a:off x="0" y="0"/>
                      <a:ext cx="4450715" cy="21316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注：相比前两年，2019年杠杆率继续攀升。但全年6个百分点的杠杆率增幅，只及2008年至2016年杠杆率年均增幅的一半，且后三季度累计仅增1个百分点，体现了政策当局稳杠杆的决心和定力。2017年美国、英国居民杠杆率为79%、88%；阿根廷10%、印度11%。</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t>材料二</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 xml:space="preserve"> 近年来，中国居民杠杆率快速攀升，被认为是我国此轮楼市繁荣的主要动力。放眼全球，居民加杠杆最主要的用途是购买房产，所以各国居民杠杆率和房地产市场走势高度相关。对于中国而言，去年是标志性的一年，中国居民部门的贷款超过了居民部门存款的增量。</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pP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（1）解读材料一包含的经济信息。</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t>4分</w:t>
      </w:r>
      <w:r>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pP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（2）结合材料并运用经济生活知识，说明居民杠杆率变化对我国经济将产生的重要影响。</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t>10分</w:t>
      </w:r>
      <w:r>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pPr>
      <w:r>
        <w:rPr>
          <w:rStyle w:val="8"/>
          <w:rFonts w:hint="eastAsia" w:ascii="Times New Roman" w:hAnsi="Times New Roman" w:eastAsia="宋体" w:cs="Times New Roman"/>
          <w:b w:val="0"/>
          <w:bCs/>
          <w:color w:val="000000" w:themeColor="text1"/>
          <w:sz w:val="21"/>
          <w:szCs w:val="21"/>
          <w:shd w:val="clear" w:color="auto" w:fill="FFFFFF"/>
          <w14:textFill>
            <w14:solidFill>
              <w14:schemeClr w14:val="tx1"/>
            </w14:solidFill>
          </w14:textFill>
        </w:rPr>
        <w:t>2</w:t>
      </w:r>
      <w:r>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t>6</w:t>
      </w:r>
      <w:r>
        <w:rPr>
          <w:rStyle w:val="8"/>
          <w:rFonts w:hint="eastAsia" w:ascii="Times New Roman" w:hAnsi="Times New Roman" w:eastAsia="宋体" w:cs="Times New Roman"/>
          <w:b w:val="0"/>
          <w:bCs/>
          <w:color w:val="000000" w:themeColor="text1"/>
          <w:sz w:val="21"/>
          <w:szCs w:val="21"/>
          <w:shd w:val="clear" w:color="auto" w:fill="FFFFFF"/>
          <w14:textFill>
            <w14:solidFill>
              <w14:schemeClr w14:val="tx1"/>
            </w14:solidFill>
          </w14:textFill>
        </w:rPr>
        <w:t>．</w:t>
      </w: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阅读材料，完成下列要求。</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宋体" w:hAnsi="宋体" w:eastAsia="宋体" w:cs="宋体"/>
          <w:b w:val="0"/>
          <w:bCs/>
          <w:color w:val="000000" w:themeColor="text1"/>
          <w:sz w:val="21"/>
          <w:szCs w:val="21"/>
          <w:shd w:val="clear" w:color="auto" w:fill="FFFFFF"/>
          <w:lang w:val="en-US" w:eastAsia="zh-CN"/>
          <w14:textFill>
            <w14:solidFill>
              <w14:schemeClr w14:val="tx1"/>
            </w14:solidFill>
          </w14:textFill>
        </w:rPr>
        <w:t>9</w:t>
      </w:r>
      <w:r>
        <w:rPr>
          <w:rStyle w:val="8"/>
          <w:rFonts w:hint="eastAsia" w:ascii="宋体" w:hAnsi="宋体" w:eastAsia="宋体" w:cs="宋体"/>
          <w:b w:val="0"/>
          <w:bCs/>
          <w:color w:val="000000" w:themeColor="text1"/>
          <w:sz w:val="21"/>
          <w:szCs w:val="21"/>
          <w:shd w:val="clear" w:color="auto" w:fill="FFFFFF"/>
          <w14:textFill>
            <w14:solidFill>
              <w14:schemeClr w14:val="tx1"/>
            </w14:solidFill>
          </w14:textFill>
        </w:rPr>
        <w:t>分</w:t>
      </w:r>
      <w:r>
        <w:rPr>
          <w:rStyle w:val="8"/>
          <w:rFonts w:hint="eastAsia" w:ascii="宋体" w:hAnsi="宋体" w:eastAsia="宋体" w:cs="宋体"/>
          <w:b w:val="0"/>
          <w:bCs/>
          <w:color w:val="000000" w:themeColor="text1"/>
          <w:sz w:val="21"/>
          <w:szCs w:val="21"/>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2020年初爆发的新冠疫情给中国经济带来严重冲击，中小企业破产、居民失业、订单减少、财政收入大幅下降等问题突出。同时，抗疫、救助企业和贫国家庭、</w:t>
      </w:r>
      <w:r>
        <w:rPr>
          <w:rStyle w:val="8"/>
          <w:rFonts w:hint="eastAsia" w:ascii="楷体" w:hAnsi="楷体" w:eastAsia="楷体" w:cs="楷体"/>
          <w:b w:val="0"/>
          <w:bCs/>
          <w:color w:val="000000" w:themeColor="text1"/>
          <w:sz w:val="21"/>
          <w:szCs w:val="21"/>
          <w:shd w:val="clear" w:color="auto" w:fill="FFFFFF"/>
          <w:lang w:val="en-US" w:eastAsia="zh-CN"/>
          <w14:textFill>
            <w14:solidFill>
              <w14:schemeClr w14:val="tx1"/>
            </w14:solidFill>
          </w14:textFill>
        </w:rPr>
        <w:t>发放</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消费券等大量刚性支出增加，财政收支缺口较大。3月27目，中共中央政治局会议提出”发行特别国债”。</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2020年政府工作报告指出，财政赤字规模比去年增加1万亿元，同时发行1万亿元抗疫特别国债。上述2万亿元资金全部直达市县基层、直接惠企利民，主要用于保就业、保基本民生、保市场主体，包括支持减税降费、减租</w:t>
      </w:r>
      <w:r>
        <w:rPr>
          <w:rStyle w:val="8"/>
          <w:rFonts w:hint="eastAsia" w:ascii="楷体" w:hAnsi="楷体" w:eastAsia="楷体" w:cs="楷体"/>
          <w:b w:val="0"/>
          <w:bCs/>
          <w:color w:val="000000" w:themeColor="text1"/>
          <w:sz w:val="21"/>
          <w:szCs w:val="21"/>
          <w:shd w:val="clear" w:color="auto" w:fill="FFFFFF"/>
          <w:lang w:val="en-US" w:eastAsia="zh-CN"/>
          <w14:textFill>
            <w14:solidFill>
              <w14:schemeClr w14:val="tx1"/>
            </w14:solidFill>
          </w14:textFill>
        </w:rPr>
        <w:t>降</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息等。提交十三届全国人大三次会议审查的预算报告强调，抗疫特别国债主要用于地方公共卫生等基础设施建设和抗疫相关支出，并预留部分资金用于地方解决基层特殊困难</w:t>
      </w:r>
      <w:r>
        <w:rPr>
          <w:rStyle w:val="8"/>
          <w:rFonts w:hint="eastAsia" w:ascii="楷体" w:hAnsi="楷体" w:eastAsia="楷体" w:cs="楷体"/>
          <w:b w:val="0"/>
          <w:bCs/>
          <w:color w:val="000000" w:themeColor="text1"/>
          <w:sz w:val="21"/>
          <w:szCs w:val="21"/>
          <w:shd w:val="clear" w:color="auto" w:fill="FFFFFF"/>
          <w:lang w:eastAsia="zh-CN"/>
          <w14:textFill>
            <w14:solidFill>
              <w14:schemeClr w14:val="tx1"/>
            </w14:solidFill>
          </w14:textFill>
        </w:rPr>
        <w:t>。</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2020年5月28日，十三届全国人大三次会议审议表决通过政府工作报告，批准2020年中央预算。</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pP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结合材料并运用经济生活知识，说明我国发行抗疫特别国债的综合考量。</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t>9</w:t>
      </w: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分</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Times New Roman" w:hAnsi="Times New Roman" w:eastAsia="宋体" w:cs="宋体"/>
          <w:b w:val="0"/>
          <w:bCs/>
          <w:color w:val="000000" w:themeColor="text1"/>
          <w:sz w:val="21"/>
          <w:szCs w:val="21"/>
          <w:shd w:val="clear" w:color="auto" w:fill="FFFFFF"/>
          <w:lang w:eastAsia="zh-CN"/>
          <w14:textFill>
            <w14:solidFill>
              <w14:schemeClr w14:val="tx1"/>
            </w14:solidFill>
          </w14:textFill>
        </w:rPr>
      </w:pPr>
      <w:r>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t>27</w:t>
      </w:r>
      <w:r>
        <w:rPr>
          <w:rStyle w:val="8"/>
          <w:rFonts w:hint="eastAsia" w:ascii="Times New Roman" w:hAnsi="Times New Roman" w:eastAsia="宋体" w:cs="Times New Roman"/>
          <w:b w:val="0"/>
          <w:bCs/>
          <w:color w:val="000000" w:themeColor="text1"/>
          <w:sz w:val="21"/>
          <w:szCs w:val="21"/>
          <w:shd w:val="clear" w:color="auto" w:fill="FFFFFF"/>
          <w14:textFill>
            <w14:solidFill>
              <w14:schemeClr w14:val="tx1"/>
            </w14:solidFill>
          </w14:textFill>
        </w:rPr>
        <w:t>．</w:t>
      </w: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阅读材料，完成下列要求。</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t>9</w:t>
      </w: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分</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宋体" w:hAnsi="宋体" w:eastAsia="宋体" w:cs="宋体"/>
          <w:b w:val="0"/>
          <w:bCs/>
          <w:color w:val="000000" w:themeColor="text1"/>
          <w:sz w:val="21"/>
          <w:szCs w:val="21"/>
          <w:shd w:val="clear" w:color="auto" w:fill="FFFFFF"/>
          <w:lang w:val="en-US" w:eastAsia="zh-CN"/>
          <w14:textFill>
            <w14:solidFill>
              <w14:schemeClr w14:val="tx1"/>
            </w14:solidFill>
          </w14:textFill>
        </w:rPr>
        <w:t>材料</w:t>
      </w:r>
      <w:r>
        <w:rPr>
          <w:rStyle w:val="8"/>
          <w:rFonts w:hint="eastAsia" w:ascii="楷体" w:hAnsi="楷体" w:eastAsia="楷体" w:cs="楷体"/>
          <w:b w:val="0"/>
          <w:bCs/>
          <w:color w:val="000000" w:themeColor="text1"/>
          <w:sz w:val="21"/>
          <w:szCs w:val="21"/>
          <w:shd w:val="clear" w:color="auto" w:fill="FFFFFF"/>
          <w:lang w:val="en-US" w:eastAsia="zh-CN"/>
          <w14:textFill>
            <w14:solidFill>
              <w14:schemeClr w14:val="tx1"/>
            </w14:solidFill>
          </w14:textFill>
        </w:rPr>
        <w:t xml:space="preserve"> </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“国内大循环”已经成为</w:t>
      </w:r>
      <w:r>
        <w:rPr>
          <w:rStyle w:val="8"/>
          <w:rFonts w:hint="eastAsia" w:ascii="楷体" w:hAnsi="楷体" w:eastAsia="楷体" w:cs="楷体"/>
          <w:b w:val="0"/>
          <w:bCs/>
          <w:color w:val="000000" w:themeColor="text1"/>
          <w:sz w:val="21"/>
          <w:szCs w:val="21"/>
          <w:shd w:val="clear" w:color="auto" w:fill="FFFFFF"/>
          <w:lang w:val="en-US" w:eastAsia="zh-CN"/>
          <w14:textFill>
            <w14:solidFill>
              <w14:schemeClr w14:val="tx1"/>
            </w14:solidFill>
          </w14:textFill>
        </w:rPr>
        <w:t>近</w:t>
      </w: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期热词，这将成为今后一段时期中国经济的新命题。</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pPr>
      <w:r>
        <w:rPr>
          <w:rStyle w:val="8"/>
          <w:rFonts w:hint="eastAsia" w:ascii="楷体" w:hAnsi="楷体" w:eastAsia="楷体" w:cs="楷体"/>
          <w:b w:val="0"/>
          <w:bCs/>
          <w:color w:val="000000" w:themeColor="text1"/>
          <w:sz w:val="21"/>
          <w:szCs w:val="21"/>
          <w:shd w:val="clear" w:color="auto" w:fill="FFFFFF"/>
          <w14:textFill>
            <w14:solidFill>
              <w14:schemeClr w14:val="tx1"/>
            </w14:solidFill>
          </w14:textFill>
        </w:rPr>
        <w:t>内循环，就是国内的供给和需求形成循环，所有的环节都发生在国内。外循环呢，就是参与国际产业链分工，向国外出口商品并进口所需商品。2020年7月21日，习近平在企业家座谈会上强调，在当前保护主义上升、世界经济低速、全球市场萎缩的外部环境下，我们必须充分发挥国内超大规模市场优势，还步形成以国内大循环为主体、国内国际双循环相互促进的新发展格局；针对当前经济形势仍然复杂严峻、不稳定性不确定性较大等情况，7月30日中央政治局会议指出，要加快形成以国内大循环为主体、国内国际双循环相互促进的新发展格局。</w:t>
      </w:r>
    </w:p>
    <w:p>
      <w:pPr>
        <w:keepNext w:val="0"/>
        <w:keepLines w:val="0"/>
        <w:pageBreakBefore w:val="0"/>
        <w:kinsoku/>
        <w:wordWrap/>
        <w:overflowPunct/>
        <w:topLinePunct w:val="0"/>
        <w:autoSpaceDE/>
        <w:autoSpaceDN/>
        <w:bidi w:val="0"/>
        <w:snapToGrid/>
        <w:spacing w:line="240" w:lineRule="auto"/>
        <w:ind w:firstLine="420" w:firstLineChars="200"/>
        <w:rPr>
          <w:rStyle w:val="8"/>
          <w:rFonts w:hint="eastAsia" w:ascii="Times New Roman" w:hAnsi="Times New Roman" w:eastAsia="宋体" w:cs="宋体"/>
          <w:b w:val="0"/>
          <w:bCs/>
          <w:color w:val="000000" w:themeColor="text1"/>
          <w:sz w:val="21"/>
          <w:szCs w:val="21"/>
          <w:shd w:val="clear" w:color="auto" w:fill="FFFFFF"/>
          <w:lang w:eastAsia="zh-CN"/>
          <w14:textFill>
            <w14:solidFill>
              <w14:schemeClr w14:val="tx1"/>
            </w14:solidFill>
          </w14:textFill>
        </w:rPr>
      </w:pP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有人认为，目前我国必须打造国内大循环，但与发展更高层次开放型经济又是矛盾的。运用经济生活知识加以分析。</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r>
        <w:rPr>
          <w:rStyle w:val="8"/>
          <w:rFonts w:hint="eastAsia" w:ascii="Times New Roman" w:hAnsi="Times New Roman" w:eastAsia="宋体" w:cs="Times New Roman"/>
          <w:b w:val="0"/>
          <w:bCs/>
          <w:color w:val="000000" w:themeColor="text1"/>
          <w:sz w:val="21"/>
          <w:szCs w:val="21"/>
          <w:shd w:val="clear" w:color="auto" w:fill="FFFFFF"/>
          <w:lang w:val="en-US" w:eastAsia="zh-CN"/>
          <w14:textFill>
            <w14:solidFill>
              <w14:schemeClr w14:val="tx1"/>
            </w14:solidFill>
          </w14:textFill>
        </w:rPr>
        <w:t>9</w:t>
      </w:r>
      <w:r>
        <w:rPr>
          <w:rStyle w:val="8"/>
          <w:rFonts w:ascii="Times New Roman" w:hAnsi="Times New Roman" w:eastAsia="宋体" w:cs="Times New Roman"/>
          <w:b w:val="0"/>
          <w:bCs/>
          <w:color w:val="000000" w:themeColor="text1"/>
          <w:sz w:val="21"/>
          <w:szCs w:val="21"/>
          <w:shd w:val="clear" w:color="auto" w:fill="FFFFFF"/>
          <w14:textFill>
            <w14:solidFill>
              <w14:schemeClr w14:val="tx1"/>
            </w14:solidFill>
          </w14:textFill>
        </w:rPr>
        <w:t>分</w:t>
      </w:r>
      <w:r>
        <w:rPr>
          <w:rStyle w:val="8"/>
          <w:rFonts w:hint="eastAsia" w:ascii="Times New Roman" w:hAnsi="Times New Roman" w:eastAsia="宋体" w:cs="Times New Roman"/>
          <w:b w:val="0"/>
          <w:bCs/>
          <w:color w:val="000000" w:themeColor="text1"/>
          <w:sz w:val="21"/>
          <w:szCs w:val="21"/>
          <w:shd w:val="clear" w:color="auto" w:fill="FFFFFF"/>
          <w:lang w:eastAsia="zh-CN"/>
          <w14:textFill>
            <w14:solidFill>
              <w14:schemeClr w14:val="tx1"/>
            </w14:solidFill>
          </w14:textFill>
        </w:rPr>
        <w:t>）</w:t>
      </w:r>
    </w:p>
    <w:p>
      <w:pPr>
        <w:pStyle w:val="22"/>
        <w:keepNext w:val="0"/>
        <w:keepLines w:val="0"/>
        <w:pageBreakBefore w:val="0"/>
        <w:kinsoku/>
        <w:wordWrap/>
        <w:overflowPunct/>
        <w:topLinePunct w:val="0"/>
        <w:autoSpaceDE/>
        <w:autoSpaceDN/>
        <w:bidi w:val="0"/>
        <w:snapToGrid/>
        <w:spacing w:line="240" w:lineRule="auto"/>
        <w:rPr>
          <w:rFonts w:hint="eastAsia" w:ascii="宋体" w:hAnsi="宋体" w:cs="楷体"/>
          <w:color w:val="000000" w:themeColor="text1"/>
          <w:sz w:val="21"/>
          <w:szCs w:val="21"/>
          <w:lang w:val="en-US" w:eastAsia="zh-CN"/>
          <w14:textFill>
            <w14:solidFill>
              <w14:schemeClr w14:val="tx1"/>
            </w14:solidFill>
          </w14:textFill>
        </w:rPr>
      </w:pPr>
    </w:p>
    <w:p>
      <w:pPr>
        <w:pStyle w:val="22"/>
        <w:keepNext w:val="0"/>
        <w:keepLines w:val="0"/>
        <w:pageBreakBefore w:val="0"/>
        <w:numPr>
          <w:ilvl w:val="0"/>
          <w:numId w:val="2"/>
        </w:numPr>
        <w:kinsoku/>
        <w:wordWrap/>
        <w:overflowPunct/>
        <w:topLinePunct w:val="0"/>
        <w:autoSpaceDE/>
        <w:autoSpaceDN/>
        <w:bidi w:val="0"/>
        <w:snapToGrid/>
        <w:spacing w:line="24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阅读材料，完成下列要求。</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宋体" w:hAnsi="宋体" w:cs="楷体"/>
          <w:color w:val="000000" w:themeColor="text1"/>
          <w:sz w:val="21"/>
          <w:szCs w:val="21"/>
          <w:lang w:val="en-US" w:eastAsia="zh-CN"/>
          <w14:textFill>
            <w14:solidFill>
              <w14:schemeClr w14:val="tx1"/>
            </w14:solidFill>
          </w14:textFill>
        </w:rPr>
        <w:t>12</w:t>
      </w:r>
      <w:r>
        <w:rPr>
          <w:rFonts w:hint="eastAsia" w:ascii="宋体" w:hAnsi="宋体" w:cs="楷体"/>
          <w:color w:val="000000" w:themeColor="text1"/>
          <w:sz w:val="21"/>
          <w:szCs w:val="21"/>
          <w14:textFill>
            <w14:solidFill>
              <w14:schemeClr w14:val="tx1"/>
            </w14:solidFill>
          </w14:textFill>
        </w:rPr>
        <w:t>分</w:t>
      </w:r>
      <w:r>
        <w:rPr>
          <w:rFonts w:hint="eastAsia" w:ascii="宋体" w:hAnsi="宋体" w:cs="楷体"/>
          <w:color w:val="000000" w:themeColor="text1"/>
          <w:sz w:val="21"/>
          <w:szCs w:val="21"/>
          <w:lang w:eastAsia="zh-CN"/>
          <w14:textFill>
            <w14:solidFill>
              <w14:schemeClr w14:val="tx1"/>
            </w14:solidFill>
          </w14:textFill>
        </w:rPr>
        <w:t>）</w:t>
      </w:r>
    </w:p>
    <w:p>
      <w:pPr>
        <w:pStyle w:val="22"/>
        <w:keepNext w:val="0"/>
        <w:keepLines w:val="0"/>
        <w:pageBreakBefore w:val="0"/>
        <w:kinsoku/>
        <w:wordWrap/>
        <w:overflowPunct/>
        <w:topLinePunct w:val="0"/>
        <w:autoSpaceDE/>
        <w:autoSpaceDN/>
        <w:bidi w:val="0"/>
        <w:snapToGrid/>
        <w:spacing w:line="240" w:lineRule="auto"/>
        <w:ind w:firstLine="420" w:firstLineChars="200"/>
        <w:rPr>
          <w:rFonts w:hint="eastAsia" w:ascii="楷体" w:hAnsi="楷体" w:eastAsia="楷体" w:cs="楷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材料 </w:t>
      </w:r>
      <w:r>
        <w:rPr>
          <w:rFonts w:hint="eastAsia" w:ascii="楷体" w:hAnsi="楷体" w:eastAsia="楷体" w:cs="楷体"/>
          <w:color w:val="000000" w:themeColor="text1"/>
          <w:sz w:val="21"/>
          <w:szCs w:val="21"/>
          <w14:textFill>
            <w14:solidFill>
              <w14:schemeClr w14:val="tx1"/>
            </w14:solidFill>
          </w14:textFill>
        </w:rPr>
        <w:t>区块链是一个分布式的共享数据库，存储于其中的数据或信息，具有“不可伪造”“全程留痕”“可以追溯”“公开透明”“集体维护”等特征。将区块链技术应用于社会治理，可以简化服务流程、增强协作信任、提高信息可信度。南京某街道将区块链技术引入小区治理，开发了小区自治应用平台，并在各小区推广使用。通过该平台，小区居民在投票决策重大事项时杜绝了过去纸质投票耗时长、“被投票”的弊端；可以实时了解小区费用收支情况，从数十万的公共收益到数千万的维修基金，每位居民都能监督。今后，该平台还将应用于物业费用使用审批、业委会选举管理、租房登记、维修基金管理等方面。街道负责人表示，将区块链技术用于小区自治后，居民参与小区事务的积极性大大提高，社区共建共治共享，社会更为和谐。</w:t>
      </w:r>
    </w:p>
    <w:p>
      <w:pPr>
        <w:pStyle w:val="22"/>
        <w:keepNext w:val="0"/>
        <w:keepLines w:val="0"/>
        <w:pageBreakBefore w:val="0"/>
        <w:kinsoku/>
        <w:wordWrap/>
        <w:overflowPunct/>
        <w:topLinePunct w:val="0"/>
        <w:autoSpaceDE/>
        <w:autoSpaceDN/>
        <w:bidi w:val="0"/>
        <w:snapToGrid/>
        <w:spacing w:line="240" w:lineRule="auto"/>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结合材料，运用政治生活知识，说明“区块链+小区自治”模式对实现社会治理共建共治共享的作用。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12分）</w:t>
      </w:r>
    </w:p>
    <w:p>
      <w:pPr>
        <w:pStyle w:val="22"/>
        <w:keepNext w:val="0"/>
        <w:keepLines w:val="0"/>
        <w:pageBreakBefore w:val="0"/>
        <w:kinsoku/>
        <w:wordWrap/>
        <w:overflowPunct/>
        <w:topLinePunct w:val="0"/>
        <w:autoSpaceDE/>
        <w:autoSpaceDN/>
        <w:bidi w:val="0"/>
        <w:snapToGrid/>
        <w:spacing w:line="240" w:lineRule="auto"/>
        <w:ind w:firstLine="420" w:firstLineChars="200"/>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29</w:t>
      </w:r>
      <w:r>
        <w:rPr>
          <w:rFonts w:hint="eastAsia" w:ascii="宋体" w:hAnsi="宋体" w:eastAsia="宋体" w:cs="宋体"/>
          <w:color w:val="000000" w:themeColor="text1"/>
          <w:sz w:val="21"/>
          <w:szCs w:val="21"/>
          <w14:textFill>
            <w14:solidFill>
              <w14:schemeClr w14:val="tx1"/>
            </w14:solidFill>
          </w14:textFill>
        </w:rPr>
        <w:t>. 阅读材料，完成下列问题。</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8分）</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十九届四中全会通过的《中共中央关于坚持和发展中国特色社会主义制度、推进国家治理体系和治理能力现代化若干重大问题的决定》将开辟“中国之治”新境界。行政体制是国家治理体系的重要组成部分。近年来，政府治理体系逐步完善：“放管服”改革在各地深入推进，市场监管加强，为市场主体送上创业“定心丸”；政府机构改革稳步推进，取得了一系列重要成果……同时政府更好的承担起了推动经济社会发展、管理社会事务、服务人民群众的重大职责，将一项项制度法规从“纸上”落到“地上”。但是，部分政府工作人员观念转变难，政府与社会治理主体合作协同难，资源整合不足等问题影响了制度优势转化为治理成效。</w:t>
      </w:r>
    </w:p>
    <w:p>
      <w:pPr>
        <w:keepNext w:val="0"/>
        <w:keepLines w:val="0"/>
        <w:pageBreakBefore w:val="0"/>
        <w:kinsoku/>
        <w:wordWrap/>
        <w:overflowPunct/>
        <w:topLinePunct w:val="0"/>
        <w:autoSpaceDE/>
        <w:autoSpaceDN/>
        <w:bidi w:val="0"/>
        <w:snapToGrid/>
        <w:spacing w:line="240" w:lineRule="auto"/>
        <w:ind w:firstLine="420" w:firstLineChars="200"/>
        <w:jc w:val="left"/>
        <w:textAlignment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结合材料，运用政治生活知识，分析政府应如何助推“中国之治”开辟新境界。</w:t>
      </w:r>
    </w:p>
    <w:p>
      <w:pPr>
        <w:keepNext w:val="0"/>
        <w:keepLines w:val="0"/>
        <w:pageBreakBefore w:val="0"/>
        <w:kinsoku/>
        <w:wordWrap/>
        <w:overflowPunct/>
        <w:topLinePunct w:val="0"/>
        <w:autoSpaceDE/>
        <w:autoSpaceDN/>
        <w:bidi w:val="0"/>
        <w:snapToGrid/>
        <w:spacing w:line="240" w:lineRule="auto"/>
        <w:ind w:firstLine="420" w:firstLineChars="200"/>
        <w:jc w:val="left"/>
        <w:textAlignment w:val="center"/>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8分）</w:t>
      </w:r>
    </w:p>
    <w:sectPr>
      <w:headerReference r:id="rId3" w:type="default"/>
      <w:footerReference r:id="rId4" w:type="default"/>
      <w:pgSz w:w="10263" w:h="14515"/>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ascii="宋体" w:hAnsi="宋体"/>
        <w:b/>
        <w:bCs/>
        <w:sz w:val="18"/>
        <w:szCs w:val="18"/>
        <w:lang w:val="en-US" w:eastAsia="zh-CN"/>
      </w:rPr>
      <w:t xml:space="preserve">                             </w:t>
    </w:r>
    <w:r>
      <w:rPr>
        <w:rFonts w:hint="eastAsia" w:ascii="楷体" w:hAnsi="楷体" w:eastAsia="楷体" w:cs="楷体"/>
        <w:b/>
        <w:bCs/>
        <w:sz w:val="18"/>
        <w:szCs w:val="18"/>
        <w:lang w:val="en-US" w:eastAsia="zh-CN"/>
      </w:rPr>
      <w:t>高三  政治</w:t>
    </w:r>
    <w:bookmarkStart w:id="0" w:name="_GoBack"/>
    <w:bookmarkEnd w:id="0"/>
    <w:r>
      <w:rPr>
        <w:rFonts w:hint="eastAsia" w:ascii="楷体" w:hAnsi="楷体" w:eastAsia="楷体" w:cs="楷体"/>
        <w:b/>
        <w:bCs/>
        <w:sz w:val="18"/>
        <w:szCs w:val="18"/>
        <w:lang w:val="en-US" w:eastAsia="zh-CN"/>
      </w:rPr>
      <w:t xml:space="preserve">  第  </w:t>
    </w:r>
    <w:r>
      <w:rPr>
        <w:rFonts w:hint="eastAsia" w:ascii="楷体" w:hAnsi="楷体" w:eastAsia="楷体" w:cs="楷体"/>
        <w:b/>
        <w:bCs/>
        <w:sz w:val="18"/>
        <w:szCs w:val="18"/>
      </w:rPr>
      <w:t>页</w:t>
    </w:r>
    <w:r>
      <w:rPr>
        <w:rFonts w:hint="eastAsia" w:ascii="楷体" w:hAnsi="楷体" w:eastAsia="楷体" w:cs="楷体"/>
        <w:b/>
        <w:bCs/>
        <w:sz w:val="18"/>
        <w:szCs w:val="18"/>
        <w:lang w:val="en-US" w:eastAsia="zh-CN"/>
      </w:rPr>
      <w:t xml:space="preserve"> </w:t>
    </w:r>
    <w:r>
      <w:rPr>
        <w:rFonts w:hint="eastAsia" w:ascii="楷体" w:hAnsi="楷体" w:eastAsia="楷体" w:cs="楷体"/>
        <w:b/>
        <w:bCs/>
        <w:sz w:val="18"/>
        <w:szCs w:val="18"/>
        <w:lang w:eastAsia="zh-CN"/>
      </w:rPr>
      <w:t>（</w:t>
    </w:r>
    <w:r>
      <w:rPr>
        <w:rFonts w:hint="eastAsia" w:ascii="楷体" w:hAnsi="楷体" w:eastAsia="楷体" w:cs="楷体"/>
        <w:b/>
        <w:bCs/>
        <w:sz w:val="18"/>
        <w:szCs w:val="18"/>
      </w:rPr>
      <w:t>共</w:t>
    </w:r>
    <w:r>
      <w:rPr>
        <w:rFonts w:hint="eastAsia" w:ascii="楷体" w:hAnsi="楷体" w:eastAsia="楷体" w:cs="楷体"/>
        <w:b/>
        <w:bCs/>
        <w:sz w:val="18"/>
        <w:szCs w:val="18"/>
        <w:lang w:val="en-US" w:eastAsia="zh-CN"/>
      </w:rPr>
      <w:t>8</w:t>
    </w:r>
    <w:r>
      <w:rPr>
        <w:rFonts w:hint="eastAsia" w:ascii="楷体" w:hAnsi="楷体" w:eastAsia="楷体" w:cs="楷体"/>
        <w:b/>
        <w:bCs/>
        <w:sz w:val="18"/>
        <w:szCs w:val="18"/>
      </w:rPr>
      <w:t>页</w:t>
    </w:r>
    <w:r>
      <w:rPr>
        <w:rFonts w:hint="eastAsia" w:ascii="楷体" w:hAnsi="楷体" w:eastAsia="楷体" w:cs="楷体"/>
        <w:b/>
        <w:bCs/>
        <w:sz w:val="18"/>
        <w:szCs w:val="18"/>
        <w:lang w:eastAsia="zh-CN"/>
      </w:rPr>
      <w:t>）</w:t>
    </w:r>
    <w:r>
      <w:rPr>
        <w:rFonts w:hint="eastAsia" w:ascii="宋体" w:hAnsi="宋体"/>
        <w:b/>
        <w:bCs/>
        <w:sz w:val="18"/>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D2749"/>
    <w:multiLevelType w:val="singleLevel"/>
    <w:tmpl w:val="B30D2749"/>
    <w:lvl w:ilvl="0" w:tentative="0">
      <w:start w:val="25"/>
      <w:numFmt w:val="decimal"/>
      <w:suff w:val="space"/>
      <w:lvlText w:val="%1."/>
      <w:lvlJc w:val="left"/>
    </w:lvl>
  </w:abstractNum>
  <w:abstractNum w:abstractNumId="1">
    <w:nsid w:val="0C96CD5D"/>
    <w:multiLevelType w:val="singleLevel"/>
    <w:tmpl w:val="0C96CD5D"/>
    <w:lvl w:ilvl="0" w:tentative="0">
      <w:start w:val="2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7415B"/>
    <w:rsid w:val="0004688E"/>
    <w:rsid w:val="028F1ACF"/>
    <w:rsid w:val="03E910BC"/>
    <w:rsid w:val="064E2CD3"/>
    <w:rsid w:val="0DB57ECF"/>
    <w:rsid w:val="0EB7010B"/>
    <w:rsid w:val="0F685A68"/>
    <w:rsid w:val="10950A76"/>
    <w:rsid w:val="10A31779"/>
    <w:rsid w:val="11A45FEE"/>
    <w:rsid w:val="12331124"/>
    <w:rsid w:val="133458BA"/>
    <w:rsid w:val="1463385B"/>
    <w:rsid w:val="14A97AA6"/>
    <w:rsid w:val="154938D7"/>
    <w:rsid w:val="16676F02"/>
    <w:rsid w:val="190D3804"/>
    <w:rsid w:val="1AB53F19"/>
    <w:rsid w:val="1B3E7A9D"/>
    <w:rsid w:val="1BB9267B"/>
    <w:rsid w:val="1D154F31"/>
    <w:rsid w:val="1E005D6E"/>
    <w:rsid w:val="1E4934D2"/>
    <w:rsid w:val="1FC252D9"/>
    <w:rsid w:val="1FDE64FD"/>
    <w:rsid w:val="210E391F"/>
    <w:rsid w:val="243911A5"/>
    <w:rsid w:val="24450536"/>
    <w:rsid w:val="2522646B"/>
    <w:rsid w:val="282835C6"/>
    <w:rsid w:val="28353CD4"/>
    <w:rsid w:val="28DA3767"/>
    <w:rsid w:val="2B6D13F3"/>
    <w:rsid w:val="2CFE7B3A"/>
    <w:rsid w:val="2F777D01"/>
    <w:rsid w:val="301010AF"/>
    <w:rsid w:val="30F43595"/>
    <w:rsid w:val="310C4D09"/>
    <w:rsid w:val="31C45D9B"/>
    <w:rsid w:val="32896828"/>
    <w:rsid w:val="32E745B1"/>
    <w:rsid w:val="350A5AAA"/>
    <w:rsid w:val="383E6777"/>
    <w:rsid w:val="396F63CF"/>
    <w:rsid w:val="3BBC4F16"/>
    <w:rsid w:val="3C3A3D6D"/>
    <w:rsid w:val="3CD52F1F"/>
    <w:rsid w:val="3D340D84"/>
    <w:rsid w:val="3DC32E9B"/>
    <w:rsid w:val="3FAB36A9"/>
    <w:rsid w:val="40EC4FC4"/>
    <w:rsid w:val="411A1A48"/>
    <w:rsid w:val="41F56645"/>
    <w:rsid w:val="429F7E04"/>
    <w:rsid w:val="43651561"/>
    <w:rsid w:val="43F703D8"/>
    <w:rsid w:val="448A1D1A"/>
    <w:rsid w:val="454739DA"/>
    <w:rsid w:val="455D6B92"/>
    <w:rsid w:val="45EF3AC7"/>
    <w:rsid w:val="473E2C8F"/>
    <w:rsid w:val="47CF648B"/>
    <w:rsid w:val="483A6CFA"/>
    <w:rsid w:val="48AD0327"/>
    <w:rsid w:val="4A5E710D"/>
    <w:rsid w:val="4AE7106B"/>
    <w:rsid w:val="4B057EE1"/>
    <w:rsid w:val="4BF411DF"/>
    <w:rsid w:val="4C251223"/>
    <w:rsid w:val="4C491DAE"/>
    <w:rsid w:val="4D0912CC"/>
    <w:rsid w:val="4EF25EE4"/>
    <w:rsid w:val="5167415B"/>
    <w:rsid w:val="52405665"/>
    <w:rsid w:val="52516F2F"/>
    <w:rsid w:val="53122EC1"/>
    <w:rsid w:val="58412E19"/>
    <w:rsid w:val="58D852B5"/>
    <w:rsid w:val="5C8D5D34"/>
    <w:rsid w:val="5CB47D03"/>
    <w:rsid w:val="5D214663"/>
    <w:rsid w:val="5ECE1D3C"/>
    <w:rsid w:val="602A63E6"/>
    <w:rsid w:val="60842279"/>
    <w:rsid w:val="61565401"/>
    <w:rsid w:val="636E7892"/>
    <w:rsid w:val="673A668F"/>
    <w:rsid w:val="6BCA02C4"/>
    <w:rsid w:val="6BE63E34"/>
    <w:rsid w:val="6CB857DC"/>
    <w:rsid w:val="6E441B0E"/>
    <w:rsid w:val="6F5636EF"/>
    <w:rsid w:val="71BB6454"/>
    <w:rsid w:val="71DB437E"/>
    <w:rsid w:val="71EC14CE"/>
    <w:rsid w:val="730809EE"/>
    <w:rsid w:val="74062182"/>
    <w:rsid w:val="762C5126"/>
    <w:rsid w:val="77AF36DC"/>
    <w:rsid w:val="77C1555B"/>
    <w:rsid w:val="77CE3269"/>
    <w:rsid w:val="7C373F7C"/>
    <w:rsid w:val="7CAC1A8E"/>
    <w:rsid w:val="7EBA5181"/>
    <w:rsid w:val="7F423C26"/>
    <w:rsid w:val="7F504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600" w:lineRule="exact"/>
      <w:jc w:val="both"/>
    </w:pPr>
    <w:rPr>
      <w:rFonts w:ascii="Time New Romans" w:hAnsi="Time New Romans" w:eastAsia="宋体" w:cs="宋体"/>
      <w:kern w:val="2"/>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qFormat/>
    <w:uiPriority w:val="0"/>
    <w:rPr>
      <w:b/>
    </w:rPr>
  </w:style>
  <w:style w:type="character" w:customStyle="1" w:styleId="9">
    <w:name w:val="jdjnmuug"/>
    <w:basedOn w:val="7"/>
    <w:qFormat/>
    <w:uiPriority w:val="0"/>
  </w:style>
  <w:style w:type="character" w:customStyle="1" w:styleId="10">
    <w:name w:val="hgs*eotk"/>
    <w:basedOn w:val="7"/>
    <w:qFormat/>
    <w:uiPriority w:val="0"/>
  </w:style>
  <w:style w:type="character" w:customStyle="1" w:styleId="11">
    <w:name w:val="exzsj"/>
    <w:basedOn w:val="7"/>
    <w:qFormat/>
    <w:uiPriority w:val="0"/>
  </w:style>
  <w:style w:type="character" w:customStyle="1" w:styleId="12">
    <w:name w:val="a#dcu#"/>
    <w:basedOn w:val="7"/>
    <w:qFormat/>
    <w:uiPriority w:val="0"/>
  </w:style>
  <w:style w:type="character" w:customStyle="1" w:styleId="13">
    <w:name w:val="ktw@sbwf"/>
    <w:basedOn w:val="7"/>
    <w:qFormat/>
    <w:uiPriority w:val="0"/>
  </w:style>
  <w:style w:type="character" w:customStyle="1" w:styleId="14">
    <w:name w:val="vhz$ctf_k"/>
    <w:basedOn w:val="7"/>
    <w:qFormat/>
    <w:uiPriority w:val="0"/>
  </w:style>
  <w:style w:type="character" w:customStyle="1" w:styleId="15">
    <w:name w:val="*bngjj+y"/>
    <w:basedOn w:val="7"/>
    <w:qFormat/>
    <w:uiPriority w:val="0"/>
  </w:style>
  <w:style w:type="character" w:customStyle="1" w:styleId="16">
    <w:name w:val="wmmzhcq"/>
    <w:basedOn w:val="7"/>
    <w:qFormat/>
    <w:uiPriority w:val="0"/>
  </w:style>
  <w:style w:type="character" w:customStyle="1" w:styleId="17">
    <w:name w:val="suie#j"/>
    <w:basedOn w:val="7"/>
    <w:qFormat/>
    <w:uiPriority w:val="0"/>
  </w:style>
  <w:style w:type="character" w:customStyle="1" w:styleId="18">
    <w:name w:val="ljrig_"/>
    <w:basedOn w:val="7"/>
    <w:qFormat/>
    <w:uiPriority w:val="0"/>
  </w:style>
  <w:style w:type="character" w:customStyle="1" w:styleId="19">
    <w:name w:val="+ppcywh"/>
    <w:basedOn w:val="7"/>
    <w:qFormat/>
    <w:uiPriority w:val="0"/>
  </w:style>
  <w:style w:type="character" w:customStyle="1" w:styleId="20">
    <w:name w:val="*oct$akyj"/>
    <w:basedOn w:val="7"/>
    <w:qFormat/>
    <w:uiPriority w:val="0"/>
  </w:style>
  <w:style w:type="character" w:customStyle="1" w:styleId="21">
    <w:name w:val="cv_wt$h|"/>
    <w:basedOn w:val="7"/>
    <w:qFormat/>
    <w:uiPriority w:val="0"/>
  </w:style>
  <w:style w:type="paragraph" w:customStyle="1" w:styleId="22">
    <w:name w:val="正文_0"/>
    <w:semiHidden/>
    <w:qFormat/>
    <w:uiPriority w:val="99"/>
    <w:rPr>
      <w:rFonts w:ascii="Calibri" w:hAnsi="Calibri" w:eastAsia="宋体" w:cs="Times New Roman"/>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z3.2003y.net/117787/uploadpic/2020101622134114057.jpg" TargetMode="External"/><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2016-10-25T00:29:00Z</dcterms:created>
  <dc:creator>niuhongmei</dc:creator>
  <cp:lastModifiedBy>旷野风光</cp:lastModifiedBy>
  <cp:lastPrinted>2020-11-05T04:27:00Z</cp:lastPrinted>
  <dcterms:modified xsi:type="dcterms:W3CDTF">2020-11-19T23:25:41Z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