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b/>
          <w:bCs/>
          <w:w w:val="90"/>
          <w:sz w:val="44"/>
        </w:rPr>
      </w:pPr>
      <w:r>
        <w:rPr>
          <w:rFonts w:hint="eastAsia" w:ascii="楷体_GB2312" w:eastAsia="楷体_GB2312"/>
          <w:b/>
          <w:bCs/>
          <w:w w:val="90"/>
          <w:sz w:val="44"/>
          <w:szCs w:val="44"/>
        </w:rPr>
        <w:t>河南省实验中学</w:t>
      </w:r>
      <w:r>
        <w:rPr>
          <w:rFonts w:hint="eastAsia" w:ascii="楷体_GB2312" w:eastAsia="楷体_GB2312"/>
          <w:b/>
          <w:bCs/>
          <w:w w:val="90"/>
          <w:sz w:val="24"/>
          <w:szCs w:val="24"/>
        </w:rPr>
        <w:t>20</w:t>
      </w:r>
      <w:r>
        <w:rPr>
          <w:rFonts w:hint="eastAsia" w:ascii="楷体_GB2312" w:eastAsia="楷体_GB2312"/>
          <w:b/>
          <w:bCs/>
          <w:w w:val="90"/>
          <w:sz w:val="24"/>
          <w:szCs w:val="24"/>
          <w:lang w:val="en-US" w:eastAsia="zh-CN"/>
        </w:rPr>
        <w:t>20</w:t>
      </w:r>
      <w:r>
        <w:rPr>
          <w:rFonts w:hint="eastAsia" w:ascii="楷体_GB2312" w:eastAsia="楷体_GB2312"/>
          <w:b/>
          <w:bCs/>
          <w:w w:val="90"/>
          <w:sz w:val="24"/>
          <w:szCs w:val="24"/>
        </w:rPr>
        <w:t>——20</w:t>
      </w:r>
      <w:r>
        <w:rPr>
          <w:rFonts w:hint="eastAsia" w:ascii="楷体_GB2312" w:eastAsia="楷体_GB2312"/>
          <w:b/>
          <w:bCs/>
          <w:w w:val="90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b/>
          <w:bCs/>
          <w:w w:val="90"/>
          <w:sz w:val="44"/>
          <w:szCs w:val="44"/>
        </w:rPr>
        <w:t>学年上期期中试卷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高三  物理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命题人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尹珂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审题人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赵传亮</w:t>
      </w:r>
    </w:p>
    <w:p>
      <w:pPr>
        <w:widowControl w:val="0"/>
        <w:numPr>
          <w:ilvl w:val="0"/>
          <w:numId w:val="0"/>
        </w:numPr>
        <w:spacing w:line="240" w:lineRule="auto"/>
        <w:jc w:val="center"/>
        <w:textAlignment w:val="center"/>
        <w:rPr>
          <w:rFonts w:hint="eastAsia" w:ascii="楷体" w:hAnsi="楷体" w:eastAsia="楷体" w:cs="楷体"/>
          <w:b w:val="0"/>
          <w:bCs/>
          <w:color w:val="auto"/>
          <w:kern w:val="2"/>
          <w:sz w:val="24"/>
          <w:szCs w:val="24"/>
          <w:lang w:bidi="ar-SA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（时间：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90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分钟，满分：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100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分）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1"/>
          <w:szCs w:val="21"/>
          <w:lang w:bidi="ar-SA"/>
        </w:rPr>
      </w:pPr>
      <w:r>
        <w:rPr>
          <w:rFonts w:hint="eastAsia" w:ascii="Times New Roman" w:hAnsi="Times New Roman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  <w:t>一、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1"/>
          <w:szCs w:val="21"/>
          <w:lang w:bidi="ar-SA"/>
        </w:rPr>
        <w:t>选择题（本题共12小题，每小题4分，共48分。在每小题给出的四个选项中，第1-8题只有一项符合题目要求，第9-12题有多项符合题目要求。全部选对的得4分，选对但不全的得2分，有选错或不答的得0分）</w:t>
      </w:r>
    </w:p>
    <w:p>
      <w:pPr>
        <w:spacing w:line="240" w:lineRule="auto"/>
        <w:jc w:val="left"/>
        <w:textAlignment w:val="center"/>
        <w:rPr>
          <w:rStyle w:val="7"/>
          <w:rFonts w:hint="default" w:ascii="Times New Roman" w:hAnsi="Times New Roman" w:eastAsia="宋体" w:cs="Times New Roman"/>
          <w:b w:val="0"/>
          <w:bCs/>
        </w:rPr>
      </w:pPr>
      <w:r>
        <w:rPr>
          <w:rStyle w:val="7"/>
          <w:rFonts w:hint="default" w:ascii="Times New Roman" w:hAnsi="Times New Roman" w:eastAsia="宋体" w:cs="Times New Roman"/>
          <w:b w:val="0"/>
          <w:bCs/>
          <w:lang w:val="en-US" w:eastAsia="zh-CN"/>
        </w:rPr>
        <w:t>1.</w:t>
      </w:r>
      <w:r>
        <w:rPr>
          <w:rStyle w:val="7"/>
          <w:rFonts w:hint="default" w:ascii="Times New Roman" w:hAnsi="Times New Roman" w:eastAsia="宋体" w:cs="Times New Roman"/>
          <w:b w:val="0"/>
          <w:bCs/>
        </w:rPr>
        <w:t xml:space="preserve">赤道上某处有一竖直的避雷针，当带有正电的乌云经过避雷针的上方时，避雷针开始放电，则地磁场对避雷针的作用力的方向为（ </w:t>
      </w:r>
      <w:r>
        <w:rPr>
          <w:rStyle w:val="7"/>
          <w:rFonts w:hint="eastAsia" w:ascii="Times New Roman" w:hAnsi="Times New Roman" w:cs="Times New Roman"/>
          <w:b w:val="0"/>
          <w:bCs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宋体" w:cs="Times New Roman"/>
          <w:b w:val="0"/>
          <w:bCs/>
        </w:rPr>
        <w:t>）</w:t>
      </w:r>
    </w:p>
    <w:p>
      <w:pPr>
        <w:spacing w:line="240" w:lineRule="auto"/>
        <w:jc w:val="left"/>
        <w:textAlignment w:val="center"/>
        <w:rPr>
          <w:rStyle w:val="7"/>
          <w:rFonts w:hint="default" w:ascii="Times New Roman" w:hAnsi="Times New Roman" w:eastAsia="宋体" w:cs="Times New Roman"/>
          <w:b w:val="0"/>
          <w:bCs/>
        </w:rPr>
      </w:pPr>
      <w:r>
        <w:rPr>
          <w:rStyle w:val="7"/>
          <w:rFonts w:hint="default" w:ascii="Times New Roman" w:hAnsi="Times New Roman" w:eastAsia="宋体" w:cs="Times New Roman"/>
          <w:b w:val="0"/>
          <w:bCs/>
        </w:rPr>
        <w:t>A．正东    B．正南    C．正西    D．正北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677964800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300355</wp:posOffset>
            </wp:positionV>
            <wp:extent cx="998220" cy="986790"/>
            <wp:effectExtent l="0" t="0" r="11430" b="3810"/>
            <wp:wrapSquare wrapText="bothSides"/>
            <wp:docPr id="27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3" descr="IMG_256"/>
                    <pic:cNvPicPr>
                      <a:picLocks noChangeAspect="1"/>
                    </pic:cNvPicPr>
                  </pic:nvPicPr>
                  <pic:blipFill>
                    <a:blip r:embed="rId5">
                      <a:lum bright="-42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2、物块B套在倾斜杆上，并用轻绳与物块A相连，今使物块B沿杆由点M匀速下滑到N点，运动中连接A、B的轻绳始终保持绷紧状态，在下滑过程中，下列说法正确的是（ 　）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A. 物块A的速度先变大后变小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B. 绳上的拉力先大于物体A的重力，再小于物体A的重力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C. 物块A先处于超重状态再处于失重状态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D. 物块A始终处于超重状态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3、如图所示，完全相同的甲、乙两个环形电流同轴平行放置，甲的圆心为O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，乙的圆心为O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，在两环圆心的连线上有a、b、c三点，其中aO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＝O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b＝bO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＝O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c，此时a点的磁感应强度大小为B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，b点的磁感应强度大小为B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。当把环形电流乙撤去后，c点的磁感应强度大小（    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anchor distT="0" distB="0" distL="114300" distR="114300" simplePos="0" relativeHeight="708580352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21590</wp:posOffset>
            </wp:positionV>
            <wp:extent cx="1680210" cy="746760"/>
            <wp:effectExtent l="0" t="0" r="15240" b="15240"/>
            <wp:wrapSquare wrapText="bothSides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6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A．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object>
          <v:shape id="_x0000_i1025" o:spt="75" alt="eqIdcdeec19507994454a9995d4b461e2c70" type="#_x0000_t75" style="height:31.15pt;width:38.75pt;" o:ole="t" filled="f" o:preferrelative="t" stroked="f" coordsize="21600,21600">
            <v:path/>
            <v:fill on="f" focussize="0,0"/>
            <v:stroke on="f" joinstyle="miter"/>
            <v:imagedata r:id="rId8" o:title="eqIdcdeec19507994454a9995d4b461e2c7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ab/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object>
          <v:shape id="_x0000_i1026" o:spt="75" alt="eqId1a19a476588c4db0b81cbc9b3359a5eb" type="#_x0000_t75" style="height:31.15pt;width:38.75pt;" o:ole="t" filled="f" o:preferrelative="t" stroked="f" coordsize="21600,21600">
            <v:path/>
            <v:fill on="f" focussize="0,0"/>
            <v:stroke on="f" joinstyle="miter"/>
            <v:imagedata r:id="rId10" o:title="eqId1a19a476588c4db0b81cbc9b3359a5eb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object>
          <v:shape id="_x0000_i1027" o:spt="75" alt="eqId88c27df429b44de6abeed7590bff5bcc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2" o:title="eqId88c27df429b44de6abeed7590bff5bc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ab/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object>
          <v:shape id="_x0000_i1028" o:spt="75" alt="eqId367f8ceccbd94a98b09147191956a428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4" o:title="eqId367f8ceccbd94a98b09147191956a42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anchor distT="0" distB="0" distL="114300" distR="114300" simplePos="0" relativeHeight="4151997440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386080</wp:posOffset>
            </wp:positionV>
            <wp:extent cx="1162050" cy="847725"/>
            <wp:effectExtent l="0" t="0" r="0" b="9525"/>
            <wp:wrapSquare wrapText="bothSides"/>
            <wp:docPr id="1724322678" name="图片 17243226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22678" name="图片 1724322678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bCs/>
        </w:rPr>
        <w:t>如图所示，水平地面上不同位置的三个物体沿三条不同的路径抛出，最终落在同一点，三条路径的最高点是等高的，若忽略空气阻力的影响，下列说法正确的是(    )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沿三条</w:t>
      </w:r>
      <w:r>
        <w:rPr>
          <w:rFonts w:hint="default" w:ascii="Times New Roman" w:hAnsi="Times New Roman" w:eastAsia="宋体" w:cs="Times New Roman"/>
          <w:b w:val="0"/>
          <w:bCs/>
        </w:rPr>
        <w:t>路径抛出的物体落地速率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相等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B．沿路径 3 抛出的物体在空中运动的时间最长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C．三个物体抛出时初速度的竖直分量相等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D．三个物体落地时重力做功的功率都相等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lang w:val="en-US"/>
        </w:rPr>
        <w:drawing>
          <wp:anchor distT="0" distB="0" distL="114300" distR="114300" simplePos="0" relativeHeight="282272768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430530</wp:posOffset>
            </wp:positionV>
            <wp:extent cx="1524000" cy="764540"/>
            <wp:effectExtent l="0" t="0" r="0" b="16510"/>
            <wp:wrapSquare wrapText="bothSides"/>
            <wp:docPr id="2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9"/>
                    <pic:cNvPicPr>
                      <a:picLocks noChangeAspect="1"/>
                    </pic:cNvPicPr>
                  </pic:nvPicPr>
                  <pic:blipFill>
                    <a:blip r:embed="rId16">
                      <a:lum bright="-12000" contrast="18000"/>
                    </a:blip>
                    <a:srcRect l="41256" t="46367" r="41714" b="435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、小车静止在光滑水平面上,站在车上的人练习打靶,靶装在车上的另一端,如图所示.已知车､人､枪和靶的总质量为M(不含子弹),每颗子弹质量为m,共n发,打靶时,枪口到靶的距离为d.若每发子弹打入靶中,就留在靶里,且待前一发打入靶中后,再打下一发.则以下说法正确的是( 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)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A、待打完n发子弹后,小车应停在最初的位置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B、待打完n发子弹后,小车应停在射击之前位置的左方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C、在每一发子弹的射击过程中,小车所发生的位移相同,大小均为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17"/>
          <w:sz w:val="21"/>
          <w:szCs w:val="21"/>
          <w:lang w:val="en-US" w:eastAsia="zh-CN" w:bidi="ar"/>
        </w:rPr>
        <w:drawing>
          <wp:inline distT="0" distB="0" distL="114300" distR="114300">
            <wp:extent cx="403860" cy="290195"/>
            <wp:effectExtent l="0" t="0" r="15240" b="14605"/>
            <wp:docPr id="33" name="图片 3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D、在每一发子弹的射击过程中,小车所发生的位移不相同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739190784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641985</wp:posOffset>
            </wp:positionV>
            <wp:extent cx="1109345" cy="1058545"/>
            <wp:effectExtent l="0" t="0" r="14605" b="8255"/>
            <wp:wrapSquare wrapText="bothSides"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6、如图所示，半径为R的圆形区域内存在着磁感应强度为B的匀强磁场，方向垂直于纸面向里，一带负电的粒子（不计重力）沿水平方向以速度v正对圆心入射，通过磁场区域后速度方向偏转了60°。如果想使粒子通过磁场区域后速度方向的偏转角度最大，在保持原入射速度的基础上，需将粒子的入射点向上平移的距离d为（　　）</w:t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17"/>
          <w:sz w:val="21"/>
          <w:szCs w:val="21"/>
          <w:lang w:val="en-US" w:eastAsia="zh-CN" w:bidi="ar"/>
        </w:rPr>
        <w:object>
          <v:shape id="_x0000_i1029" o:spt="75" alt="eqIdb51680a6a02a4190a926c123bfbf0f70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20" o:title="eqIdb51680a6a02a4190a926c123bfbf0f7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snapToGrid w:val="0"/>
          <w:color w:val="auto"/>
          <w:spacing w:val="0"/>
          <w:kern w:val="0"/>
          <w:position w:val="-17"/>
          <w:sz w:val="21"/>
          <w:szCs w:val="21"/>
          <w:lang w:val="en-US" w:eastAsia="zh-CN" w:bidi="ar"/>
        </w:rPr>
        <w:object>
          <v:shape id="_x0000_i1030" o:spt="75" alt="eqId2ff5bcb57fc345eb8631c4a444d2a27a" type="#_x0000_t75" style="height:34.2pt;width:28.8pt;" o:ole="t" filled="f" o:preferrelative="t" stroked="f" coordsize="21600,21600">
            <v:path/>
            <v:fill on="f" focussize="0,0"/>
            <v:stroke on="f" joinstyle="miter"/>
            <v:imagedata r:id="rId22" o:title="eqId2ff5bcb57fc345eb8631c4a444d2a27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ab/>
      </w:r>
    </w:p>
    <w:p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17"/>
          <w:sz w:val="21"/>
          <w:szCs w:val="21"/>
          <w:lang w:val="en-US" w:eastAsia="zh-CN" w:bidi="ar"/>
        </w:rPr>
        <w:object>
          <v:shape id="_x0000_i1031" o:spt="75" alt="eqIda1f2cd30b17d49e685b99e8624817809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4" o:title="eqIda1f2cd30b17d49e685b99e8624817809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17"/>
          <w:sz w:val="21"/>
          <w:szCs w:val="21"/>
          <w:lang w:val="en-US" w:eastAsia="zh-CN" w:bidi="ar"/>
        </w:rPr>
        <w:object>
          <v:shape id="_x0000_i1032" o:spt="75" alt="eqId8a286d316d0040eaafb334ece00ebe6c" type="#_x0000_t75" style="height:34pt;width:29pt;" o:ole="t" filled="f" o:preferrelative="t" stroked="f" coordsize="21600,21600">
            <v:path/>
            <v:fill on="f" focussize="0,0"/>
            <v:stroke on="f" joinstyle="miter"/>
            <v:imagedata r:id="rId26" o:title="eqId8a286d316d0040eaafb334ece00ebe6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708579328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841375</wp:posOffset>
            </wp:positionV>
            <wp:extent cx="1381760" cy="1254125"/>
            <wp:effectExtent l="0" t="0" r="8890" b="3175"/>
            <wp:wrapSquare wrapText="bothSides"/>
            <wp:docPr id="7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34"/>
                    <pic:cNvPicPr>
                      <a:picLocks noChangeAspect="1"/>
                    </pic:cNvPicPr>
                  </pic:nvPicPr>
                  <pic:blipFill>
                    <a:blip r:embed="rId27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7、我国即将展开深空探测,计划在2020年通过一次发射,实现火星环绕探测和软着陆巡视探测,已知太阳的质量为M,地球、火星绕太阳做匀速圆周运动的轨道半径分别为R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和R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2，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速率分别为V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和V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，地球绕太阳的周期为T。当质量为m的探测器被发射到以地球轨道上的A点为近日点,火星轨道上的B点为远日点的轨道上围绕太阳运行时(如图),只考虑太阳对探测器的作用,则（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）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A.探测器在A点加速度的值大于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22"/>
          <w:sz w:val="21"/>
          <w:szCs w:val="21"/>
          <w:lang w:val="en-US" w:eastAsia="zh-CN" w:bidi="ar"/>
        </w:rPr>
        <w:object>
          <v:shape id="_x0000_i1033" o:spt="75" type="#_x0000_t75" style="height:29.1pt;width:14.5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8">
            <o:LockedField>false</o:LockedField>
          </o:OLEObject>
        </w:object>
      </w:r>
      <w:bookmarkStart w:id="0" w:name="_GoBack"/>
      <w:bookmarkEnd w:id="0"/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B.探测器在B点的加速度小于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32"/>
          <w:sz w:val="21"/>
          <w:szCs w:val="21"/>
          <w:lang w:val="en-US" w:eastAsia="zh-CN" w:bidi="ar"/>
        </w:rPr>
        <w:object>
          <v:shape id="_x0000_i1034" o:spt="75" type="#_x0000_t75" style="height:24.6pt;width:18.2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0">
            <o:LockedField>false</o:LockedField>
          </o:OLEObject>
        </w:objec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C.探测地在B点的加速度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30"/>
          <w:sz w:val="21"/>
          <w:szCs w:val="21"/>
          <w:lang w:val="en-US" w:eastAsia="zh-CN" w:bidi="ar"/>
        </w:rPr>
        <w:object>
          <v:shape id="_x0000_i1035" o:spt="75" type="#_x0000_t75" style="height:27.35pt;width:13.6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2">
            <o:LockedField>false</o:LockedField>
          </o:OLEObject>
        </w:objec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D.探测器沿椭圆轨道从A飞行到B的时间为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30"/>
          <w:sz w:val="21"/>
          <w:szCs w:val="21"/>
          <w:lang w:val="en-US" w:eastAsia="zh-CN" w:bidi="ar"/>
        </w:rPr>
        <w:object>
          <v:shape id="_x0000_i1036" o:spt="75" type="#_x0000_t75" style="height:29.1pt;width:58.1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b w:val="0"/>
          <w:bCs/>
        </w:rPr>
        <w:t>如图所示，图甲为磁流体发电机原理示意图，图乙为质谱仪原理图，图丙和图丁分别为多级直线加速器和回旋加速器的原理示意图，忽略粒子在图丁的D形盒狭缝中的加速时间，下列说法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正确</w:t>
      </w:r>
      <w:r>
        <w:rPr>
          <w:rFonts w:hint="default" w:ascii="Times New Roman" w:hAnsi="Times New Roman" w:eastAsia="宋体" w:cs="Times New Roman"/>
          <w:b w:val="0"/>
          <w:bCs/>
        </w:rPr>
        <w:t>的是（　　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3163570" cy="2072640"/>
            <wp:effectExtent l="0" t="0" r="17780" b="381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36"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A．图甲中，将一束等离子体喷入磁场，A、B板间产生电势差，A板电势高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B．图乙中，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37" o:spt="75" alt="eqIdb9a1d6f2a5c14abcaeb891287b514c65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38" o:title="eqIdb9a1d6f2a5c14abcaeb891287b514c65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38" o:spt="75" alt="eqId6b47d39cd4b7472eb80f8862e598098d" type="#_x0000_t75" style="height:16.65pt;width:16pt;" o:ole="t" filled="f" o:preferrelative="t" stroked="f" coordsize="21600,21600">
            <v:path/>
            <v:fill on="f" focussize="0,0"/>
            <v:stroke on="f" joinstyle="miter"/>
            <v:imagedata r:id="rId40" o:title="eqId6b47d39cd4b7472eb80f8862e598098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39" o:spt="75" alt="eqIdf33cf8c353014dee9e0a86afdce2ebf2" type="#_x0000_t75" style="height:16.65pt;width:16pt;" o:ole="t" filled="f" o:preferrelative="t" stroked="f" coordsize="21600,21600">
            <v:path/>
            <v:fill on="f" focussize="0,0"/>
            <v:stroke on="f" joinstyle="miter"/>
            <v:imagedata r:id="rId42" o:title="eqIdf33cf8c353014dee9e0a86afdce2ebf2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三种粒子经加速电场射入磁场，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40" o:spt="75" alt="eqIdf33cf8c353014dee9e0a86afdce2ebf2" type="#_x0000_t75" style="height:16.65pt;width:16pt;" o:ole="t" filled="f" o:preferrelative="t" stroked="f" coordsize="21600,21600">
            <v:path/>
            <v:fill on="f" focussize="0,0"/>
            <v:stroke on="f" joinstyle="miter"/>
            <v:imagedata r:id="rId42" o:title="eqIdf33cf8c353014dee9e0a86afdce2ebf2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在磁场中的偏转半径最大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C．图丙中，加速电压越大，粒子获得的能量越高，比回旋加速器更有优势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D．图丁中，随着粒子速度的增大，交变电流的频率也应该增大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anchor distT="0" distB="0" distL="114300" distR="114300" simplePos="0" relativeHeight="739191808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712470</wp:posOffset>
            </wp:positionV>
            <wp:extent cx="1196340" cy="1189990"/>
            <wp:effectExtent l="0" t="0" r="3810" b="10160"/>
            <wp:wrapSquare wrapText="bothSides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9、如图所示，有A，B两块正对的金属板竖直放置，在金属板A的内侧表面系一绝缘细线，细线下端系一带电小球(可视为点电荷)。两块金属板接在如图所示的电路中，电路中的R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为光敏电阻(其阻值随所受光照强度的增大而减小)，R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为滑动变阻器，R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为定值电阻，且R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=r。当R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的滑片P在中间时闭合电键S，此时电流表和电压表的示数分别为I和U，带电小球静止时绝缘细线与金属板A的夹角为θ。电源电动势E和内阻r一定，下列正确的是（　　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A．若将R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的滑动触头P向b端移动，则θ变大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B．滑动触头P不动，用较强的光照射R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，小球重新稳定后θ变小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C．滑动触头P不动，用较强的光照射R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，电源的输出功率变大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D．滑动触头P不动，用较强的光照射R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，R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消耗的功率变小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73919283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873125</wp:posOffset>
            </wp:positionV>
            <wp:extent cx="1435735" cy="1223010"/>
            <wp:effectExtent l="0" t="0" r="12065" b="15240"/>
            <wp:wrapSquare wrapText="bothSides"/>
            <wp:docPr id="1401328987" name="图片 14013289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28987" name="图片 1401328987" descr="figur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1226729472" behindDoc="0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386080</wp:posOffset>
            </wp:positionV>
            <wp:extent cx="1842135" cy="515620"/>
            <wp:effectExtent l="0" t="0" r="5715" b="17780"/>
            <wp:wrapSquare wrapText="bothSides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10、如图甲所示，一块质量为m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=2kg的木板A静止在水平地面上，一个质量为m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=1kg的滑块B静止在木板的左端，对B施加一向右的水平恒力F，一段时间后B从A右端滑出，A继续在地面上运动一段距离后停止，此过程中A的速度随时间变化的图像如图乙所示．设最大静摩擦力等于滑动摩擦力，重力加速度取g=10m/s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．则下列说法正确的是（  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）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A．滑块与木板之间的动摩擦因数为0.6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B．木板与地面之间的动摩擦因数为0.1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C．F的大小可能为9N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D．F的大小可能为12N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11、如图所示，足够大的水平圆台中央固定一光滑竖直细杆，原长为L的轻质弹簧套在竖直杆上，质量均为m的光滑小球A、B用长为L的轻杆及光滑铰链相连，小球A穿过竖直杆置于弹簧上。让小球B以不同的角速度ω绕竖直杆匀速转动，当转动的角速度为ω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时，小球B刚好离开台面。弹簧始终在弹性限度内，劲度系数为k，重力加速度为g，则下列判断正确的是（　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）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anchor distT="0" distB="0" distL="114300" distR="114300" simplePos="0" relativeHeight="1226730496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64135</wp:posOffset>
            </wp:positionV>
            <wp:extent cx="1554480" cy="946150"/>
            <wp:effectExtent l="0" t="0" r="7620" b="6350"/>
            <wp:wrapSquare wrapText="bothSides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A．小球均静止时，弹簧的长度为L-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22"/>
          <w:sz w:val="21"/>
          <w:szCs w:val="21"/>
          <w:lang w:val="en-US" w:eastAsia="zh-CN" w:bidi="ar"/>
        </w:rPr>
        <w:object>
          <v:shape id="_x0000_i1041" o:spt="75" alt="eqId16f91b010eb24936a63b4eb0a34fa9b8" type="#_x0000_t75" style="height:31pt;width:21pt;" o:ole="t" filled="f" o:preferrelative="t" stroked="f" coordsize="21600,21600">
            <v:path/>
            <v:fill on="f" focussize="0,0"/>
            <v:stroke on="f" joinstyle="miter"/>
            <v:imagedata r:id="rId49" o:title="eqId16f91b010eb24936a63b4eb0a34fa9b8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B．角速度ω=ω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时，小球A对弹簧的压力为mg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C．角速度ω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position w:val="-22"/>
          <w:sz w:val="21"/>
          <w:szCs w:val="21"/>
          <w:lang w:val="en-US" w:eastAsia="zh-CN" w:bidi="ar"/>
        </w:rPr>
        <w:object>
          <v:shape id="_x0000_i1042" o:spt="75" alt="eqId6a878c01f5804ea096493cc35ee4df40" type="#_x0000_t75" style="height:36.75pt;width:59.25pt;" o:ole="t" filled="f" o:preferrelative="t" stroked="f" coordsize="21600,21600">
            <v:path/>
            <v:fill on="f" focussize="0,0"/>
            <v:stroke on="f" joinstyle="miter"/>
            <v:imagedata r:id="rId51" o:title="eqId6a878c01f5804ea096493cc35ee4df40"/>
            <o:lock v:ext="edit" aspectratio="t"/>
            <w10:wrap type="none"/>
            <w10:anchorlock/>
          </v:shape>
          <o:OLEObject Type="Embed" ProgID="Equation.DSMT4" ShapeID="_x0000_i1042" DrawAspect="Content" ObjectID="_1468075742" r:id="rId50">
            <o:LockedField>false</o:LockedField>
          </o:OLEObject>
        </w:objec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D．角速度从ω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继续增大的过程中，弹簧的形变量增大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12、如图所示，匀强电场水平向右，绝缘细线一端固定在O点，一端连着带电小球，将小球从与O点等高的A点由静止释放，结果小球在竖直面内做圆周运动，B为运动的最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1226731520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39370</wp:posOffset>
            </wp:positionV>
            <wp:extent cx="1304925" cy="1000125"/>
            <wp:effectExtent l="0" t="0" r="9525" b="9525"/>
            <wp:wrapSquare wrapText="bothSides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低点，不计空气阻力，则下列判断正确的是（　）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A．小球可能带负电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B．从A到B过程，细线的张力先增大后减小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C．从A到B过程，小球受到的电场力可能大于重力</w:t>
      </w:r>
    </w:p>
    <w:p>
      <w:pPr>
        <w:spacing w:line="240" w:lineRule="auto"/>
        <w:contextualSpacing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D．从A到B过程，小球电势能和重力势能之和先减小后增大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 w:val="0"/>
          <w:color w:val="auto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</w:rPr>
        <w:t>二、实验题（本题共2小题，第13题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分，第14题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分，共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13．某同学做“探究共点力合成的规律”实验的主要步骤是：</w:t>
      </w:r>
    </w:p>
    <w:p>
      <w:pPr>
        <w:spacing w:line="240" w:lineRule="auto"/>
        <w:ind w:left="15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a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.如图甲所示，用图钉将橡皮条固定在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A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点，用两弹簧秤将橡皮条与细绳的结点拉至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O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，并记录结点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O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的位置、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OB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和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OC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的方向、弹簧的示数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、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drawing>
          <wp:anchor distT="0" distB="0" distL="114300" distR="114300" simplePos="0" relativeHeight="1226742784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78105</wp:posOffset>
            </wp:positionV>
            <wp:extent cx="3840480" cy="1156970"/>
            <wp:effectExtent l="0" t="0" r="7620" b="5080"/>
            <wp:wrapSquare wrapText="bothSides"/>
            <wp:docPr id="31" name="图片 1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1" descr="figure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b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.只用一个弹簧秤通过细绳拉橡皮条，使结点也拉到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O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点，记下此时弹簧秤的读数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object>
          <v:shape id="_x0000_i1043" o:spt="75" alt="eqId57555e3afd2c4b05b3232bcdd65a37ed" type="#_x0000_t75" style="height:12.9pt;width:15.05pt;" o:ole="t" filled="f" o:preferrelative="t" stroked="f" coordsize="21600,21600">
            <v:path/>
            <v:fill on="f" focussize="0,0"/>
            <v:stroke on="f" joinstyle="miter"/>
            <v:imagedata r:id="rId55" o:title="eqId57555e3afd2c4b05b3232bcdd65a37ed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和细绳的方向。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anchor distT="0" distB="0" distL="114300" distR="114300" simplePos="0" relativeHeight="1226743808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353060</wp:posOffset>
            </wp:positionV>
            <wp:extent cx="1571625" cy="1562100"/>
            <wp:effectExtent l="0" t="0" r="9525" b="0"/>
            <wp:wrapSquare wrapText="bothSides"/>
            <wp:docPr id="32" name="图片 1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53" descr="figure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c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.分析实验数据作图如图乙所示。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(1)如果操作正确，图乙中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与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object>
          <v:shape id="_x0000_i1044" o:spt="75" alt="eqId57555e3afd2c4b05b3232bcdd65a37ed" type="#_x0000_t75" style="height:12.9pt;width:15.05pt;" o:ole="t" filled="f" o:preferrelative="t" stroked="f" coordsize="21600,21600">
            <v:path/>
            <v:fill on="f" focussize="0,0"/>
            <v:stroke on="f" joinstyle="miter"/>
            <v:imagedata r:id="rId55" o:title="eqId57555e3afd2c4b05b3232bcdd65a37ed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两力中，方向一定沿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AO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方向的是________。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t>(</w:t>
      </w:r>
      <w:r>
        <w:rPr>
          <w:rFonts w:hint="default" w:ascii="Times New Roman" w:hAnsi="Times New Roman" w:eastAsia="宋体" w:cs="Times New Roman"/>
          <w:b w:val="0"/>
          <w:bCs/>
          <w:color w:val="auto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)步骤（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b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）中弹簧的示数如图丙所示，示数为________N。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d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.某次实验时，一同学得到力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的方向沿图丙中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OP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方向，力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的方向沿图中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OM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方向，两个分力的大小分别为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=2.00N、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=2.40N，请根据图中标示的单位长度在答题卡上作出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、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的合力</w:t>
      </w:r>
      <w:r>
        <w:rPr>
          <w:rFonts w:hint="default" w:ascii="Times New Roman" w:hAnsi="Times New Roman" w:eastAsia="宋体" w:cs="Times New Roman"/>
          <w:b w:val="0"/>
          <w:bCs/>
          <w:i/>
          <w:color w:val="auto"/>
        </w:rPr>
        <w:t>F</w:t>
      </w:r>
      <w:r>
        <w:rPr>
          <w:rFonts w:hint="default" w:ascii="Times New Roman" w:hAnsi="Times New Roman" w:eastAsia="宋体" w:cs="Times New Roman"/>
          <w:b w:val="0"/>
          <w:bCs/>
          <w:color w:val="auto"/>
        </w:rPr>
        <w:t>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drawing>
          <wp:anchor distT="0" distB="0" distL="0" distR="0" simplePos="0" relativeHeight="2201825280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452120</wp:posOffset>
            </wp:positionV>
            <wp:extent cx="3174365" cy="1325880"/>
            <wp:effectExtent l="0" t="0" r="6985" b="7620"/>
            <wp:wrapSquare wrapText="bothSides"/>
            <wp:docPr id="3" name="Image0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132.jpe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-40000" contrast="60000"/>
                    </a:blip>
                    <a:srcRect l="4922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14.如图所示电路,某学生用电流表和电压表测干电池的电动势和内阻时,所用滑动变阻器的阻值范围为0～20Ω,连接电路的实物图如图所示。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）该学生接线中错误的和不规范的做法是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single"/>
        </w:rPr>
        <w:t>　　　　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。</w:t>
      </w:r>
    </w:p>
    <w:p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 xml:space="preserve">A.滑动变阻器不起变阻作用   </w:t>
      </w:r>
    </w:p>
    <w:p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 xml:space="preserve">B.电流表接线有错   </w:t>
      </w:r>
    </w:p>
    <w:p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 xml:space="preserve">C.电压表量程选用不当  </w:t>
      </w:r>
    </w:p>
    <w:p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D.电压表接线不妥</w:t>
      </w: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anchor distT="0" distB="0" distL="114300" distR="114300" simplePos="0" relativeHeight="1226744832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29845</wp:posOffset>
            </wp:positionV>
            <wp:extent cx="2199005" cy="1715135"/>
            <wp:effectExtent l="0" t="0" r="10795" b="184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）该同学将电路按正确的电路图连接好,检查无误后,闭合开关,进行实验。该同学实验完毕,将测量的数据反映在U-I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图线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(如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auto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1"/>
          <w:lang w:val="en-US" w:eastAsia="zh-CN"/>
        </w:rPr>
        <w:t>图线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所示),根据这一图线,可求出电池的电动势E=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V,内电阻r=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Ω。（小数点后保留两位）</w:t>
      </w: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将此电源与一小灯泡L连接，组成闭合回路。小灯泡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U-I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图线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如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auto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olor w:val="auto"/>
          <w:szCs w:val="21"/>
          <w:lang w:val="en-US" w:eastAsia="zh-CN"/>
        </w:rPr>
        <w:t>图线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</w:rPr>
        <w:t>所示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可知此时小灯泡的实际功率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auto"/>
          <w:szCs w:val="21"/>
          <w:lang w:val="en-US" w:eastAsia="zh-CN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none"/>
          <w:lang w:val="en-US" w:eastAsia="zh-CN"/>
        </w:rPr>
        <w:t>。</w:t>
      </w:r>
    </w:p>
    <w:p>
      <w:pPr>
        <w:pStyle w:val="8"/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default" w:ascii="Times New Roman" w:hAnsi="Times New Roman" w:eastAsia="宋体" w:cs="Times New Roman"/>
          <w:b/>
          <w:bCs w:val="0"/>
          <w:color w:val="auto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计算题（本题共4小题，第15题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分，第16题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分，第17题1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分，第18题1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分，共</w:t>
      </w:r>
      <w:r>
        <w:rPr>
          <w:rFonts w:hint="default" w:ascii="Times New Roman" w:hAnsi="Times New Roman" w:eastAsia="宋体" w:cs="Times New Roman"/>
          <w:b/>
          <w:bCs w:val="0"/>
          <w:color w:val="auto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分）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15.</w:t>
      </w:r>
      <w:r>
        <w:rPr>
          <w:rFonts w:hint="default" w:ascii="Times New Roman" w:hAnsi="Times New Roman" w:eastAsia="宋体" w:cs="Times New Roman"/>
          <w:b w:val="0"/>
          <w:bCs/>
        </w:rPr>
        <w:drawing>
          <wp:anchor distT="0" distB="0" distL="114300" distR="114300" simplePos="0" relativeHeight="2201827328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1529715</wp:posOffset>
            </wp:positionV>
            <wp:extent cx="3027045" cy="1236980"/>
            <wp:effectExtent l="0" t="0" r="1905" b="1270"/>
            <wp:wrapSquare wrapText="bothSides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</w:rPr>
        <w:t>具有我国自主知识产权的“歼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45" o:spt="75" alt="eqIdd94be5939c4843e2bb2e0b3ded35b7df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62" o:title="eqIdd94be5939c4843e2bb2e0b3ded35b7df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”飞机的横空出世，证实了我国航空事业在飞速发展。而航空事业的发展又离不开风洞试验，简化模型如图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46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4" o:title="eqId70a27b6ddf6b478285353abb3b1f3741"/>
            <o:lock v:ext="edit" aspectratio="t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所示，在光滑的水平轨道上停放相距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47" o:spt="75" alt="eqIda94541c56a344704adde227e863c5d16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66" o:title="eqIda94541c56a344704adde227e863c5d16"/>
            <o:lock v:ext="edit" aspectratio="t"/>
            <w10:wrap type="none"/>
            <w10:anchorlock/>
          </v:shape>
          <o:OLEObject Type="Embed" ProgID="Equation.DSMT4" ShapeID="_x0000_i1047" DrawAspect="Content" ObjectID="_1468075747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的甲、乙两车，其中乙车是风力驱动车。在弹射装置使甲车获得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48" o:spt="75" alt="eqIdc073b8beb7db4f7b82fc8e1dab192c26" type="#_x0000_t75" style="height:15.75pt;width:52.5pt;" o:ole="t" filled="f" o:preferrelative="t" stroked="f" coordsize="21600,21600">
            <v:path/>
            <v:fill on="f" focussize="0,0"/>
            <v:stroke on="f"/>
            <v:imagedata r:id="rId68" o:title="eqIdc073b8beb7db4f7b82fc8e1dab192c26"/>
            <o:lock v:ext="edit" aspectratio="t"/>
            <w10:wrap type="none"/>
            <w10:anchorlock/>
          </v:shape>
          <o:OLEObject Type="Embed" ProgID="Equation.DSMT4" ShapeID="_x0000_i1048" DrawAspect="Content" ObjectID="_1468075748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的瞬时速度向乙车运动的同时，乙车的风洞开始工作，将风吹向固定在甲车上的挡风板，从而使乙车获得了速度，测绘装置得到了甲、乙两车的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49" o:spt="75" alt="eqId497fadcb869742f793134df1e1809c1d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0" o:title="eqId497fadcb869742f793134df1e1809c1d"/>
            <o:lock v:ext="edit" aspectratio="t"/>
            <w10:wrap type="none"/>
            <w10:anchorlock/>
          </v:shape>
          <o:OLEObject Type="Embed" ProgID="Equation.DSMT4" ShapeID="_x0000_i1049" DrawAspect="Content" ObjectID="_1468075749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图象如图</w:t>
      </w:r>
      <w:r>
        <w:rPr>
          <w:rFonts w:hint="default" w:ascii="Times New Roman" w:hAnsi="Times New Roman" w:eastAsia="宋体" w:cs="Times New Roman"/>
          <w:b w:val="0"/>
          <w:bCs/>
        </w:rPr>
        <w:object>
          <v:shape id="_x0000_i1050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72" o:title="eqIdaea992e70d4943e49e893817eb885ed7"/>
            <o:lock v:ext="edit" aspectratio="t"/>
            <w10:wrap type="none"/>
            <w10:anchorlock/>
          </v:shape>
          <o:OLEObject Type="Embed" ProgID="Equation.DSMT4" ShapeID="_x0000_i1050" DrawAspect="Content" ObjectID="_1468075750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所示，设两车始终未相撞。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（1）若风对甲、乙的作用力相等，求甲、乙两车的质量比；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（2）求两车相距最近时的距离。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jc w:val="left"/>
        <w:textAlignment w:val="center"/>
        <w:rPr>
          <w:rStyle w:val="7"/>
          <w:rFonts w:hint="default" w:ascii="Times New Roman" w:hAnsi="Times New Roman" w:eastAsia="宋体" w:cs="Times New Roman"/>
          <w:b w:val="0"/>
          <w:bCs/>
          <w:sz w:val="21"/>
        </w:rPr>
      </w:pPr>
    </w:p>
    <w:p>
      <w:pPr>
        <w:spacing w:line="240" w:lineRule="auto"/>
        <w:jc w:val="left"/>
        <w:textAlignment w:val="center"/>
        <w:rPr>
          <w:rStyle w:val="7"/>
          <w:rFonts w:hint="eastAsia" w:ascii="Times New Roman" w:hAnsi="Times New Roman" w:cs="Times New Roman"/>
          <w:b w:val="0"/>
          <w:bCs/>
          <w:sz w:val="21"/>
          <w:lang w:val="en-US" w:eastAsia="zh-CN"/>
        </w:rPr>
      </w:pPr>
    </w:p>
    <w:p>
      <w:pPr>
        <w:spacing w:line="240" w:lineRule="auto"/>
        <w:jc w:val="left"/>
        <w:textAlignment w:val="center"/>
        <w:rPr>
          <w:rStyle w:val="7"/>
          <w:rFonts w:hint="default" w:ascii="Times New Roman" w:hAnsi="Times New Roman" w:eastAsia="宋体" w:cs="Times New Roman"/>
          <w:b w:val="0"/>
          <w:bCs/>
          <w:sz w:val="21"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anchor distT="0" distB="0" distL="114300" distR="114300" simplePos="0" relativeHeight="2201828352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1249680</wp:posOffset>
            </wp:positionV>
            <wp:extent cx="1847850" cy="1133475"/>
            <wp:effectExtent l="0" t="0" r="0" b="9525"/>
            <wp:wrapSquare wrapText="bothSides"/>
            <wp:docPr id="548600444" name="图片 548600444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00444" name="图片 548600444" descr="figure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eastAsia" w:ascii="Times New Roman" w:hAnsi="Times New Roman" w:cs="Times New Roman"/>
          <w:b w:val="0"/>
          <w:bCs/>
          <w:sz w:val="21"/>
          <w:lang w:val="en-US" w:eastAsia="zh-CN"/>
        </w:rPr>
        <w:t>16.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1"/>
        </w:rPr>
        <w:t>如图所示，空间中有互相垂直的两组平行金属板P、Q和M、N，其中板P、Q水平，板P、Q长度为板M、N长度的2倍。其间有一矩形区域ABCD，AB的长度</w:t>
      </w:r>
      <w:r>
        <w:rPr>
          <w:rStyle w:val="7"/>
          <w:rFonts w:hint="default" w:ascii="Times New Roman" w:hAnsi="Times New Roman" w:eastAsia="宋体" w:cs="Times New Roman"/>
          <w:b w:val="0"/>
          <w:bCs/>
          <w:i/>
          <w:sz w:val="21"/>
        </w:rPr>
        <w:t>l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1"/>
          <w:vertAlign w:val="subscript"/>
        </w:rPr>
        <w:t>1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1"/>
        </w:rPr>
        <w:t>=0．6m，AD的长度为</w:t>
      </w:r>
      <w:r>
        <w:rPr>
          <w:rStyle w:val="7"/>
          <w:rFonts w:hint="default" w:ascii="Times New Roman" w:hAnsi="Times New Roman" w:eastAsia="宋体" w:cs="Times New Roman"/>
          <w:b w:val="0"/>
          <w:bCs/>
          <w:i/>
          <w:sz w:val="21"/>
        </w:rPr>
        <w:t>l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1"/>
          <w:vertAlign w:val="subscript"/>
        </w:rPr>
        <w:t>2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1"/>
        </w:rPr>
        <w:t>=0.2m。当仅在板M、N加上电压时，将带正电的小球从A点由静止释放，小球恰沿直线AC运动；当仅在板P、Q加上相同电压时，使该小球从A点沿AB方向水平抛出，小球也能经过C点。取重力加速度g=10 m／s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1"/>
          <w:vertAlign w:val="superscript"/>
        </w:rPr>
        <w:t>2</w:t>
      </w:r>
      <w:r>
        <w:rPr>
          <w:rStyle w:val="7"/>
          <w:rFonts w:hint="default" w:ascii="Times New Roman" w:hAnsi="Times New Roman" w:eastAsia="宋体" w:cs="Times New Roman"/>
          <w:b w:val="0"/>
          <w:bCs/>
          <w:sz w:val="21"/>
        </w:rPr>
        <w:t>，板端彼此绝缘靠在一起，不考虑板间的静电效应，两次运动中小球的电荷量相同。求小球水平抛出的初速度大小(结果可用根式表示)。</w:t>
      </w:r>
    </w:p>
    <w:p>
      <w:pPr>
        <w:spacing w:line="240" w:lineRule="auto"/>
        <w:jc w:val="left"/>
        <w:textAlignment w:val="center"/>
        <w:rPr>
          <w:rStyle w:val="7"/>
          <w:rFonts w:hint="default" w:ascii="Times New Roman" w:hAnsi="Times New Roman" w:eastAsia="宋体" w:cs="Times New Roman"/>
          <w:b w:val="0"/>
          <w:bCs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17、如图a所示，在水平路段AB上有一质量为2×10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Kg的汽车（可看成质点），正以10m/s的速度向右匀速运动，汽车前方的水平路段BC较粗糙，汽车通过整个ABC路段的v-t图象如图b所示（在t=15s处水平虚线与曲线相切），运动过程中汽车发动机的输出功率保持20KW不变，假设汽车在两个路段上受到的阻力各自有恒定的大小。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（1）求汽车在AB路段所受的阻力大小f；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（2）求汽车刚好开过B点时的加速度大小a；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（3）求BC路段的长度L．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1226734592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9525</wp:posOffset>
            </wp:positionV>
            <wp:extent cx="3785235" cy="986790"/>
            <wp:effectExtent l="0" t="0" r="5715" b="3810"/>
            <wp:wrapSquare wrapText="bothSides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18、如图，平行板电容器两极间的电势差为30V，两板间距为0.1m，板间同时存在磁感应强度大小B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=0.01T、方向垂直纸面向里的匀强磁场.电容器右侧有一倾角θ=30⁰的斜面，斜面上方有一正三角形区域abc，区域内分布有磁感应强度大小B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=0.02T、方向垂直纸面向里的匀强磁场.质量为4×10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perscript"/>
          <w:lang w:val="en-US" w:eastAsia="zh-CN" w:bidi="ar"/>
        </w:rPr>
        <w:t>-20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Kg、带电量为+2×10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perscript"/>
          <w:lang w:val="en-US" w:eastAsia="zh-CN" w:bidi="ar"/>
        </w:rPr>
        <w:t>-12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C的粒子（重力不计），从板间以速度V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水平射入电容器，做直线运动，然后穿过ab边进入正三角形区域，仍从ab边离开，最后恰好垂直打在斜面上，其运动轨迹如图所示.求：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（1）粒子入射速度V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vertAlign w:val="subscript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的大小；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（2）粒子在三角形区域中运动的时间；</w:t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（3）正三角形区域的最小边长。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color w:val="auto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</w:rPr>
        <w:drawing>
          <wp:anchor distT="0" distB="0" distL="114300" distR="114300" simplePos="0" relativeHeight="2201824256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100330</wp:posOffset>
            </wp:positionV>
            <wp:extent cx="2816225" cy="1794510"/>
            <wp:effectExtent l="0" t="0" r="3175" b="15240"/>
            <wp:wrapSquare wrapText="bothSides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figure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bidi w:val="0"/>
        <w:spacing w:line="240" w:lineRule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p>
      <w:pPr>
        <w:spacing w:line="240" w:lineRule="auto"/>
        <w:jc w:val="left"/>
        <w:textAlignment w:val="center"/>
        <w:rPr>
          <w:color w:val="auto"/>
        </w:rPr>
      </w:pPr>
    </w:p>
    <w:sectPr>
      <w:footerReference r:id="rId3" w:type="default"/>
      <w:pgSz w:w="10318" w:h="14570"/>
      <w:pgMar w:top="1134" w:right="1134" w:bottom="1134" w:left="1134" w:header="283" w:footer="283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lang w:val="en-US" w:eastAsia="zh-CN"/>
                            </w:rPr>
                            <w:t>高三  物理  第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lang w:val="en-US" w:eastAsia="zh-CN"/>
                            </w:rPr>
                            <w:t>页  （共6页）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lang w:val="en-US" w:eastAsia="zh-CN"/>
                      </w:rPr>
                      <w:t>高三  物理  第</w:t>
                    </w:r>
                    <w:r>
                      <w:rPr>
                        <w:rFonts w:hint="eastAsia" w:ascii="楷体" w:hAnsi="楷体" w:eastAsia="楷体" w:cs="楷体"/>
                        <w:b/>
                        <w:bCs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b/>
                        <w:bCs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b/>
                        <w:bCs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b/>
                        <w:bCs/>
                        <w:lang w:eastAsia="zh-CN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b/>
                        <w:bCs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b/>
                        <w:bCs/>
                        <w:lang w:val="en-US" w:eastAsia="zh-CN"/>
                      </w:rPr>
                      <w:t>页  （共6页）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B4856"/>
    <w:multiLevelType w:val="singleLevel"/>
    <w:tmpl w:val="A46B4856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14A71"/>
    <w:rsid w:val="0133029B"/>
    <w:rsid w:val="11BA761D"/>
    <w:rsid w:val="13C72E73"/>
    <w:rsid w:val="17CA125E"/>
    <w:rsid w:val="1F9900FB"/>
    <w:rsid w:val="2A515392"/>
    <w:rsid w:val="2BEC19CD"/>
    <w:rsid w:val="38114A71"/>
    <w:rsid w:val="3F38543A"/>
    <w:rsid w:val="50A210C0"/>
    <w:rsid w:val="52BD1044"/>
    <w:rsid w:val="534750E3"/>
    <w:rsid w:val="546F5257"/>
    <w:rsid w:val="5B3571C5"/>
    <w:rsid w:val="656034F1"/>
    <w:rsid w:val="671D17FB"/>
    <w:rsid w:val="68146BE2"/>
    <w:rsid w:val="6D535020"/>
    <w:rsid w:val="70EE33AD"/>
    <w:rsid w:val="73181C23"/>
    <w:rsid w:val="7AD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image" Target="media/image45.png"/><Relationship Id="rId74" Type="http://schemas.openxmlformats.org/officeDocument/2006/relationships/image" Target="media/image44.png"/><Relationship Id="rId73" Type="http://schemas.openxmlformats.org/officeDocument/2006/relationships/image" Target="media/image43.png"/><Relationship Id="rId72" Type="http://schemas.openxmlformats.org/officeDocument/2006/relationships/image" Target="media/image42.wmf"/><Relationship Id="rId71" Type="http://schemas.openxmlformats.org/officeDocument/2006/relationships/oleObject" Target="embeddings/oleObject26.bin"/><Relationship Id="rId70" Type="http://schemas.openxmlformats.org/officeDocument/2006/relationships/image" Target="media/image4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5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4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7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6.png"/><Relationship Id="rId6" Type="http://schemas.openxmlformats.org/officeDocument/2006/relationships/image" Target="media/image2.png"/><Relationship Id="rId59" Type="http://schemas.openxmlformats.org/officeDocument/2006/relationships/image" Target="media/image35.png"/><Relationship Id="rId58" Type="http://schemas.openxmlformats.org/officeDocument/2006/relationships/image" Target="media/image34.jpeg"/><Relationship Id="rId57" Type="http://schemas.openxmlformats.org/officeDocument/2006/relationships/oleObject" Target="embeddings/oleObject20.bin"/><Relationship Id="rId56" Type="http://schemas.openxmlformats.org/officeDocument/2006/relationships/image" Target="media/image33.png"/><Relationship Id="rId55" Type="http://schemas.openxmlformats.org/officeDocument/2006/relationships/image" Target="media/image32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1.png"/><Relationship Id="rId52" Type="http://schemas.openxmlformats.org/officeDocument/2006/relationships/image" Target="media/image30.png"/><Relationship Id="rId51" Type="http://schemas.openxmlformats.org/officeDocument/2006/relationships/image" Target="media/image29.wmf"/><Relationship Id="rId50" Type="http://schemas.openxmlformats.org/officeDocument/2006/relationships/oleObject" Target="embeddings/oleObject18.bin"/><Relationship Id="rId5" Type="http://schemas.openxmlformats.org/officeDocument/2006/relationships/image" Target="media/image1.jpeg"/><Relationship Id="rId49" Type="http://schemas.openxmlformats.org/officeDocument/2006/relationships/image" Target="media/image28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7.png"/><Relationship Id="rId46" Type="http://schemas.openxmlformats.org/officeDocument/2006/relationships/image" Target="media/image26.png"/><Relationship Id="rId45" Type="http://schemas.openxmlformats.org/officeDocument/2006/relationships/image" Target="media/image25.png"/><Relationship Id="rId44" Type="http://schemas.openxmlformats.org/officeDocument/2006/relationships/image" Target="media/image24.png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png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9.bin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wmf"/><Relationship Id="rId21" Type="http://schemas.openxmlformats.org/officeDocument/2006/relationships/oleObject" Target="embeddings/oleObject6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93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2020-11-02T11:31:00Z</dcterms:created>
  <dc:creator>12934</dc:creator>
  <cp:lastModifiedBy>旷野风光</cp:lastModifiedBy>
  <cp:lastPrinted>2020-11-18T02:26:00Z</cp:lastPrinted>
  <dcterms:modified xsi:type="dcterms:W3CDTF">2020-11-19T06:21:51Z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