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/>
        <w:jc w:val="center"/>
        <w:textAlignment w:val="auto"/>
        <w:rPr>
          <w:rStyle w:val="12"/>
          <w:rFonts w:hint="eastAsia" w:cs="Times New Roman"/>
          <w:b/>
          <w:bCs w:val="0"/>
          <w:sz w:val="32"/>
          <w:szCs w:val="24"/>
          <w:lang w:val="en-US" w:eastAsia="zh-CN"/>
        </w:rPr>
      </w:pPr>
      <w:r>
        <w:rPr>
          <w:rStyle w:val="12"/>
          <w:rFonts w:hint="eastAsia" w:cs="Times New Roman"/>
          <w:b/>
          <w:bCs w:val="0"/>
          <w:sz w:val="32"/>
          <w:szCs w:val="24"/>
          <w:lang w:val="en-US" w:eastAsia="zh-CN"/>
        </w:rPr>
        <w:t>烈面中学2019级高二上期中期考试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00" w:afterAutospacing="0" w:line="360" w:lineRule="auto"/>
        <w:jc w:val="center"/>
        <w:textAlignment w:val="auto"/>
        <w:rPr>
          <w:rStyle w:val="12"/>
          <w:rFonts w:hint="eastAsia" w:ascii="Times New Roman" w:hAnsi="Times New Roman" w:eastAsia="宋体" w:cs="Times New Roman"/>
          <w:b/>
          <w:bCs w:val="0"/>
          <w:sz w:val="32"/>
          <w:szCs w:val="40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 w:val="0"/>
          <w:sz w:val="32"/>
          <w:szCs w:val="40"/>
          <w:lang w:val="en-US" w:eastAsia="zh-CN"/>
        </w:rPr>
        <w:t>化学试题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/>
          <w:b/>
          <w:bCs w:val="0"/>
          <w:sz w:val="21"/>
          <w:szCs w:val="24"/>
          <w:lang w:val="en-US" w:eastAsia="zh-CN"/>
        </w:rPr>
        <w:t xml:space="preserve"> 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可能用到的相对原子质量：H 1   C 12   N 14   O 16   Na 23   Mg 24  Al 27  S 32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Cl 35.5   K 39  Ca 40  Cu 64  Zn 65  Fe 56  Ti 48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一、选择题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（共2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2个小题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，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每题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2分）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1.下列叙述不正确的是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A.生物质能与氢能均属于一次能源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B.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纯碱溶液呈碱性，加热后去污能力更强，是因为加热促进了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25" o:spt="75" type="#_x0000_t75" style="height:18.85pt;width:29.3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的水解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C.相同状况下，已知：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object>
          <v:shape id="_x0000_i1026" o:spt="75" type="#_x0000_t75" style="height:13.3pt;width:106.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，则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object>
          <v:shape id="_x0000_i1027" o:spt="75" type="#_x0000_t75" style="height:13.85pt;width:75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是一个吸热反应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D.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在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糕点包装内放置小包除氧剂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，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采取减小反应物浓度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，从而使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反应速率改变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. 下列说法正确的是（　　）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A. 所有的放热反应都能在常温常压下自发进行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B. Ba（OH）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•8H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O与NH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Cl反应属于放热反应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C. 天然气燃烧时，其化学能全部转化为热能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D. 反应热只与反应体系的始态和终态有关，而与反应的途径无关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. 对于100mL0.5mol/LH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SO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溶液与铁片的反应，采取下列措施能使反应速率加快的是：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①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升高温度；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②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改用100mL1.0mol/LH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SO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溶液；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③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改用300mL0.5mol/LH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SO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溶液；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④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用等量铁粉代替铁片；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⑤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改用300mL18.0mol/LH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SO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溶液．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A. 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①③④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  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  <w:t xml:space="preserve">         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B. 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①②④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 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 C. 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①②③④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 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  <w:t xml:space="preserve">        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 D. 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</w:rPr>
        <w:t>①②④⑤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4、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下列各组关于强电解质、弱电解质、非电解质的归类正确的</w:t>
      </w:r>
      <w:r>
        <w:rPr>
          <w:rStyle w:val="12"/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tbl>
      <w:tblPr>
        <w:tblStyle w:val="10"/>
        <w:tblW w:w="6520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64"/>
        <w:gridCol w:w="1395"/>
        <w:gridCol w:w="1395"/>
        <w:gridCol w:w="1395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5" w:hRule="exact"/>
        </w:trPr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5" w:hRule="exact"/>
        </w:trPr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  <w:t>强电解质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Fe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NaCl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CaCO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HNO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5" w:hRule="exact"/>
        </w:trPr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  <w:t>弱电解质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CH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3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COOH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NH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H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2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CO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Fe(OH)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5" w:hRule="exact"/>
        </w:trPr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  <w:t>非电解质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宋体" w:hAnsi="宋体" w:eastAsia="宋体" w:cs="宋体"/>
                <w:b/>
                <w:bCs/>
                <w:sz w:val="21"/>
                <w:szCs w:val="21"/>
              </w:rPr>
              <w:t>蔗糖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BaSO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2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H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5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OH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H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  <w:vertAlign w:val="subscript"/>
              </w:rPr>
              <w:t>2</w:t>
            </w:r>
            <w:r>
              <w:rPr>
                <w:rStyle w:val="12"/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O</w:t>
            </w:r>
          </w:p>
        </w:tc>
      </w:tr>
    </w:tbl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5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 xml:space="preserve"> 一定温度下，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HF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分子容易双聚或多聚：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nHF(g)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3.85pt;width:17.7pt;" o:ole="t" filled="f" o:preferrelative="t" stroked="f" coordsize="21600,21600">
            <v:path/>
            <v:fill on="f" focussize="0,0"/>
            <v:stroke on="f" joinstyle="miter"/>
            <v:imagedata r:id="rId17" o:title="eqId971e340f0a734d76ac7cd513c70dc03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(HF)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n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 xml:space="preserve">(g)   </w:t>
      </w:r>
      <w:r>
        <w:rPr>
          <w:rStyle w:val="12"/>
          <w:rFonts w:ascii="Cambria Math" w:hAnsi="Cambria Math" w:eastAsia="Cambria Math" w:cs="Cambria Math"/>
          <w:b/>
          <w:bCs/>
          <w:color w:val="000000"/>
          <w:sz w:val="21"/>
          <w:szCs w:val="21"/>
        </w:rPr>
        <w:t>△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H&lt;0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。欲测定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HF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的相对分子质量，最适合的条件是</w:t>
      </w:r>
    </w:p>
    <w:p>
      <w:pPr>
        <w:pStyle w:val="4"/>
        <w:tabs>
          <w:tab w:val="left" w:pos="2020"/>
          <w:tab w:val="left" w:pos="4876"/>
          <w:tab w:val="left" w:pos="7314"/>
        </w:tabs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A. 低温高压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ab/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B. 高温低压</w:t>
      </w:r>
      <w:r>
        <w:rPr>
          <w:rStyle w:val="12"/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 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 xml:space="preserve">  C. 低温低压</w:t>
      </w:r>
      <w:r>
        <w:rPr>
          <w:rStyle w:val="12"/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 xml:space="preserve">   D. 高温高压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.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室温下，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pH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＝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4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的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CH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COOH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溶液中加入下列物质，水电离出的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c(H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  <w:vertAlign w:val="superscript"/>
        </w:rPr>
        <w:t>＋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)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减小的是</w:t>
      </w:r>
    </w:p>
    <w:p>
      <w:pPr>
        <w:pStyle w:val="4"/>
        <w:tabs>
          <w:tab w:val="left" w:pos="2438"/>
          <w:tab w:val="left" w:pos="4876"/>
          <w:tab w:val="left" w:pos="7314"/>
        </w:tabs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</w:pP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 xml:space="preserve">A. 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NaHSO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4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固体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ab/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 xml:space="preserve">B. 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NaCl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固体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ab/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 xml:space="preserve">C. 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CH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COONa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固体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ab/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 xml:space="preserve">D. 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O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.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“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水氢发动机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”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的本质是车载制氢系统，利用物质与水反应制取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。某机构宣称用一种特殊的催化剂可以将水转换成氢气，不加油不充电只加水可续航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500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公里以上。下列分析错误的是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 xml:space="preserve">A. 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该机构宣传与车载制氢系统制氢原理不相符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 xml:space="preserve">B. 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任何方法制取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都需要从外界吸收能量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 xml:space="preserve">C. 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催化剂并不能使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2H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O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＝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2H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↑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＋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O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↑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自发进行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D. H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热值高，燃烧产物只有水，是清洁能源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.科研人员提出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CeO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催化合成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DMC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需经历三步反应</w:t>
      </w:r>
      <w:r>
        <w:rPr>
          <w:rStyle w:val="12"/>
          <w:rFonts w:hint="eastAsia" w:ascii="宋体" w:hAnsi="宋体" w:eastAsia="宋体" w:cs="宋体"/>
          <w:b/>
          <w:bCs/>
          <w:sz w:val="21"/>
          <w:szCs w:val="21"/>
        </w:rPr>
        <w:t>，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示意图如图：下列说法正确的是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2856230</wp:posOffset>
            </wp:positionH>
            <wp:positionV relativeFrom="paragraph">
              <wp:posOffset>248920</wp:posOffset>
            </wp:positionV>
            <wp:extent cx="2806700" cy="1470025"/>
            <wp:effectExtent l="0" t="0" r="12700" b="53975"/>
            <wp:wrapTight wrapText="bothSides">
              <wp:wrapPolygon>
                <wp:start x="0" y="0"/>
                <wp:lineTo x="0" y="21273"/>
                <wp:lineTo x="21405" y="21273"/>
                <wp:lineTo x="21405" y="0"/>
                <wp:lineTo x="0" y="0"/>
              </wp:wrapPolygon>
            </wp:wrapTight>
            <wp:docPr id="459997580" name="图片 4599975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97580" name="图片 459997580" descr="figure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A．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DMC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与过量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NaOH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溶液反应生成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CO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perscript"/>
        </w:rPr>
        <w:t>2-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和甲醇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B．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CeO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可有效提高反应物的平衡转化率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C．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①、②、③中均有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O—H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的断裂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D．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生成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DMC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总反应的原子利用率为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100%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9.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已知几种常见弱酸常温下的电离常数如下表所示，则相同物质的量浓度的下列溶液，pH最大的是 </w:t>
      </w:r>
    </w:p>
    <w:tbl>
      <w:tblPr>
        <w:tblStyle w:val="24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716"/>
        <w:gridCol w:w="1854"/>
        <w:gridCol w:w="1867"/>
        <w:gridCol w:w="17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弱酸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29" o:spt="75" type="#_x0000_t75" style="height:18.3pt;width:42.1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9">
                  <o:LockedField>false</o:LockedField>
                </o:OLEObject>
              </w:object>
            </w:r>
          </w:p>
        </w:tc>
        <w:tc>
          <w:tcPr>
            <w:tcW w:w="1854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0" o:spt="75" type="#_x0000_t75" style="height:18.3pt;width:23.2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21">
                  <o:LockedField>false</o:LockedField>
                </o:OLEObject>
              </w:object>
            </w:r>
          </w:p>
        </w:tc>
        <w:tc>
          <w:tcPr>
            <w:tcW w:w="1867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1" o:spt="75" type="#_x0000_t75" style="height:18.3pt;width:37.1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3">
                  <o:LockedField>false</o:LockedField>
                </o:OLEObject>
              </w:object>
            </w:r>
          </w:p>
        </w:tc>
        <w:tc>
          <w:tcPr>
            <w:tcW w:w="1777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6"/>
                <w:sz w:val="21"/>
                <w:szCs w:val="21"/>
              </w:rPr>
              <w:object>
                <v:shape id="_x0000_i1032" o:spt="75" type="#_x0000_t75" style="height:14.4pt;width:32.7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电离常数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3" o:spt="75" type="#_x0000_t75" style="height:18.85pt;width:74.2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7">
                  <o:LockedField>false</o:LockedField>
                </o:OLEObject>
              </w:object>
            </w:r>
          </w:p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4" o:spt="75" type="#_x0000_t75" style="height:18.85pt;width:74.7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9">
                  <o:LockedField>false</o:LockedField>
                </o:OLEObject>
              </w:object>
            </w:r>
          </w:p>
        </w:tc>
        <w:tc>
          <w:tcPr>
            <w:tcW w:w="1854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5" o:spt="75" type="#_x0000_t75" style="height:18.85pt;width:73.1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1">
                  <o:LockedField>false</o:LockedField>
                </o:OLEObject>
              </w:object>
            </w:r>
          </w:p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6" o:spt="75" type="#_x0000_t75" style="height:18.85pt;width:78.1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3">
                  <o:LockedField>false</o:LockedField>
                </o:OLEObject>
              </w:object>
            </w:r>
          </w:p>
        </w:tc>
        <w:tc>
          <w:tcPr>
            <w:tcW w:w="1867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7" o:spt="75" type="#_x0000_t75" style="height:18.85pt;width:74.7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5">
                  <o:LockedField>false</o:LockedField>
                </o:OLEObject>
              </w:object>
            </w:r>
          </w:p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8" o:spt="75" type="#_x0000_t75" style="height:18.85pt;width:79.2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7">
                  <o:LockedField>false</o:LockedField>
                </o:OLEObject>
              </w:object>
            </w:r>
          </w:p>
        </w:tc>
        <w:tc>
          <w:tcPr>
            <w:tcW w:w="1777" w:type="dxa"/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center"/>
              <w:rPr>
                <w:rStyle w:val="12"/>
                <w:rFonts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kern w:val="2"/>
                <w:position w:val="-12"/>
                <w:sz w:val="21"/>
                <w:szCs w:val="21"/>
              </w:rPr>
              <w:object>
                <v:shape id="_x0000_i1039" o:spt="75" type="#_x0000_t75" style="height:18.85pt;width:72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9">
                  <o:LockedField>false</o:LockedField>
                </o:OLEObject>
              </w:object>
            </w:r>
          </w:p>
        </w:tc>
      </w:tr>
    </w:tbl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A.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40" o:spt="75" type="#_x0000_t75" style="height:16.05pt;width:42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      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 xml:space="preserve">   B.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41" o:spt="75" type="#_x0000_t75" style="height:16.05pt;width:20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      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 xml:space="preserve">  C.</w:t>
      </w:r>
      <w:r>
        <w:rPr>
          <w:rStyle w:val="12"/>
          <w:rFonts w:ascii="Times New Roman" w:hAnsi="Times New Roman" w:eastAsia="宋体" w:cs="Times New Roman"/>
          <w:b/>
          <w:bCs/>
          <w:position w:val="-6"/>
          <w:sz w:val="21"/>
          <w:szCs w:val="21"/>
        </w:rPr>
        <w:object>
          <v:shape id="_x0000_i1042" o:spt="75" type="#_x0000_t75" style="height:12.75pt;width:32.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 xml:space="preserve">  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     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 xml:space="preserve"> D.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43" o:spt="75" type="#_x0000_t75" style="height:14.95pt;width:3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</w:p>
    <w:p>
      <w:pPr>
        <w:pStyle w:val="4"/>
        <w:wordWrap/>
        <w:bidi w:val="0"/>
        <w:spacing w:beforeAutospacing="0" w:after="200" w:afterAutospacing="0" w:line="360" w:lineRule="auto"/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10.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某温度下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在甲、乙、丙三个恒容密闭容器中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投入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H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eastAsia="zh-CN"/>
        </w:rPr>
        <w:t>2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(g)和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CO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eastAsia="zh-CN"/>
        </w:rPr>
        <w:t>2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(g)发生反应</w:t>
      </w:r>
    </w:p>
    <w:p>
      <w:pPr>
        <w:pStyle w:val="4"/>
        <w:wordWrap/>
        <w:bidi w:val="0"/>
        <w:spacing w:beforeAutospacing="0" w:after="200" w:afterAutospacing="0" w:line="360" w:lineRule="auto"/>
        <w:textAlignment w:val="center"/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H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eastAsia="zh-CN"/>
        </w:rPr>
        <w:t>2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(g)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+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CO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eastAsia="zh-CN"/>
        </w:rPr>
        <w:t>2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(g)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pict>
          <v:group id="_x0000_s1026" o:spid="_x0000_s1026" o:spt="203" style="height:31pt;width:22pt;" coordorigin="-3717,55221" coordsize="440,620">
            <o:lock v:ext="edit"/>
            <v:group id="组合 18" o:spid="_x0000_s1046" o:spt="203" style="position:absolute;left:-3717;top:55421;height:180;width:440;" coordorigin="-3717,55421" coordsize="440,180">
              <o:lock v:ext="edit"/>
              <v:line id="直接连接符 14" o:spid="_x0000_s1047" o:spt="20" style="position:absolute;left:-74340;top:1109620;height:20;width:8800;" stroked="t" coordsize="21600,21600">
                <v:path arrowok="t"/>
                <v:fill focussize="0,0"/>
                <v:stroke color="#000000" joinstyle="round"/>
                <v:imagedata o:title=""/>
                <o:lock v:ext="edit"/>
              </v:line>
              <v:line id="直接连接符 15" o:spid="_x0000_s1048" o:spt="20" style="position:absolute;left:-67140;top:1108420;height:1200;width:1600;" stroked="t" coordsize="21600,21600">
                <v:path arrowok="t"/>
                <v:fill focussize="0,0"/>
                <v:stroke color="#000000" joinstyle="round"/>
                <v:imagedata o:title=""/>
                <o:lock v:ext="edit"/>
              </v:line>
              <v:line id="直接连接符 16" o:spid="_x0000_s1049" o:spt="20" style="position:absolute;left:-74340;top:1110820;height:20;width:8800;" stroked="t" coordsize="21600,21600">
                <v:path arrowok="t"/>
                <v:fill focussize="0,0"/>
                <v:stroke color="#000000" joinstyle="round"/>
                <v:imagedata o:title=""/>
                <o:lock v:ext="edit"/>
              </v:line>
              <v:line id="直接连接符 17" o:spid="_x0000_s1050" o:spt="20" style="position:absolute;left:-74340;top:1110820;height:1200;width:1600;" stroked="t" coordsize="21600,21600">
                <v:path arrowok="t"/>
                <v:fill focussize="0,0"/>
                <v:stroke color="#000000" joinstyle="round"/>
                <v:imagedata o:title=""/>
                <o:lock v:ext="edit"/>
              </v:line>
            </v:group>
            <v:shape id="文本框 19" o:spid="_x0000_s1051" o:spt="202" type="#_x0000_t202" style="position:absolute;left:-3717;top:55221;height:320;width: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4"/>
                      <w:bidi w:val="0"/>
                      <w:spacing w:after="200" w:line="276" w:lineRule="auto"/>
                      <w:jc w:val="center"/>
                      <w:rPr>
                        <w:rStyle w:val="12"/>
                        <w:rFonts w:ascii="Times New Roman" w:hAnsi="Times New Roman" w:eastAsia="宋体" w:cs="Times New Roman"/>
                        <w:sz w:val="20"/>
                      </w:rPr>
                    </w:pPr>
                  </w:p>
                </w:txbxContent>
              </v:textbox>
            </v:shape>
            <v:shape id="文本框 20" o:spid="_x0000_s1052" o:spt="202" type="#_x0000_t202" style="position:absolute;left:-3717;top:55521;height:320;width:4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4"/>
                      <w:bidi w:val="0"/>
                      <w:spacing w:after="200" w:line="276" w:lineRule="auto"/>
                      <w:jc w:val="center"/>
                      <w:rPr>
                        <w:rStyle w:val="12"/>
                        <w:rFonts w:ascii="Times New Roman" w:hAnsi="Times New Roman" w:eastAsia="宋体" w:cs="Times New Roman"/>
                        <w:sz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H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val="en-US" w:eastAsia="zh-CN"/>
        </w:rPr>
        <w:t>2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O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(g)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+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CO(g)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其起始浓度如表所示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已知平衡时甲中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H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eastAsia="zh-CN"/>
        </w:rPr>
        <w:t>2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的转化率为60%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。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下列判断正确的是(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)</w:t>
      </w:r>
    </w:p>
    <w:tbl>
      <w:tblPr>
        <w:tblStyle w:val="24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16"/>
        <w:gridCol w:w="2117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起始浓度</w:t>
            </w:r>
          </w:p>
        </w:tc>
        <w:tc>
          <w:tcPr>
            <w:tcW w:w="2116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甲</w:t>
            </w:r>
          </w:p>
        </w:tc>
        <w:tc>
          <w:tcPr>
            <w:tcW w:w="2117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乙</w:t>
            </w:r>
          </w:p>
        </w:tc>
        <w:tc>
          <w:tcPr>
            <w:tcW w:w="2117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c(H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)[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mo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l/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L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]</w:t>
            </w:r>
          </w:p>
        </w:tc>
        <w:tc>
          <w:tcPr>
            <w:tcW w:w="2116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2117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0.020</w:t>
            </w:r>
          </w:p>
        </w:tc>
        <w:tc>
          <w:tcPr>
            <w:tcW w:w="2117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c(CO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)[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mo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l/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L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]</w:t>
            </w:r>
          </w:p>
        </w:tc>
        <w:tc>
          <w:tcPr>
            <w:tcW w:w="2116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2117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2117" w:type="dxa"/>
          </w:tcPr>
          <w:p>
            <w:pPr>
              <w:pStyle w:val="4"/>
              <w:wordWrap/>
              <w:spacing w:beforeAutospacing="0" w:after="200" w:afterAutospacing="0" w:line="360" w:lineRule="auto"/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0.020</w:t>
            </w:r>
          </w:p>
        </w:tc>
      </w:tr>
    </w:tbl>
    <w:p>
      <w:pPr>
        <w:pStyle w:val="4"/>
        <w:wordWrap/>
        <w:bidi w:val="0"/>
        <w:spacing w:beforeAutospacing="0" w:after="200" w:afterAutospacing="0" w:line="360" w:lineRule="auto"/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A、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刚开始反应时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乙中的反应速率最快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甲中的反应速率最慢</w:t>
      </w:r>
    </w:p>
    <w:p>
      <w:pPr>
        <w:pStyle w:val="4"/>
        <w:wordWrap/>
        <w:bidi w:val="0"/>
        <w:spacing w:beforeAutospacing="0" w:after="200" w:afterAutospacing="0" w:line="360" w:lineRule="auto"/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B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平衡时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乙中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H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val="en-US" w:eastAsia="zh-CN"/>
        </w:rPr>
        <w:t>2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的转化率大于60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%</w:t>
      </w:r>
    </w:p>
    <w:p>
      <w:pPr>
        <w:pStyle w:val="4"/>
        <w:wordWrap/>
        <w:bidi w:val="0"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C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平衡时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丙中c(CO)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=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0.00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8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mo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l/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</w:t>
      </w:r>
      <w:r>
        <w:rPr>
          <w:rStyle w:val="12"/>
          <w:rFonts w:hint="eastAsia" w:eastAsia="宋体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       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D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该温度下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，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平衡常数K=</w: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EQ \F(9,4)</w:instrText>
      </w:r>
      <w:r>
        <w:rPr>
          <w:rStyle w:val="12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1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下列反应在任何温度下均能自发进行的是（    ）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A.</w:t>
      </w:r>
      <w:r>
        <w:rPr>
          <w:rStyle w:val="12"/>
          <w:rFonts w:ascii="Times New Roman" w:hAnsi="Times New Roman" w:eastAsia="宋体" w:cs="Times New Roman"/>
          <w:b/>
          <w:bCs/>
          <w:position w:val="-14"/>
          <w:sz w:val="21"/>
          <w:szCs w:val="21"/>
        </w:rPr>
        <w:object>
          <v:shape id="_x0000_i1044" o:spt="75" type="#_x0000_t75" style="height:18.85pt;width:258.6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B.</w:t>
      </w:r>
      <w:r>
        <w:rPr>
          <w:rStyle w:val="12"/>
          <w:rFonts w:ascii="Times New Roman" w:hAnsi="Times New Roman" w:eastAsia="宋体" w:cs="Times New Roman"/>
          <w:b/>
          <w:bCs/>
          <w:position w:val="-14"/>
          <w:sz w:val="21"/>
          <w:szCs w:val="21"/>
        </w:rPr>
        <w:object>
          <v:shape id="_x0000_i1045" o:spt="75" type="#_x0000_t75" style="height:18.85pt;width:243.7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88265</wp:posOffset>
            </wp:positionV>
            <wp:extent cx="1298575" cy="177165"/>
            <wp:effectExtent l="0" t="0" r="15875" b="13335"/>
            <wp:wrapTight wrapText="bothSides">
              <wp:wrapPolygon>
                <wp:start x="0" y="0"/>
                <wp:lineTo x="0" y="19200"/>
                <wp:lineTo x="21230" y="19200"/>
                <wp:lineTo x="21230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C.</w:t>
      </w:r>
      <w:r>
        <w:rPr>
          <w:rStyle w:val="12"/>
          <w:rFonts w:ascii="Times New Roman" w:hAnsi="Times New Roman" w:eastAsia="宋体" w:cs="Times New Roman"/>
          <w:b/>
          <w:bCs/>
          <w:position w:val="-14"/>
          <w:sz w:val="21"/>
          <w:szCs w:val="21"/>
        </w:rPr>
        <w:object>
          <v:shape id="_x0000_i1046" o:spt="75" type="#_x0000_t75" style="height:18.85pt;width:306.3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 xml:space="preserve">   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D.</w:t>
      </w:r>
      <w:r>
        <w:rPr>
          <w:rStyle w:val="12"/>
          <w:rFonts w:ascii="Times New Roman" w:hAnsi="Times New Roman" w:eastAsia="宋体" w:cs="Times New Roman"/>
          <w:b/>
          <w:bCs/>
          <w:position w:val="-14"/>
          <w:sz w:val="21"/>
          <w:szCs w:val="21"/>
        </w:rPr>
        <w:object>
          <v:shape id="_x0000_i1047" o:spt="75" type="#_x0000_t75" style="height:20.5pt;width:270.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12</w:t>
      </w:r>
      <w:r>
        <w:rPr>
          <w:rStyle w:val="12"/>
          <w:rFonts w:ascii="Times New Roman" w:hAnsi="Times New Roman" w:eastAsia="宋体" w:cs="Times New Roman"/>
          <w:b/>
          <w:bCs/>
          <w:color w:val="FF0000"/>
          <w:sz w:val="21"/>
          <w:szCs w:val="21"/>
        </w:rPr>
        <w:t>.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 xml:space="preserve"> 下列事实中，不能用勒夏特列原理解释的是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A．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氯水中存在平衡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Cl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+H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O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15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HCl+HClO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，当加入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AgNO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3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溶液后溶液颜色变浅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B．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常温下将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pH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＝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4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drawing>
          <wp:inline distT="0" distB="0" distL="0" distR="0">
            <wp:extent cx="133350" cy="177800"/>
            <wp:effectExtent l="0" t="0" r="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醋酸溶液稀释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10</w:t>
      </w:r>
      <w:r>
        <w:rPr>
          <w:rStyle w:val="12"/>
          <w:rFonts w:ascii="宋体" w:hAnsi="宋体" w:eastAsia="宋体" w:cs="宋体"/>
          <w:b/>
          <w:bCs/>
          <w:color w:val="000000"/>
          <w:sz w:val="21"/>
          <w:szCs w:val="21"/>
        </w:rPr>
        <w:t>倍，</w:t>
      </w:r>
      <w:r>
        <w:rPr>
          <w:rStyle w:val="12"/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>pH&lt;5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C．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某酸碱指示剂是一种有机弱酸，其在水溶液中呈现的颜色与其电离平衡相关：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HA(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红色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)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1193533448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33448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H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+A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perscript"/>
        </w:rPr>
        <w:t>-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(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黄色），</w:t>
      </w:r>
      <w:r>
        <w:rPr>
          <w:rStyle w:val="12"/>
          <w:rFonts w:hint="eastAsia" w:ascii="宋体" w:hAnsi="宋体" w:eastAsia="宋体" w:cs="宋体"/>
          <w:b/>
          <w:bCs/>
          <w:sz w:val="21"/>
          <w:szCs w:val="21"/>
        </w:rPr>
        <w:t>向溶液中加入盐酸，溶液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呈</w:t>
      </w:r>
      <w:r>
        <w:rPr>
          <w:rStyle w:val="12"/>
          <w:rFonts w:hint="eastAsia" w:ascii="宋体" w:hAnsi="宋体" w:eastAsia="宋体" w:cs="宋体"/>
          <w:b/>
          <w:bCs/>
          <w:sz w:val="21"/>
          <w:szCs w:val="21"/>
        </w:rPr>
        <w:t>红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色，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D．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合成氨反应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+3H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16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2NH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3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（正反应放热）中</w:t>
      </w:r>
      <w:r>
        <w:rPr>
          <w:rStyle w:val="12"/>
          <w:rFonts w:hint="eastAsia" w:ascii="宋体" w:hAnsi="宋体" w:eastAsia="宋体" w:cs="宋体"/>
          <w:b/>
          <w:bCs/>
          <w:sz w:val="21"/>
          <w:szCs w:val="21"/>
        </w:rPr>
        <w:t>反应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条件为催化剂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3</w:t>
      </w:r>
      <w:r>
        <w:rPr>
          <w:rStyle w:val="12"/>
          <w:rFonts w:ascii="Times New Roman" w:hAnsi="Times New Roman" w:eastAsia="宋体" w:cs="Times New Roman"/>
          <w:b/>
          <w:bCs/>
          <w:color w:val="FF0000"/>
          <w:sz w:val="21"/>
          <w:szCs w:val="21"/>
        </w:rPr>
        <w:t>.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下列装置或操作不能达到目的的是</w:t>
      </w:r>
    </w:p>
    <w:tbl>
      <w:tblPr>
        <w:tblStyle w:val="10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19"/>
        <w:gridCol w:w="1842"/>
        <w:gridCol w:w="2268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850" w:hRule="atLeast"/>
        </w:trPr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drawing>
                <wp:inline distT="0" distB="0" distL="0" distR="0">
                  <wp:extent cx="1158240" cy="952500"/>
                  <wp:effectExtent l="0" t="0" r="3810" b="0"/>
                  <wp:docPr id="1637980507" name="图片 1637980507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980507" name="图片 1637980507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0">
                            <a:lum bright="-30000" contrast="4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745" cy="96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5"/>
              <w:numPr>
                <w:ilvl w:val="0"/>
                <w:numId w:val="1"/>
              </w:numPr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drawing>
                <wp:inline distT="0" distB="0" distL="0" distR="0">
                  <wp:extent cx="1041400" cy="956945"/>
                  <wp:effectExtent l="0" t="0" r="6350" b="14605"/>
                  <wp:docPr id="2" name="图片 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lum bright="-36000" contrast="54000"/>
                          </a:blip>
                          <a:srcRect l="32361" t="16942" r="44116" b="29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36" cy="969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5"/>
              <w:numPr>
                <w:ilvl w:val="0"/>
                <w:numId w:val="1"/>
              </w:numPr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5"/>
              <w:numPr>
                <w:ilvl w:val="0"/>
                <w:numId w:val="1"/>
              </w:numPr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-9525</wp:posOffset>
                  </wp:positionV>
                  <wp:extent cx="1408430" cy="1009650"/>
                  <wp:effectExtent l="0" t="0" r="1270" b="0"/>
                  <wp:wrapSquare wrapText="bothSides"/>
                  <wp:docPr id="3" name="图片 3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2">
                            <a:lum bright="-36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646" b="9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61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wordWrap/>
              <w:spacing w:beforeAutospacing="0" w:after="200" w:afterAutospacing="0" w:line="360" w:lineRule="auto"/>
              <w:ind w:firstLine="630"/>
              <w:jc w:val="left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0</wp:posOffset>
                  </wp:positionV>
                  <wp:extent cx="1095375" cy="1029335"/>
                  <wp:effectExtent l="0" t="0" r="9525" b="18415"/>
                  <wp:wrapSquare wrapText="bothSides"/>
                  <wp:docPr id="231619414" name="图片 231619414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19414" name="图片 231619414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lum bright="-60000" contrast="7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2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④</w:t>
            </w:r>
          </w:p>
        </w:tc>
      </w:tr>
    </w:tbl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A．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 xml:space="preserve">装置①用于测定生成氢气的速率    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B．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装置②</w:t>
      </w:r>
      <w:r>
        <w:rPr>
          <w:rStyle w:val="12"/>
          <w:rFonts w:hint="eastAsia" w:ascii="宋体" w:hAnsi="宋体" w:eastAsia="宋体" w:cs="宋体"/>
          <w:b/>
          <w:bCs/>
          <w:sz w:val="21"/>
          <w:szCs w:val="21"/>
        </w:rPr>
        <w:t>用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标准酸溶液滴定氢氧化钠溶液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C．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装置③进行中和反应反应热的测定实验</w:t>
      </w:r>
    </w:p>
    <w:p>
      <w:pPr>
        <w:pStyle w:val="4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宋体" w:hAnsi="宋体" w:eastAsia="宋体" w:cs="宋体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D．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装置④探究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H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</w:rPr>
        <w:t>SO</w:t>
      </w:r>
      <w:r>
        <w:rPr>
          <w:rStyle w:val="12"/>
          <w:rFonts w:ascii="Times New Roman" w:hAnsi="Times New Roman" w:eastAsia="Times New Roman" w:cs="Times New Roman"/>
          <w:b/>
          <w:bCs/>
          <w:sz w:val="21"/>
          <w:szCs w:val="21"/>
          <w:vertAlign w:val="subscript"/>
        </w:rPr>
        <w:t>4</w:t>
      </w:r>
      <w:r>
        <w:rPr>
          <w:rStyle w:val="12"/>
          <w:rFonts w:ascii="宋体" w:hAnsi="宋体" w:eastAsia="宋体" w:cs="宋体"/>
          <w:b/>
          <w:bCs/>
          <w:sz w:val="21"/>
          <w:szCs w:val="21"/>
        </w:rPr>
        <w:t>浓度对化学反应速率的影响</w:t>
      </w:r>
    </w:p>
    <w:p>
      <w:pPr>
        <w:pStyle w:val="4"/>
        <w:wordWrap/>
        <w:overflowPunct w:val="0"/>
        <w:snapToGrid w:val="0"/>
        <w:spacing w:beforeAutospacing="0" w:after="200" w:afterAutospacing="0" w:line="360" w:lineRule="auto"/>
        <w:textAlignment w:val="center"/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</w:rPr>
        <w:t>14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.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下列图示与对应的叙述相符的是</w:t>
      </w:r>
      <w:r>
        <w:rPr>
          <w:rStyle w:val="12"/>
          <w:rFonts w:hint="eastAsia" w:ascii="Times New Roman" w:hAnsi="Times New Roman" w:eastAsia="宋体" w:cs="Times New Roman"/>
          <w:b/>
          <w:bCs/>
          <w:kern w:val="0"/>
          <w:sz w:val="21"/>
          <w:szCs w:val="21"/>
        </w:rPr>
        <w:t>（     ）</w:t>
      </w:r>
    </w:p>
    <w:p>
      <w:pPr>
        <w:pStyle w:val="4"/>
        <w:wordWrap/>
        <w:overflowPunct w:val="0"/>
        <w:snapToGrid w:val="0"/>
        <w:spacing w:beforeAutospacing="0" w:after="200" w:afterAutospacing="0" w:line="360" w:lineRule="auto"/>
        <w:jc w:val="center"/>
        <w:textAlignment w:val="center"/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 xml:space="preserve">       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drawing>
          <wp:inline distT="0" distB="0" distL="0" distR="0">
            <wp:extent cx="1104900" cy="960120"/>
            <wp:effectExtent l="0" t="0" r="0" b="11430"/>
            <wp:docPr id="9" name="W13.eps" descr="id:21475085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13.eps" descr="id:2147508514;FounderCES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lum bright="-24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 xml:space="preserve">    </w:t>
      </w:r>
      <w:r>
        <w:rPr>
          <w:rStyle w:val="12"/>
          <w:rFonts w:hint="eastAsia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drawing>
          <wp:inline distT="0" distB="0" distL="0" distR="0">
            <wp:extent cx="1158240" cy="1082040"/>
            <wp:effectExtent l="0" t="0" r="3810" b="3810"/>
            <wp:docPr id="250" name="W14.eps" descr="id:21475085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W14.eps" descr="id:2147508521;FounderCES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 xml:space="preserve">    </w:t>
      </w:r>
      <w:r>
        <w:rPr>
          <w:rStyle w:val="12"/>
          <w:rFonts w:hint="eastAsia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 xml:space="preserve">  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drawing>
          <wp:inline distT="0" distB="0" distL="0" distR="0">
            <wp:extent cx="1184275" cy="1061085"/>
            <wp:effectExtent l="0" t="0" r="15875" b="5715"/>
            <wp:docPr id="251" name="W15.eps" descr="id:21475085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W15.eps" descr="id:2147508528;FounderCES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wordWrap/>
        <w:overflowPunct w:val="0"/>
        <w:snapToGrid w:val="0"/>
        <w:spacing w:beforeAutospacing="0" w:after="200" w:afterAutospacing="0" w:line="360" w:lineRule="auto"/>
        <w:jc w:val="center"/>
        <w:textAlignment w:val="center"/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图1                 图2             图3</w:t>
      </w:r>
    </w:p>
    <w:p>
      <w:pPr>
        <w:pStyle w:val="4"/>
        <w:wordWrap/>
        <w:overflowPunct w:val="0"/>
        <w:snapToGrid w:val="0"/>
        <w:spacing w:beforeAutospacing="0" w:after="200" w:afterAutospacing="0" w:line="360" w:lineRule="auto"/>
        <w:ind w:left="707" w:hanging="281"/>
        <w:textAlignment w:val="center"/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A．图1表示相同温度下pH=1的盐酸和醋酸溶液分别加水稀释时pH的变化曲线，其中曲线</w:t>
      </w:r>
      <w:r>
        <w:rPr>
          <w:rStyle w:val="12"/>
          <w:rFonts w:hint="eastAsia" w:ascii="宋体" w:hAnsi="宋体" w:eastAsia="宋体" w:cs="宋体"/>
          <w:b/>
          <w:bCs/>
          <w:kern w:val="0"/>
          <w:sz w:val="21"/>
          <w:szCs w:val="21"/>
        </w:rPr>
        <w:t>Ⅱ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为盐酸，且</w:t>
      </w:r>
      <w:r>
        <w:rPr>
          <w:rStyle w:val="12"/>
          <w:rFonts w:ascii="Times New Roman" w:hAnsi="Times New Roman" w:eastAsia="宋体" w:cs="Times New Roman"/>
          <w:b/>
          <w:bCs/>
          <w:i/>
          <w:kern w:val="0"/>
          <w:sz w:val="21"/>
          <w:szCs w:val="21"/>
        </w:rPr>
        <w:t>b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点溶液的导电性比</w:t>
      </w:r>
      <w:r>
        <w:rPr>
          <w:rStyle w:val="12"/>
          <w:rFonts w:ascii="Times New Roman" w:hAnsi="Times New Roman" w:eastAsia="宋体" w:cs="Times New Roman"/>
          <w:b/>
          <w:bCs/>
          <w:i/>
          <w:kern w:val="0"/>
          <w:sz w:val="21"/>
          <w:szCs w:val="21"/>
        </w:rPr>
        <w:t>a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点强</w:t>
      </w:r>
    </w:p>
    <w:p>
      <w:pPr>
        <w:pStyle w:val="4"/>
        <w:wordWrap/>
        <w:overflowPunct w:val="0"/>
        <w:snapToGrid w:val="0"/>
        <w:spacing w:beforeAutospacing="0" w:after="200" w:afterAutospacing="0" w:line="360" w:lineRule="auto"/>
        <w:ind w:left="707" w:hanging="281"/>
        <w:textAlignment w:val="center"/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B．图2中纯水仅升高温度，就可以从</w:t>
      </w:r>
      <w:r>
        <w:rPr>
          <w:rStyle w:val="12"/>
          <w:rFonts w:ascii="Times New Roman" w:hAnsi="Times New Roman" w:eastAsia="宋体" w:cs="Times New Roman"/>
          <w:b/>
          <w:bCs/>
          <w:i/>
          <w:kern w:val="0"/>
          <w:sz w:val="21"/>
          <w:szCs w:val="21"/>
        </w:rPr>
        <w:t>a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点变到</w:t>
      </w:r>
      <w:r>
        <w:rPr>
          <w:rStyle w:val="12"/>
          <w:rFonts w:ascii="Times New Roman" w:hAnsi="Times New Roman" w:eastAsia="宋体" w:cs="Times New Roman"/>
          <w:b/>
          <w:bCs/>
          <w:i/>
          <w:kern w:val="0"/>
          <w:sz w:val="21"/>
          <w:szCs w:val="21"/>
        </w:rPr>
        <w:t>c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点</w:t>
      </w:r>
    </w:p>
    <w:p>
      <w:pPr>
        <w:pStyle w:val="4"/>
        <w:wordWrap/>
        <w:overflowPunct w:val="0"/>
        <w:snapToGrid w:val="0"/>
        <w:spacing w:beforeAutospacing="0" w:after="200" w:afterAutospacing="0" w:line="360" w:lineRule="auto"/>
        <w:ind w:left="707" w:hanging="281"/>
        <w:textAlignment w:val="center"/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C．图2中在</w:t>
      </w:r>
      <w:r>
        <w:rPr>
          <w:rStyle w:val="12"/>
          <w:rFonts w:ascii="Times New Roman" w:hAnsi="Times New Roman" w:eastAsia="宋体" w:cs="Times New Roman"/>
          <w:b/>
          <w:bCs/>
          <w:i/>
          <w:kern w:val="0"/>
          <w:sz w:val="21"/>
          <w:szCs w:val="21"/>
        </w:rPr>
        <w:t>b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点对应温度下，将pH=2的H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SO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与pH=10的NaOH溶液等体积混合后，溶液显中性</w:t>
      </w:r>
    </w:p>
    <w:p>
      <w:pPr>
        <w:pStyle w:val="4"/>
        <w:wordWrap/>
        <w:overflowPunct w:val="0"/>
        <w:snapToGrid w:val="0"/>
        <w:spacing w:beforeAutospacing="0" w:after="200" w:afterAutospacing="0" w:line="360" w:lineRule="auto"/>
        <w:ind w:left="707" w:hanging="281"/>
        <w:textAlignment w:val="center"/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D．用0.010 0 mol·L</w:t>
      </w:r>
      <w:r>
        <w:rPr>
          <w:rStyle w:val="12"/>
          <w:rFonts w:ascii="Times New Roman" w:hAnsi="Times New Roman" w:eastAsia="MS Gothic" w:cs="Times New Roman"/>
          <w:b/>
          <w:bCs/>
          <w:kern w:val="0"/>
          <w:sz w:val="21"/>
          <w:szCs w:val="21"/>
          <w:vertAlign w:val="superscript"/>
        </w:rPr>
        <w:t>−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  <w:vertAlign w:val="super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硝酸银标准溶液，滴定浓度均为0.100 0 mol·L</w:t>
      </w:r>
      <w:r>
        <w:rPr>
          <w:rStyle w:val="12"/>
          <w:rFonts w:ascii="Times New Roman" w:hAnsi="Times New Roman" w:eastAsia="MS Gothic" w:cs="Times New Roman"/>
          <w:b/>
          <w:bCs/>
          <w:kern w:val="0"/>
          <w:sz w:val="21"/>
          <w:szCs w:val="21"/>
          <w:vertAlign w:val="superscript"/>
        </w:rPr>
        <w:t>−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  <w:vertAlign w:val="super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 xml:space="preserve"> Cl</w:t>
      </w:r>
      <w:r>
        <w:rPr>
          <w:rStyle w:val="12"/>
          <w:rFonts w:ascii="Times New Roman" w:hAnsi="Times New Roman" w:eastAsia="MS Gothic" w:cs="Times New Roman"/>
          <w:b/>
          <w:bCs/>
          <w:kern w:val="0"/>
          <w:sz w:val="21"/>
          <w:szCs w:val="21"/>
          <w:vertAlign w:val="superscript"/>
        </w:rPr>
        <w:t>−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、Br</w:t>
      </w:r>
      <w:r>
        <w:rPr>
          <w:rStyle w:val="12"/>
          <w:rFonts w:ascii="Times New Roman" w:hAnsi="Times New Roman" w:eastAsia="MS Gothic" w:cs="Times New Roman"/>
          <w:b/>
          <w:bCs/>
          <w:kern w:val="0"/>
          <w:sz w:val="21"/>
          <w:szCs w:val="21"/>
          <w:vertAlign w:val="superscript"/>
        </w:rPr>
        <w:t>−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及I</w:t>
      </w:r>
      <w:r>
        <w:rPr>
          <w:rStyle w:val="12"/>
          <w:rFonts w:ascii="Times New Roman" w:hAnsi="Times New Roman" w:eastAsia="MS Gothic" w:cs="Times New Roman"/>
          <w:b/>
          <w:bCs/>
          <w:kern w:val="0"/>
          <w:sz w:val="21"/>
          <w:szCs w:val="21"/>
          <w:vertAlign w:val="superscript"/>
        </w:rPr>
        <w:t>−</w:t>
      </w:r>
      <w:r>
        <w:rPr>
          <w:rStyle w:val="12"/>
          <w:rFonts w:ascii="Times New Roman" w:hAnsi="Times New Roman" w:eastAsia="宋体" w:cs="Times New Roman"/>
          <w:b/>
          <w:bCs/>
          <w:kern w:val="0"/>
          <w:sz w:val="21"/>
          <w:szCs w:val="21"/>
        </w:rPr>
        <w:t>的混合溶液，由图3曲线，可确定首先沉淀的是Cl</w:t>
      </w:r>
      <w:r>
        <w:rPr>
          <w:rStyle w:val="12"/>
          <w:rFonts w:ascii="Times New Roman" w:hAnsi="Times New Roman" w:eastAsia="MS Gothic" w:cs="Times New Roman"/>
          <w:b/>
          <w:bCs/>
          <w:kern w:val="0"/>
          <w:sz w:val="21"/>
          <w:szCs w:val="21"/>
          <w:vertAlign w:val="superscript"/>
        </w:rPr>
        <w:t>−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  <w:t>15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.常温下下列各组离子在指定溶液中能大量共存的是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Times New Romance"/>
          <w:b/>
          <w:bCs/>
          <w:color w:val="000000" w:themeColor="text1"/>
          <w:sz w:val="21"/>
          <w:szCs w:val="21"/>
        </w:rPr>
        <w:t xml:space="preserve">A. 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pH＝1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的溶液中：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Fe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2＋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、NO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-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、SO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2-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、Na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＋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Times New Romance"/>
          <w:b/>
          <w:bCs/>
          <w:color w:val="000000" w:themeColor="text1"/>
          <w:sz w:val="21"/>
          <w:szCs w:val="21"/>
        </w:rPr>
        <w:t xml:space="preserve">B. 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由水电离出的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c(H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＋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)＝1×10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－14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 xml:space="preserve"> mol·L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－1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的溶液中：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Ca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2＋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、Cl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、HCO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-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、K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Times New Romance"/>
          <w:b/>
          <w:bCs/>
          <w:color w:val="000000" w:themeColor="text1"/>
          <w:sz w:val="21"/>
          <w:szCs w:val="21"/>
        </w:rPr>
        <w:t xml:space="preserve">C. 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c(H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＋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)/c(OH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)＝1×10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12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的溶液中：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NH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、Cl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、NO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-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、Al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3＋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Times New Romance"/>
          <w:b/>
          <w:bCs/>
          <w:color w:val="000000" w:themeColor="text1"/>
          <w:sz w:val="21"/>
          <w:szCs w:val="21"/>
        </w:rPr>
        <w:t xml:space="preserve">D. 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c(Fe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3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vertAlign w:val="superscript"/>
          <w:lang w:val="en-US" w:eastAsia="zh-CN"/>
        </w:rPr>
        <w:t>+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)＝0.1 mol·L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－1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的溶液中：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K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＋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、ClO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、SO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2-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</w:rPr>
        <w:t>、SCN</w:t>
      </w:r>
      <w:r>
        <w:rPr>
          <w:rStyle w:val="12"/>
          <w:rFonts w:ascii="Times New Roman" w:hAnsi="Times New Roman" w:eastAsia="Times New Roman"/>
          <w:b/>
          <w:bCs/>
          <w:color w:val="000000" w:themeColor="text1"/>
          <w:sz w:val="21"/>
          <w:szCs w:val="21"/>
          <w:vertAlign w:val="superscript"/>
        </w:rPr>
        <w:t>－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 xml:space="preserve"> </w:t>
      </w:r>
    </w:p>
    <w:p>
      <w:pPr>
        <w:pStyle w:val="26"/>
        <w:tabs>
          <w:tab w:val="left" w:pos="3828"/>
        </w:tabs>
        <w:wordWrap/>
        <w:snapToGrid w:val="0"/>
        <w:spacing w:beforeAutospacing="0" w:after="200" w:afterAutospacing="0" w:line="360" w:lineRule="auto"/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/>
          <w:b/>
          <w:bCs/>
          <w:color w:val="000000" w:themeColor="text1"/>
          <w:sz w:val="21"/>
          <w:szCs w:val="21"/>
          <w:lang w:val="en-US" w:eastAsia="zh-CN"/>
        </w:rPr>
        <w:t>16</w:t>
      </w:r>
      <w:r>
        <w:rPr>
          <w:rStyle w:val="12"/>
          <w:rFonts w:ascii="Times New Roman" w:hAnsi="Times New Roman" w:eastAsia="宋体"/>
          <w:b/>
          <w:bCs/>
          <w:color w:val="000000" w:themeColor="text1"/>
          <w:sz w:val="21"/>
          <w:szCs w:val="21"/>
        </w:rPr>
        <w:t xml:space="preserve">. 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常温下，浓度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相同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、体积均为</w:t>
      </w:r>
      <w:r>
        <w:rPr>
          <w:rStyle w:val="12"/>
          <w:rFonts w:cs="Times New Roman" w:asciiTheme="majorEastAsia" w:hAnsiTheme="majorEastAsia" w:eastAsiaTheme="majorEastAsia"/>
          <w:b/>
          <w:bCs/>
          <w:i/>
          <w:sz w:val="21"/>
          <w:szCs w:val="21"/>
        </w:rPr>
        <w:t>V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  <w:vertAlign w:val="subscript"/>
        </w:rPr>
        <w:t>0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的MOH和ROH溶液，分别加水稀释至体积</w:t>
      </w:r>
      <w:r>
        <w:rPr>
          <w:rStyle w:val="12"/>
          <w:rFonts w:cs="Times New Roman" w:asciiTheme="majorEastAsia" w:hAnsiTheme="majorEastAsia" w:eastAsiaTheme="majorEastAsia"/>
          <w:b/>
          <w:bCs/>
          <w:i/>
          <w:sz w:val="21"/>
          <w:szCs w:val="21"/>
        </w:rPr>
        <w:t>V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，pH随lg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fldChar w:fldCharType="begin"/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instrText xml:space="preserve">eq \f(</w:instrText>
      </w:r>
      <w:r>
        <w:rPr>
          <w:rStyle w:val="12"/>
          <w:rFonts w:cs="Times New Roman" w:asciiTheme="majorEastAsia" w:hAnsiTheme="majorEastAsia" w:eastAsiaTheme="majorEastAsia"/>
          <w:b/>
          <w:bCs/>
          <w:i/>
          <w:sz w:val="21"/>
          <w:szCs w:val="21"/>
        </w:rPr>
        <w:instrText xml:space="preserve">V,V</w:instrTex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  <w:vertAlign w:val="subscript"/>
        </w:rPr>
        <w:instrText xml:space="preserve">0</w:instrTex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instrText xml:space="preserve">)</w:instrTex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fldChar w:fldCharType="end"/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的变化如图所示。下列叙述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正确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的的是</w:t>
      </w:r>
    </w:p>
    <w:p>
      <w:pPr>
        <w:pStyle w:val="26"/>
        <w:tabs>
          <w:tab w:val="left" w:pos="3828"/>
        </w:tabs>
        <w:wordWrap/>
        <w:snapToGrid w:val="0"/>
        <w:spacing w:beforeAutospacing="0" w:after="200" w:afterAutospacing="0" w:line="360" w:lineRule="auto"/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</w:pPr>
      <w:r>
        <w:rPr>
          <w:rStyle w:val="12"/>
          <w:rFonts w:eastAsia="宋体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3867150</wp:posOffset>
            </wp:positionH>
            <wp:positionV relativeFrom="paragraph">
              <wp:posOffset>29845</wp:posOffset>
            </wp:positionV>
            <wp:extent cx="1764030" cy="1790065"/>
            <wp:effectExtent l="0" t="0" r="7620" b="63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7" cstate="print">
                      <a:lum bright="-7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A．ROH的碱性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强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于MOH的碱性</w:t>
      </w:r>
    </w:p>
    <w:p>
      <w:pPr>
        <w:pStyle w:val="26"/>
        <w:tabs>
          <w:tab w:val="left" w:pos="3828"/>
        </w:tabs>
        <w:wordWrap/>
        <w:snapToGrid w:val="0"/>
        <w:spacing w:beforeAutospacing="0" w:after="200" w:afterAutospacing="0" w:line="360" w:lineRule="auto"/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</w:pP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B．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水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电离出的</w:t>
      </w:r>
      <w:r>
        <w:rPr>
          <w:rStyle w:val="12"/>
          <w:rFonts w:cs="Times New Roman" w:asciiTheme="majorEastAsia" w:hAnsiTheme="majorEastAsia" w:eastAsiaTheme="majorEastAsia"/>
          <w:b/>
          <w:bCs/>
          <w:i/>
          <w:sz w:val="21"/>
          <w:szCs w:val="21"/>
        </w:rPr>
        <w:t>c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(H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  <w:vertAlign w:val="superscript"/>
        </w:rPr>
        <w:t>+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)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：a点大于b点</w:t>
      </w:r>
    </w:p>
    <w:p>
      <w:pPr>
        <w:pStyle w:val="26"/>
        <w:tabs>
          <w:tab w:val="left" w:pos="3828"/>
        </w:tabs>
        <w:wordWrap/>
        <w:snapToGrid w:val="0"/>
        <w:spacing w:beforeAutospacing="0" w:after="200" w:afterAutospacing="0" w:line="360" w:lineRule="auto"/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</w:pP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C．未稀释时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，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两溶液溶质浓度</w:t>
      </w:r>
      <w:r>
        <w:rPr>
          <w:rStyle w:val="12"/>
          <w:rFonts w:hint="eastAsia" w:ascii="Times New Roman" w:hAnsi="Times New Roman" w:eastAsia="宋体"/>
          <w:b/>
          <w:bCs/>
          <w:sz w:val="21"/>
          <w:szCs w:val="21"/>
        </w:rPr>
        <w:t>为</w:t>
      </w:r>
      <w:r>
        <w:rPr>
          <w:rStyle w:val="12"/>
          <w:rFonts w:ascii="Times New Roman" w:hAnsi="Times New Roman" w:eastAsia="宋体"/>
          <w:b/>
          <w:bCs/>
          <w:position w:val="-10"/>
          <w:sz w:val="21"/>
          <w:szCs w:val="21"/>
        </w:rPr>
        <w:object>
          <v:shape id="_x0000_i1048" o:spt="75" type="#_x0000_t75" style="height:18.85pt;width:58.1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8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/>
          <w:b/>
          <w:bCs/>
          <w:sz w:val="21"/>
          <w:szCs w:val="21"/>
        </w:rPr>
        <w:t>，稀释后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b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.c两点导电能力相同</w:t>
      </w:r>
    </w:p>
    <w:p>
      <w:pPr>
        <w:pStyle w:val="26"/>
        <w:tabs>
          <w:tab w:val="left" w:pos="3828"/>
        </w:tabs>
        <w:wordWrap/>
        <w:snapToGrid w:val="0"/>
        <w:spacing w:beforeAutospacing="0" w:after="200" w:afterAutospacing="0" w:line="360" w:lineRule="auto"/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</w:pP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 xml:space="preserve"> D．当lg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fldChar w:fldCharType="begin"/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instrText xml:space="preserve">eq \f(</w:instrText>
      </w:r>
      <w:r>
        <w:rPr>
          <w:rStyle w:val="12"/>
          <w:rFonts w:cs="Times New Roman" w:asciiTheme="majorEastAsia" w:hAnsiTheme="majorEastAsia" w:eastAsiaTheme="majorEastAsia"/>
          <w:b/>
          <w:bCs/>
          <w:i/>
          <w:sz w:val="21"/>
          <w:szCs w:val="21"/>
        </w:rPr>
        <w:instrText xml:space="preserve">V,V</w:instrTex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  <w:vertAlign w:val="subscript"/>
        </w:rPr>
        <w:instrText xml:space="preserve">0</w:instrTex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instrText xml:space="preserve">)</w:instrTex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fldChar w:fldCharType="end"/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＝2时，向两溶液中加入足量的镁粉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，</w:t>
      </w:r>
      <w:r>
        <w:rPr>
          <w:rStyle w:val="12"/>
          <w:rFonts w:cs="Times New Roman" w:asciiTheme="majorEastAsia" w:hAnsiTheme="majorEastAsia" w:eastAsiaTheme="majorEastAsia"/>
          <w:b/>
          <w:bCs/>
          <w:sz w:val="21"/>
          <w:szCs w:val="21"/>
        </w:rPr>
        <w:t>产生气体</w:t>
      </w:r>
      <w:r>
        <w:rPr>
          <w:rStyle w:val="12"/>
          <w:rFonts w:hint="eastAsia" w:cs="Times New Roman" w:asciiTheme="majorEastAsia" w:hAnsiTheme="majorEastAsia" w:eastAsiaTheme="majorEastAsia"/>
          <w:b/>
          <w:bCs/>
          <w:sz w:val="21"/>
          <w:szCs w:val="21"/>
        </w:rPr>
        <w:t>一样多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</w:p>
    <w:tbl>
      <w:tblPr>
        <w:tblStyle w:val="10"/>
        <w:tblpPr w:leftFromText="180" w:rightFromText="180" w:vertAnchor="text" w:horzAnchor="page" w:tblpX="4707" w:tblpY="617"/>
        <w:tblOverlap w:val="never"/>
        <w:tblW w:w="5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212"/>
        <w:gridCol w:w="1104"/>
        <w:gridCol w:w="132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溶质</w:t>
            </w: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Na</w:t>
            </w: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2</w:t>
            </w: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CO</w:t>
            </w: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NaClO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NaHCO</w:t>
            </w: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NaHSO</w:t>
            </w: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pH</w:t>
            </w:r>
          </w:p>
        </w:tc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11.6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10.3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9.7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left"/>
              <w:textAlignment w:val="center"/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4.0</w:t>
            </w:r>
          </w:p>
        </w:tc>
      </w:tr>
    </w:tbl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1</w:t>
      </w:r>
      <w:r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  <w:t>7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. 常温下，浓度均为0.1mol/L的四种溶液pH如下表，依据已有的知识和信息判断，下列说法正确的是（　　）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A. 常温下，HSO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¯的水解能力强于其电离能力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B. 常温下，相同物质的量浓度的H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SO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、H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CO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、HClO，pH依次升高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C. Na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CO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溶液中存在以下关系：c（Na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）+c（H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）=c（CO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perscript"/>
        </w:rPr>
        <w:t>2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¯）+c（HCO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¯）+c（OH¯）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D. 向氯水中加入少量NaHCO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固体，不能增大HClO的浓度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sz w:val="21"/>
          <w:szCs w:val="21"/>
          <w:lang w:val="en-US" w:eastAsia="zh-CN"/>
        </w:rPr>
        <w:t>18.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 在一定温度下，如图1，将等量的气体分别通入起始体积相同的密闭容器</w:t>
      </w: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Ⅰ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和</w:t>
      </w: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Ⅱ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中，使其发生反应，t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bscript"/>
        </w:rPr>
        <w:t>0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时容器</w:t>
      </w: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Ⅰ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中达到化学平衡，X、Y、Z的物质的量的变化如图2所示。则下列有关推断正确的是（　　）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b/>
          <w:bCs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43815</wp:posOffset>
            </wp:positionV>
            <wp:extent cx="2882265" cy="1393825"/>
            <wp:effectExtent l="0" t="0" r="13335" b="0"/>
            <wp:wrapTight wrapText="bothSides">
              <wp:wrapPolygon>
                <wp:start x="0" y="0"/>
                <wp:lineTo x="0" y="21256"/>
                <wp:lineTo x="21414" y="21256"/>
                <wp:lineTo x="21414" y="0"/>
                <wp:lineTo x="0" y="0"/>
              </wp:wrapPolygon>
            </wp:wrapTight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70">
                      <a:grayscl/>
                      <a:lum bright="-48000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A. 该反应的化学方程式为：3X+2Y</w:t>
      </w:r>
      <w:r>
        <w:rPr>
          <w:rStyle w:val="12"/>
          <w:b/>
          <w:bCs/>
          <w:sz w:val="21"/>
          <w:szCs w:val="21"/>
        </w:rPr>
        <w:drawing>
          <wp:inline distT="0" distB="0" distL="0" distR="0">
            <wp:extent cx="314325" cy="95250"/>
            <wp:effectExtent l="0" t="0" r="9525" b="0"/>
            <wp:docPr id="6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/>
          <w:b/>
          <w:bCs/>
          <w:sz w:val="21"/>
          <w:szCs w:val="21"/>
        </w:rPr>
        <w:t>2Z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B. 若两容器中均达到平衡时，两容器的体积V（</w:t>
      </w: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Ⅰ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）＜V（</w:t>
      </w: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Ⅱ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），则容器</w:t>
      </w: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Ⅱ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达到平衡所需时间小于t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bscript"/>
        </w:rPr>
        <w:t>0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color w:val="000000" w:themeColor="text1"/>
          <w:sz w:val="21"/>
          <w:szCs w:val="21"/>
        </w:rPr>
        <w:t>C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. 若两容器中均达到平衡时，两容器中Z的物质的量分数相同，则Y为固态或液态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color w:val="000000" w:themeColor="text1"/>
          <w:sz w:val="21"/>
          <w:szCs w:val="21"/>
          <w:lang w:val="en-US" w:eastAsia="zh-CN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D. 若达平衡后，对容器</w:t>
      </w: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Ⅱ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升高温度时，其体积增大，说明Z发生的反应为吸热反应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</w:rPr>
        <w:t>19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.</w:t>
      </w:r>
      <w:r>
        <w:rPr>
          <w:rStyle w:val="12"/>
          <w:rFonts w:hint="eastAsia" w:ascii="Times New Roman" w:hAnsi="Times New Roman" w:eastAsia="宋体" w:cs="Times New Roman"/>
          <w:b/>
          <w:bCs/>
          <w:i/>
          <w:sz w:val="21"/>
          <w:szCs w:val="21"/>
        </w:rPr>
        <w:t>T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℃时，将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49" o:spt="75" type="#_x0000_t75" style="height:18.85pt;width:65.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1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的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50" o:spt="75" type="#_x0000_t75" style="height:18.85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3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和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51" o:spt="75" type="#_x0000_t75" style="height:18.85pt;width:94.1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的</w:t>
      </w:r>
      <w:r>
        <w:rPr>
          <w:rStyle w:val="12"/>
          <w:rFonts w:ascii="Times New Roman" w:hAnsi="Times New Roman" w:eastAsia="宋体" w:cs="Times New Roman"/>
          <w:b/>
          <w:bCs/>
          <w:position w:val="-6"/>
          <w:sz w:val="21"/>
          <w:szCs w:val="21"/>
        </w:rPr>
        <w:object>
          <v:shape id="_x0000_i1052" o:spt="75" type="#_x0000_t75" style="height:13.85pt;width:3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溶液混合（忽略体积变化），混合后溶液的</w:t>
      </w:r>
      <w:r>
        <w:rPr>
          <w:rStyle w:val="12"/>
          <w:rFonts w:ascii="Times New Roman" w:hAnsi="Times New Roman" w:eastAsia="宋体" w:cs="Times New Roman"/>
          <w:b/>
          <w:bCs/>
          <w:position w:val="-10"/>
          <w:sz w:val="21"/>
          <w:szCs w:val="21"/>
        </w:rPr>
        <w:object>
          <v:shape id="_x0000_i1053" o:spt="75" type="#_x0000_t75" style="height:16.05pt;width:3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，则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54" o:spt="75" type="#_x0000_t75" style="height:18.85pt;width:3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为（    ）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A.9：2            B.10：1           C.7：3          D.无法计算</w:t>
      </w:r>
    </w:p>
    <w:p>
      <w:pPr>
        <w:pStyle w:val="4"/>
        <w:tabs>
          <w:tab w:val="left" w:pos="1871"/>
          <w:tab w:val="left" w:pos="3407"/>
          <w:tab w:val="left" w:pos="4949"/>
          <w:tab w:val="left" w:pos="6599"/>
        </w:tabs>
        <w:wordWrap/>
        <w:spacing w:beforeAutospacing="0" w:after="200" w:afterAutospacing="0" w:line="360" w:lineRule="auto"/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</w:rPr>
        <w:t>20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.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 xml:space="preserve">25 </w:t>
      </w:r>
      <w:r>
        <w:rPr>
          <w:rStyle w:val="12"/>
          <w:rFonts w:hint="eastAsia" w:ascii="宋体" w:hAnsi="宋体" w:eastAsia="宋体" w:cs="宋体"/>
          <w:b/>
          <w:bCs/>
          <w:color w:val="000000" w:themeColor="text1"/>
          <w:sz w:val="21"/>
          <w:szCs w:val="21"/>
        </w:rPr>
        <w:t>℃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时,下列叙述正确的是(　　)</w:t>
      </w:r>
    </w:p>
    <w:p>
      <w:pPr>
        <w:pStyle w:val="4"/>
        <w:tabs>
          <w:tab w:val="left" w:pos="1871"/>
          <w:tab w:val="left" w:pos="3407"/>
          <w:tab w:val="left" w:pos="4949"/>
          <w:tab w:val="left" w:pos="6599"/>
        </w:tabs>
        <w:wordWrap/>
        <w:spacing w:beforeAutospacing="0" w:after="200" w:afterAutospacing="0" w:line="360" w:lineRule="auto"/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A.将pH=3的醋酸溶液和pH=11的NaOH溶液等体积混合后,pH&gt;7</w:t>
      </w:r>
    </w:p>
    <w:p>
      <w:pPr>
        <w:pStyle w:val="4"/>
        <w:tabs>
          <w:tab w:val="left" w:pos="1871"/>
          <w:tab w:val="left" w:pos="3407"/>
          <w:tab w:val="left" w:pos="4949"/>
          <w:tab w:val="left" w:pos="6599"/>
        </w:tabs>
        <w:wordWrap/>
        <w:spacing w:beforeAutospacing="0" w:after="200" w:afterAutospacing="0" w:line="360" w:lineRule="auto"/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B.NH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HSO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溶液中滴加NaOH溶液至pH=7,则</w:t>
      </w:r>
      <w:r>
        <w:rPr>
          <w:rStyle w:val="12"/>
          <w:rFonts w:ascii="宋体" w:hAnsi="宋体" w:eastAsia="宋体" w:cs="Times New Roman"/>
          <w:b/>
          <w:bCs/>
          <w:i/>
          <w:color w:val="000000" w:themeColor="text1"/>
          <w:sz w:val="21"/>
          <w:szCs w:val="21"/>
        </w:rPr>
        <w:t>c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(Na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perscript"/>
        </w:rPr>
        <w:t>+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)=2</w:t>
      </w:r>
      <w:r>
        <w:rPr>
          <w:rStyle w:val="12"/>
          <w:rFonts w:ascii="宋体" w:hAnsi="宋体" w:eastAsia="宋体" w:cs="Times New Roman"/>
          <w:b/>
          <w:bCs/>
          <w:i/>
          <w:color w:val="000000" w:themeColor="text1"/>
          <w:sz w:val="21"/>
          <w:szCs w:val="21"/>
        </w:rPr>
        <w:t>c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(S)</w:t>
      </w:r>
    </w:p>
    <w:p>
      <w:pPr>
        <w:pStyle w:val="4"/>
        <w:tabs>
          <w:tab w:val="left" w:pos="1871"/>
          <w:tab w:val="left" w:pos="3407"/>
          <w:tab w:val="left" w:pos="4949"/>
          <w:tab w:val="left" w:pos="6599"/>
        </w:tabs>
        <w:wordWrap/>
        <w:spacing w:beforeAutospacing="0" w:after="200" w:afterAutospacing="0" w:line="360" w:lineRule="auto"/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C.0.1 mol·L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perscript"/>
        </w:rPr>
        <w:t>-1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 xml:space="preserve"> CH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COOH溶液与0.1 mol·L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perscript"/>
        </w:rPr>
        <w:t>-1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 xml:space="preserve"> CH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COONa溶液等体积混合后pH&lt;7,则</w:t>
      </w:r>
      <w:r>
        <w:rPr>
          <w:rStyle w:val="12"/>
          <w:rFonts w:ascii="宋体" w:hAnsi="宋体" w:eastAsia="宋体" w:cs="Times New Roman"/>
          <w:b/>
          <w:bCs/>
          <w:i/>
          <w:color w:val="000000" w:themeColor="text1"/>
          <w:sz w:val="21"/>
          <w:szCs w:val="21"/>
        </w:rPr>
        <w:t>c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(CH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COO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perscript"/>
        </w:rPr>
        <w:t>-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)&gt;</w:t>
      </w:r>
      <w:r>
        <w:rPr>
          <w:rStyle w:val="12"/>
          <w:rFonts w:ascii="宋体" w:hAnsi="宋体" w:eastAsia="宋体" w:cs="Times New Roman"/>
          <w:b/>
          <w:bCs/>
          <w:i/>
          <w:color w:val="000000" w:themeColor="text1"/>
          <w:sz w:val="21"/>
          <w:szCs w:val="21"/>
        </w:rPr>
        <w:t>c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(Na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perscript"/>
        </w:rPr>
        <w:t>+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)&gt;</w:t>
      </w:r>
      <w:r>
        <w:rPr>
          <w:rStyle w:val="12"/>
          <w:rFonts w:ascii="宋体" w:hAnsi="宋体" w:eastAsia="宋体" w:cs="Times New Roman"/>
          <w:b/>
          <w:bCs/>
          <w:i/>
          <w:color w:val="000000" w:themeColor="text1"/>
          <w:sz w:val="21"/>
          <w:szCs w:val="21"/>
        </w:rPr>
        <w:t>c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(CH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COOH)&gt;</w:t>
      </w:r>
      <w:r>
        <w:rPr>
          <w:rStyle w:val="12"/>
          <w:rFonts w:ascii="宋体" w:hAnsi="宋体" w:eastAsia="宋体" w:cs="Times New Roman"/>
          <w:b/>
          <w:bCs/>
          <w:i/>
          <w:color w:val="000000" w:themeColor="text1"/>
          <w:sz w:val="21"/>
          <w:szCs w:val="21"/>
        </w:rPr>
        <w:t>c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(H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perscript"/>
        </w:rPr>
        <w:t>+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)&gt;</w:t>
      </w:r>
      <w:r>
        <w:rPr>
          <w:rStyle w:val="12"/>
          <w:rFonts w:ascii="宋体" w:hAnsi="宋体" w:eastAsia="宋体" w:cs="Times New Roman"/>
          <w:b/>
          <w:bCs/>
          <w:i/>
          <w:color w:val="000000" w:themeColor="text1"/>
          <w:sz w:val="21"/>
          <w:szCs w:val="21"/>
        </w:rPr>
        <w:t>c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(OH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  <w:vertAlign w:val="superscript"/>
        </w:rPr>
        <w:t>-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)</w:t>
      </w:r>
    </w:p>
    <w:p>
      <w:pPr>
        <w:pStyle w:val="23"/>
        <w:numPr>
          <w:ilvl w:val="0"/>
          <w:numId w:val="2"/>
        </w:numPr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default" w:ascii="Times New Roman" w:hAnsi="Times New Roman" w:eastAsia="微软雅黑"/>
          <w:b/>
          <w:bCs/>
          <w:color w:val="000000" w:themeColor="text1"/>
          <w:sz w:val="21"/>
          <w:szCs w:val="21"/>
          <w:vertAlign w:val="baseline"/>
          <w:lang w:val="en-US" w:eastAsia="zh-CN"/>
        </w:rPr>
      </w:pPr>
      <w:r>
        <w:rPr>
          <w:rStyle w:val="12"/>
          <w:rFonts w:ascii="宋体" w:hAnsi="宋体"/>
          <w:b/>
          <w:bCs/>
          <w:color w:val="000000" w:themeColor="text1"/>
          <w:sz w:val="21"/>
          <w:szCs w:val="21"/>
        </w:rPr>
        <w:t>KNO</w:t>
      </w:r>
      <w:r>
        <w:rPr>
          <w:rStyle w:val="12"/>
          <w:rFonts w:ascii="宋体" w:hAnsi="宋体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宋体" w:hAnsi="宋体"/>
          <w:b/>
          <w:bCs/>
          <w:color w:val="000000" w:themeColor="text1"/>
          <w:sz w:val="21"/>
          <w:szCs w:val="21"/>
        </w:rPr>
        <w:t>溶液和CH</w:t>
      </w:r>
      <w:r>
        <w:rPr>
          <w:rStyle w:val="12"/>
          <w:rFonts w:ascii="宋体" w:hAnsi="宋体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宋体" w:hAnsi="宋体"/>
          <w:b/>
          <w:bCs/>
          <w:color w:val="000000" w:themeColor="text1"/>
          <w:sz w:val="21"/>
          <w:szCs w:val="21"/>
        </w:rPr>
        <w:t>COONH</w:t>
      </w:r>
      <w:r>
        <w:rPr>
          <w:rStyle w:val="12"/>
          <w:rFonts w:ascii="宋体" w:hAnsi="宋体"/>
          <w:b/>
          <w:bCs/>
          <w:color w:val="000000" w:themeColor="text1"/>
          <w:sz w:val="21"/>
          <w:szCs w:val="21"/>
          <w:vertAlign w:val="subscript"/>
        </w:rPr>
        <w:t>4</w:t>
      </w:r>
      <w:r>
        <w:rPr>
          <w:rStyle w:val="12"/>
          <w:rFonts w:ascii="宋体" w:hAnsi="宋体"/>
          <w:b/>
          <w:bCs/>
          <w:color w:val="000000" w:themeColor="text1"/>
          <w:sz w:val="21"/>
          <w:szCs w:val="21"/>
        </w:rPr>
        <w:t>溶液pH均为7,两溶液中水的电离程度相同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</w:rPr>
        <w:t>21.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 xml:space="preserve"> 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常温下，关于</w:t>
      </w:r>
      <w:r>
        <w:rPr>
          <w:rStyle w:val="12"/>
          <w:rFonts w:ascii="Times New Roman" w:hAnsi="Times New Roman" w:eastAsia="宋体" w:cs="Times New Roman"/>
          <w:b/>
          <w:bCs/>
          <w:position w:val="-10"/>
          <w:sz w:val="21"/>
          <w:szCs w:val="21"/>
        </w:rPr>
        <w:object>
          <v:shape id="_x0000_i1055" o:spt="75" type="#_x0000_t75" style="height:16.05pt;width:42.1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的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56" o:spt="75" type="#_x0000_t75" style="height:14.4pt;width:32.7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5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溶液的理解正确的是（    ）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176530</wp:posOffset>
            </wp:positionV>
            <wp:extent cx="1299210" cy="1089660"/>
            <wp:effectExtent l="0" t="0" r="15240" b="15240"/>
            <wp:wrapSquare wrapText="bothSides"/>
            <wp:docPr id="396" name="图片 2144122188" descr="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2144122188" descr="学科网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grayscl/>
                      <a:lum bright="-90000"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85" name="图片 10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" name="图片 100085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A.加水稀释过程中，溶液的pH减小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B.</w:t>
      </w:r>
      <w:r>
        <w:rPr>
          <w:rStyle w:val="12"/>
          <w:rFonts w:ascii="Times New Roman" w:hAnsi="Times New Roman" w:eastAsia="宋体" w:cs="Times New Roman"/>
          <w:b/>
          <w:bCs/>
          <w:position w:val="-16"/>
          <w:sz w:val="21"/>
          <w:szCs w:val="21"/>
        </w:rPr>
        <w:object>
          <v:shape id="_x0000_i1057" o:spt="75" type="#_x0000_t75" style="height:22.15pt;width:234.3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9">
            <o:LockedField>false</o:LockedField>
          </o:OLEObject>
        </w:objec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C.溶液中，</w:t>
      </w:r>
      <w:r>
        <w:rPr>
          <w:rStyle w:val="12"/>
          <w:rFonts w:ascii="Times New Roman" w:hAnsi="Times New Roman" w:eastAsia="宋体" w:cs="Times New Roman"/>
          <w:b/>
          <w:bCs/>
          <w:position w:val="-16"/>
          <w:sz w:val="21"/>
          <w:szCs w:val="21"/>
        </w:rPr>
        <w:object>
          <v:shape id="_x0000_i1058" o:spt="75" type="#_x0000_t75" style="height:22.15pt;width:150.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1">
            <o:LockedField>false</o:LockedField>
          </o:OLEObject>
        </w:objec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D.溶液中，</w:t>
      </w:r>
      <w:r>
        <w:rPr>
          <w:rStyle w:val="12"/>
          <w:rFonts w:ascii="Times New Roman" w:hAnsi="Times New Roman" w:eastAsia="宋体" w:cs="Times New Roman"/>
          <w:b/>
          <w:bCs/>
          <w:position w:val="-12"/>
          <w:sz w:val="21"/>
          <w:szCs w:val="21"/>
        </w:rPr>
        <w:object>
          <v:shape id="_x0000_i1059" o:spt="75" type="#_x0000_t75" style="height:18.85pt;width:42.6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3">
            <o:LockedField>false</o:LockedField>
          </o:OLEObject>
        </w:objec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电离出的</w:t>
      </w:r>
      <w:r>
        <w:rPr>
          <w:rStyle w:val="12"/>
          <w:rFonts w:ascii="Times New Roman" w:hAnsi="Times New Roman" w:eastAsia="宋体" w:cs="Times New Roman"/>
          <w:b/>
          <w:bCs/>
          <w:position w:val="-16"/>
          <w:sz w:val="21"/>
          <w:szCs w:val="21"/>
        </w:rPr>
        <w:object>
          <v:shape id="_x0000_i1060" o:spt="75" type="#_x0000_t75" style="height:22.15pt;width:116.8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4">
            <o:LockedField>false</o:LockedField>
          </o:OLEObject>
        </w:objec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</w:pPr>
    </w:p>
    <w:p>
      <w:pPr>
        <w:pStyle w:val="4"/>
        <w:wordWrap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</w:pP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</w:rPr>
        <w:t>二、非选择题：本题共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5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</w:rPr>
        <w:t>小题，共56分。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.（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10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分）化学变化伴随物质转化，同时也伴有能量变化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ascii="Times New Roman" w:hAnsi="Times New Roman" w:eastAsia="MingLiU_HKSCS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（1）S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(单斜)和S(正交)是硫的两种同素异形体。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ascii="Times New Roman" w:hAnsi="Times New Roman" w:eastAsia="MingLiU_HKSCS" w:cs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已知：</w:t>
      </w:r>
      <w:r>
        <w:rPr>
          <w:rStyle w:val="12"/>
          <w:rFonts w:hAnsi="宋体" w:eastAsia="宋体" w:cs="Times New Roman"/>
          <w:b/>
          <w:bCs/>
          <w:sz w:val="21"/>
          <w:szCs w:val="21"/>
        </w:rPr>
        <w:t>①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S(单斜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)＋O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(g)</w:t>
      </w:r>
      <w:r>
        <w:rPr>
          <w:rStyle w:val="12"/>
          <w:rFonts w:ascii="Times New Roman" w:hAnsi="Times New Roman" w:eastAsia="宋体" w:cs="Times New Roman"/>
          <w:b/>
          <w:bCs/>
          <w:spacing w:val="-16"/>
          <w:sz w:val="21"/>
          <w:szCs w:val="21"/>
        </w:rPr>
        <w:t>==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=SO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(g)　Δ</w:t>
      </w:r>
      <w:r>
        <w:rPr>
          <w:rStyle w:val="12"/>
          <w:rFonts w:hint="eastAsia" w:ascii="Times New Roman" w:hAnsi="Times New Roman" w:eastAsia="宋体" w:cs="Times New Roman"/>
          <w:b/>
          <w:bCs/>
          <w:i/>
          <w:sz w:val="21"/>
          <w:szCs w:val="21"/>
        </w:rPr>
        <w:t>H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＝－297.16 kJ/mol；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ascii="Times New Roman" w:hAnsi="Times New Roman" w:eastAsia="MingLiU_HKSCS" w:cs="Times New Roman"/>
          <w:b/>
          <w:bCs/>
          <w:sz w:val="21"/>
          <w:szCs w:val="21"/>
        </w:rPr>
      </w:pPr>
      <w:r>
        <w:rPr>
          <w:rStyle w:val="12"/>
          <w:rFonts w:hAnsi="宋体" w:eastAsia="宋体" w:cs="Times New Roman"/>
          <w:b/>
          <w:bCs/>
          <w:sz w:val="21"/>
          <w:szCs w:val="21"/>
        </w:rPr>
        <w:t>②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S(正交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)＋O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(g)</w:t>
      </w:r>
      <w:r>
        <w:rPr>
          <w:rStyle w:val="12"/>
          <w:rFonts w:ascii="Times New Roman" w:hAnsi="Times New Roman" w:eastAsia="宋体" w:cs="Times New Roman"/>
          <w:b/>
          <w:bCs/>
          <w:spacing w:val="-16"/>
          <w:sz w:val="21"/>
          <w:szCs w:val="21"/>
        </w:rPr>
        <w:t>==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=SO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(g)　Δ</w:t>
      </w:r>
      <w:r>
        <w:rPr>
          <w:rStyle w:val="12"/>
          <w:rFonts w:hint="eastAsia" w:ascii="Times New Roman" w:hAnsi="Times New Roman" w:eastAsia="宋体" w:cs="Times New Roman"/>
          <w:b/>
          <w:bCs/>
          <w:i/>
          <w:sz w:val="21"/>
          <w:szCs w:val="21"/>
        </w:rPr>
        <w:t>H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＝－296.83 kJ/mol；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(单斜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)</w:t>
      </w:r>
      <w:r>
        <w:rPr>
          <w:rStyle w:val="12"/>
          <w:rFonts w:ascii="Times New Roman" w:hAnsi="Times New Roman" w:eastAsia="宋体" w:cs="Times New Roman"/>
          <w:b/>
          <w:bCs/>
          <w:spacing w:val="-16"/>
          <w:sz w:val="21"/>
          <w:szCs w:val="21"/>
        </w:rPr>
        <w:t>==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=S(正交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)　Δ</w:t>
      </w:r>
      <w:r>
        <w:rPr>
          <w:rStyle w:val="12"/>
          <w:rFonts w:hint="eastAsia" w:ascii="Times New Roman" w:hAnsi="Times New Roman" w:eastAsia="宋体" w:cs="Times New Roman"/>
          <w:b/>
          <w:bCs/>
          <w:i/>
          <w:sz w:val="21"/>
          <w:szCs w:val="21"/>
        </w:rPr>
        <w:t>H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。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sz w:val="21"/>
          <w:szCs w:val="21"/>
          <w:u w:val="single"/>
        </w:rPr>
      </w:pP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常温下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，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Δ</w:t>
      </w:r>
      <w:r>
        <w:rPr>
          <w:rStyle w:val="12"/>
          <w:rFonts w:hint="eastAsia" w:ascii="Times New Roman" w:hAnsi="Times New Roman" w:eastAsia="宋体" w:cs="Times New Roman"/>
          <w:b/>
          <w:bCs/>
          <w:i/>
          <w:sz w:val="21"/>
          <w:szCs w:val="21"/>
        </w:rPr>
        <w:t>H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3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=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  <w:u w:val="single"/>
        </w:rPr>
        <w:t xml:space="preserve">      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，S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(单斜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)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和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S(正交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s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)更稳定的是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u w:val="single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  <w:u w:val="single"/>
        </w:rPr>
        <w:t xml:space="preserve">       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（2）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16g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液态肼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（N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H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4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）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与足量液态双氧水反应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生成水蒸气和氮气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放出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3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20.8 kJ的热量。已知H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O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(l)</w:t>
      </w:r>
      <w:r>
        <w:rPr>
          <w:rStyle w:val="12"/>
          <w:rFonts w:ascii="Times New Roman" w:hAnsi="Times New Roman" w:eastAsia="宋体" w:cs="Times New Roman"/>
          <w:b/>
          <w:bCs/>
          <w:spacing w:val="-16"/>
          <w:sz w:val="21"/>
          <w:szCs w:val="21"/>
        </w:rPr>
        <w:t>==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=H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O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(g)　Δ</w:t>
      </w:r>
      <w:r>
        <w:rPr>
          <w:rStyle w:val="12"/>
          <w:rFonts w:hint="eastAsia" w:ascii="Times New Roman" w:hAnsi="Times New Roman" w:eastAsia="宋体" w:cs="Times New Roman"/>
          <w:b/>
          <w:bCs/>
          <w:i/>
          <w:sz w:val="2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＝＋44 kJ·mol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  <w:vertAlign w:val="superscript"/>
        </w:rPr>
        <w:t>－1</w:t>
      </w:r>
      <w:r>
        <w:rPr>
          <w:rStyle w:val="12"/>
          <w:rFonts w:hint="eastAsia" w:hAnsi="宋体" w:eastAsia="宋体" w:cs="Times New Roman"/>
          <w:b/>
          <w:bCs/>
          <w:sz w:val="21"/>
          <w:szCs w:val="21"/>
        </w:rPr>
        <w:t>，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则液态肼与液态双氧水生成液态水和氮气反应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的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热化学反应方程式为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u w:val="single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  <w:u w:val="single"/>
        </w:rPr>
        <w:t xml:space="preserve">                                                </w:t>
      </w:r>
    </w:p>
    <w:p>
      <w:pPr>
        <w:pStyle w:val="26"/>
        <w:tabs>
          <w:tab w:val="left" w:pos="4111"/>
        </w:tabs>
        <w:wordWrap/>
        <w:spacing w:beforeAutospacing="0" w:after="200" w:afterAutospacing="0" w:line="360" w:lineRule="auto"/>
        <w:rPr>
          <w:rStyle w:val="12"/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</w:pPr>
    </w:p>
    <w:p>
      <w:pPr>
        <w:pStyle w:val="26"/>
        <w:tabs>
          <w:tab w:val="left" w:pos="4111"/>
        </w:tabs>
        <w:wordWrap/>
        <w:spacing w:beforeAutospacing="0" w:after="200" w:afterAutospacing="0" w:line="360" w:lineRule="auto"/>
        <w:rPr>
          <w:rStyle w:val="12"/>
          <w:rFonts w:hint="eastAsia" w:cs="Times New Roman" w:asciiTheme="minorEastAsia" w:hAnsiTheme="minorEastAsia" w:eastAsiaTheme="minorEastAsia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/>
          <w:b/>
          <w:bCs/>
          <w:sz w:val="21"/>
          <w:szCs w:val="21"/>
          <w:lang w:val="en-US" w:eastAsia="zh-CN"/>
        </w:rPr>
        <w:t>(3)</w:t>
      </w:r>
      <w:r>
        <w:rPr>
          <w:rStyle w:val="12"/>
          <w:rFonts w:ascii="Times New Roman" w:hAnsi="Times New Roman" w:eastAsia="宋体"/>
          <w:b/>
          <w:bCs/>
          <w:sz w:val="21"/>
        </w:rPr>
        <w:t>pH=2的HCl溶液和pH=1</w:t>
      </w:r>
      <w:r>
        <w:rPr>
          <w:rStyle w:val="12"/>
          <w:rFonts w:hint="eastAsia" w:ascii="Times New Roman" w:hAnsi="Times New Roman" w:eastAsia="宋体"/>
          <w:b/>
          <w:bCs/>
          <w:sz w:val="21"/>
        </w:rPr>
        <w:t>2</w:t>
      </w:r>
      <w:r>
        <w:rPr>
          <w:rStyle w:val="12"/>
          <w:rFonts w:ascii="Times New Roman" w:hAnsi="Times New Roman" w:eastAsia="宋体"/>
          <w:b/>
          <w:bCs/>
          <w:sz w:val="21"/>
        </w:rPr>
        <w:t>的某BOH溶液中若将二者等体积混合，则混合溶液的pH&lt;7，判断的理由是__________________(用离子方程式表示)。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hint="eastAsia" w:cs="Times New Roman" w:asciiTheme="minorEastAsia" w:hAnsiTheme="minorEastAsia" w:eastAsiaTheme="minorEastAsia"/>
          <w:b/>
          <w:bCs/>
          <w:sz w:val="21"/>
          <w:szCs w:val="21"/>
        </w:rPr>
      </w:pPr>
      <w:r>
        <w:rPr>
          <w:rStyle w:val="12"/>
          <w:rFonts w:eastAsia="宋体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266700</wp:posOffset>
            </wp:positionV>
            <wp:extent cx="3149600" cy="825500"/>
            <wp:effectExtent l="0" t="0" r="12700" b="1270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6">
                      <a:lum bright="-54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825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cs="Times New Roman" w:asciiTheme="minorEastAsia" w:hAnsiTheme="minorEastAsia" w:eastAsiaTheme="minorEastAsia"/>
          <w:b/>
          <w:bCs/>
          <w:sz w:val="21"/>
          <w:szCs w:val="21"/>
        </w:rPr>
        <w:t>（4）已知：</w:t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ascii="Times New Roman" w:hAnsi="Times New Roman" w:cs="Times New Roman" w:eastAsiaTheme="minorEastAsia"/>
          <w:b/>
          <w:bCs/>
          <w:sz w:val="21"/>
          <w:szCs w:val="21"/>
          <w:u w:val="single"/>
        </w:rPr>
      </w:pPr>
      <w:r>
        <w:rPr>
          <w:rStyle w:val="12"/>
          <w:rFonts w:eastAsia="宋体"/>
          <w:b/>
          <w:bCs/>
          <w:sz w:val="21"/>
          <w:szCs w:val="21"/>
        </w:rPr>
        <w:drawing>
          <wp:inline distT="0" distB="0" distL="0" distR="0">
            <wp:extent cx="5274310" cy="387985"/>
            <wp:effectExtent l="0" t="0" r="254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7">
                      <a:lum bright="-54000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tabs>
          <w:tab w:val="left" w:pos="4678"/>
        </w:tabs>
        <w:wordWrap/>
        <w:snapToGrid w:val="0"/>
        <w:spacing w:beforeAutospacing="0" w:after="200" w:afterAutospacing="0" w:line="360" w:lineRule="auto"/>
        <w:rPr>
          <w:rStyle w:val="12"/>
          <w:rFonts w:ascii="Times New Roman" w:hAnsi="Times New Roman" w:cs="Times New Roman" w:eastAsiaTheme="minorEastAsia"/>
          <w:b/>
          <w:bCs/>
          <w:sz w:val="21"/>
          <w:szCs w:val="21"/>
          <w:u w:val="single"/>
        </w:rPr>
      </w:pPr>
      <w:r>
        <w:rPr>
          <w:rStyle w:val="12"/>
          <w:rFonts w:ascii="Times New Roman" w:hAnsi="Times New Roman" w:cs="Times New Roman" w:eastAsiaTheme="minorEastAsia"/>
          <w:b/>
          <w:bCs/>
          <w:sz w:val="21"/>
          <w:szCs w:val="21"/>
          <w:u w:val="single"/>
        </w:rPr>
        <w:t xml:space="preserve">                               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23、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 xml:space="preserve"> 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(14分）</w:t>
      </w:r>
      <w:r>
        <w:rPr>
          <w:rStyle w:val="12"/>
          <w:rFonts w:ascii="Times New Roman" w:hAnsi="Times New Roman" w:eastAsia="宋体" w:cs="Times New Roman"/>
          <w:b/>
          <w:bCs/>
          <w:sz w:val="21"/>
          <w:szCs w:val="21"/>
        </w:rPr>
        <w:t>DIS（Digital Information System）系统即数字化信息系统，它由传感器、数据采集器和计算机组成。某学习小组用DIS系统测定食用白醋中醋酸的物质的量浓度，以溶液的导电能力来判断滴定终点，实验步骤如下：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（1）用仪器 </w:t>
      </w:r>
      <w:r>
        <w:rPr>
          <w:rStyle w:val="12"/>
          <w:rFonts w:hint="eastAsia" w:ascii="Times New Roman" w:hAnsi="Times New Roman"/>
          <w:b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 量取10.00mL食用白醋，在烧杯中用水稀释后转移到100mL容量瓶中定容，然后将稀释后的溶液倒入试剂瓶中。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（2）量取20.00mL上述溶液倒入烧杯中，连接好DIS系统如图2，向烧杯中滴加浓度为0.1000 mol•L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perscript"/>
        </w:rPr>
        <w:t>-1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的氨水，计算机屏幕上显示出溶液导电能力随氨水体积变化的曲线如图2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71755</wp:posOffset>
            </wp:positionV>
            <wp:extent cx="3301365" cy="1744980"/>
            <wp:effectExtent l="0" t="0" r="13335" b="7620"/>
            <wp:wrapTight wrapText="bothSides">
              <wp:wrapPolygon>
                <wp:start x="0" y="0"/>
                <wp:lineTo x="0" y="21459"/>
                <wp:lineTo x="21438" y="21459"/>
                <wp:lineTo x="21438" y="0"/>
                <wp:lineTo x="0" y="0"/>
              </wp:wrapPolygon>
            </wp:wrapTight>
            <wp:docPr id="4" name="图片 30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0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8">
                      <a:lum bright="-30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Times New Roman" w:hAnsi="Times New Roman"/>
          <w:b/>
          <w:bCs/>
          <w:sz w:val="21"/>
          <w:szCs w:val="21"/>
        </w:rPr>
        <w:t>该实验的原理（用离子方程式表示）为_____________________________；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sz w:val="21"/>
          <w:szCs w:val="21"/>
          <w:lang w:val="en-US" w:eastAsia="zh-CN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食用白醋中醋酸的物质的量浓度是 </w:t>
      </w:r>
      <w:r>
        <w:rPr>
          <w:rStyle w:val="12"/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Style w:val="12"/>
          <w:rFonts w:hint="eastAsia" w:ascii="Times New Roman" w:hAnsi="Times New Roman"/>
          <w:b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（保留四位有效数字）。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（3）丙同学利用：5Fe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perscript"/>
        </w:rPr>
        <w:t>2+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+MnO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perscript"/>
        </w:rPr>
        <w:t>-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+8H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=5Fe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perscript"/>
        </w:rPr>
        <w:t>3+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+Mn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perscript"/>
        </w:rPr>
        <w:t>2+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+4H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>O反应，用酸性KMnO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溶液滴定某样品进行铁元素含量的测定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①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设计的下列滴定方式最合理的是 ______ （填字母） </w:t>
      </w:r>
    </w:p>
    <w:p>
      <w:pPr>
        <w:pStyle w:val="23"/>
        <w:wordWrap/>
        <w:spacing w:beforeAutospacing="0" w:after="200" w:afterAutospacing="0" w:line="360" w:lineRule="auto"/>
        <w:jc w:val="center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51435</wp:posOffset>
            </wp:positionV>
            <wp:extent cx="4064635" cy="1647825"/>
            <wp:effectExtent l="0" t="0" r="0" b="9525"/>
            <wp:wrapTight wrapText="bothSides">
              <wp:wrapPolygon>
                <wp:start x="0" y="0"/>
                <wp:lineTo x="0" y="21475"/>
                <wp:lineTo x="21462" y="21475"/>
                <wp:lineTo x="21462" y="0"/>
                <wp:lineTo x="0" y="0"/>
              </wp:wrapPolygon>
            </wp:wrapTight>
            <wp:docPr id="7" name="图片 31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9">
                      <a:lum bright="-36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hint="eastAsia" w:ascii="Times New Roman" w:hAnsi="Times New Roman"/>
          <w:b/>
          <w:bCs/>
          <w:sz w:val="21"/>
          <w:szCs w:val="21"/>
        </w:rPr>
      </w:pP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sz w:val="21"/>
          <w:szCs w:val="21"/>
        </w:rPr>
        <w:t>②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判断滴定终点的依据是 _____________________________________________。 </w:t>
      </w:r>
    </w:p>
    <w:p>
      <w:pPr>
        <w:pStyle w:val="23"/>
        <w:numPr>
          <w:ilvl w:val="0"/>
          <w:numId w:val="3"/>
        </w:numPr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丙学生做了三组平行实验，数据记录如表：</w:t>
      </w:r>
    </w:p>
    <w:tbl>
      <w:tblPr>
        <w:tblStyle w:val="10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240"/>
        <w:gridCol w:w="210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实验序号</w:t>
            </w:r>
          </w:p>
        </w:tc>
        <w:tc>
          <w:tcPr>
            <w:tcW w:w="3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待测样品溶液的体积/mL</w:t>
            </w:r>
          </w:p>
        </w:tc>
        <w:tc>
          <w:tcPr>
            <w:tcW w:w="42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0.1000 mol•L</w:t>
            </w: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-1</w:t>
            </w: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KMnO</w:t>
            </w: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  <w:vertAlign w:val="subscript"/>
              </w:rPr>
              <w:t>4</w:t>
            </w: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溶液的体积/mL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滴定前刻度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滴定后刻度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25.00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0.00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24.98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25.00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1.56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29.30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25.00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1.00</w:t>
            </w:r>
          </w:p>
        </w:tc>
        <w:tc>
          <w:tcPr>
            <w:tcW w:w="2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3"/>
              <w:wordWrap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/>
                <w:b/>
                <w:bCs/>
                <w:sz w:val="21"/>
                <w:szCs w:val="21"/>
              </w:rPr>
              <w:t>26.02</w:t>
            </w:r>
          </w:p>
        </w:tc>
      </w:tr>
    </w:tbl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选取上述合理数据，计算出待测样品溶液中Fe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perscript"/>
        </w:rPr>
        <w:t>2+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的物质的量浓度为 ______ （保留四位有效数字）。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（5）下列哪些操作会使测定结果偏高 ______ （填序号）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A．锥形瓶用蒸馏水洗净后再用待测液润洗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B．滴定过程中，当KMnO</w:t>
      </w:r>
      <w:r>
        <w:rPr>
          <w:rStyle w:val="12"/>
          <w:rFonts w:ascii="Times New Roman" w:hAnsi="Times New Roman"/>
          <w:b/>
          <w:bCs/>
          <w:sz w:val="21"/>
          <w:szCs w:val="21"/>
          <w:vertAlign w:val="subscript"/>
        </w:rPr>
        <w:t>4</w:t>
      </w: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溶液滴在锥形瓶内壁上后，立即用蒸馏水冲洗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 xml:space="preserve">C．滴定前酸式滴定管尖端气泡未排除，滴后气泡消失 </w:t>
      </w:r>
    </w:p>
    <w:p>
      <w:pPr>
        <w:pStyle w:val="23"/>
        <w:wordWrap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/>
          <w:b/>
          <w:bCs/>
          <w:sz w:val="21"/>
          <w:szCs w:val="21"/>
        </w:rPr>
      </w:pPr>
      <w:r>
        <w:rPr>
          <w:rStyle w:val="12"/>
          <w:rFonts w:ascii="Times New Roman" w:hAnsi="Times New Roman"/>
          <w:b/>
          <w:bCs/>
          <w:sz w:val="21"/>
          <w:szCs w:val="21"/>
        </w:rPr>
        <w:t>D．滴定前读数正确，滴定后俯视滴定管读数</w:t>
      </w:r>
    </w:p>
    <w:p>
      <w:pPr>
        <w:pStyle w:val="4"/>
        <w:wordWrap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24.（8分）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钠及其化合物具有广泛的用途。</w:t>
      </w:r>
    </w:p>
    <w:p>
      <w:pPr>
        <w:pStyle w:val="4"/>
        <w:wordWrap/>
        <w:snapToGrid w:val="0"/>
        <w:spacing w:beforeAutospacing="0" w:after="200" w:afterAutospacing="0" w:line="360" w:lineRule="auto"/>
        <w:ind w:left="840" w:hanging="525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</w:rPr>
        <w:t>（1）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常温下，浓度均为0.1 mol/L的下列五种钠盐溶液的pH如表所示：</w:t>
      </w:r>
    </w:p>
    <w:tbl>
      <w:tblPr>
        <w:tblStyle w:val="10"/>
        <w:tblW w:w="7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56"/>
        <w:gridCol w:w="1321"/>
        <w:gridCol w:w="1319"/>
        <w:gridCol w:w="131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溶质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CH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3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COONa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NaHCO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Na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2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CO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NaClO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NaCN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pH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8.8</w:t>
            </w: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9.7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11.6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10.3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11.1</w:t>
            </w:r>
          </w:p>
        </w:tc>
      </w:tr>
    </w:tbl>
    <w:p>
      <w:pPr>
        <w:pStyle w:val="4"/>
        <w:wordWrap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上述几种钠盐的阴离子，结合氢离子能力最强的是______(填离子符号)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</w:rPr>
        <w:t>。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根据表中数据，将浓度均为0.01 mol/L的下列四种溶液分别稀释100倍，pH变化最大的是______.(填字母)。</w:t>
      </w:r>
    </w:p>
    <w:p>
      <w:pPr>
        <w:pStyle w:val="4"/>
        <w:wordWrap/>
        <w:snapToGrid w:val="0"/>
        <w:spacing w:beforeAutospacing="0" w:after="200" w:afterAutospacing="0" w:line="360" w:lineRule="auto"/>
        <w:ind w:left="840" w:firstLine="10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A．HCN           B．HClO          C．CH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COOH          D．H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CO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3</w:t>
      </w:r>
    </w:p>
    <w:p>
      <w:pPr>
        <w:pStyle w:val="4"/>
        <w:wordWrap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</w:rPr>
        <w:t>（2）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已知几种离子开始沉淀时溶液的pH如下表所示：</w:t>
      </w:r>
    </w:p>
    <w:tbl>
      <w:tblPr>
        <w:tblStyle w:val="10"/>
        <w:tblW w:w="4921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25"/>
        <w:gridCol w:w="1319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离子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Fe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Cu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+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Mg</w:t>
            </w: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vertAlign w:val="superscript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pH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7.6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5.2</w:t>
            </w:r>
          </w:p>
        </w:tc>
        <w:tc>
          <w:tcPr>
            <w:tcW w:w="13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4"/>
              <w:wordWrap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10.4</w:t>
            </w:r>
          </w:p>
        </w:tc>
      </w:tr>
    </w:tbl>
    <w:p>
      <w:pPr>
        <w:pStyle w:val="4"/>
        <w:wordWrap/>
        <w:snapToGrid w:val="0"/>
        <w:spacing w:beforeAutospacing="0" w:after="200" w:afterAutospacing="0" w:line="360" w:lineRule="auto"/>
        <w:jc w:val="left"/>
        <w:textAlignment w:val="center"/>
        <w:rPr>
          <w:rStyle w:val="12"/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当向含有相同浓度的Cu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perscript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、Mg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perscript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、Fe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perscript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vertAlign w:val="superscript"/>
        </w:rPr>
        <w:t>+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的溶液中滴加氢氧化钠溶液时，________(填离子符号)先沉淀；K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sp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[Fe(OH)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]______(填“＞”“＝”或“＜”)K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sp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[Mg(OH)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]；要使0.2 mol/L的硫酸铜溶液中铜离子沉淀较为完全(使铜离子的浓度降至原来的千分之一)，则应向溶液中加入氢氧化钠溶液使溶液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/>
          <w:sz w:val="21"/>
          <w:szCs w:val="21"/>
        </w:rPr>
        <w:t xml:space="preserve"> 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pH=_______。{Cu(OH)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的</w:t>
      </w:r>
      <w:r>
        <w:rPr>
          <w:rStyle w:val="12"/>
          <w:rFonts w:ascii="Times New Roman" w:hAnsi="Times New Roman" w:eastAsia="宋体" w:cs="Times New Roman"/>
          <w:b/>
          <w:bCs/>
          <w:i/>
          <w:color w:val="000000"/>
          <w:sz w:val="21"/>
          <w:szCs w:val="21"/>
        </w:rPr>
        <w:t>K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bscript"/>
        </w:rPr>
        <w:t>sp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=2×10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  <w:vertAlign w:val="superscript"/>
        </w:rPr>
        <w:t>−20</w:t>
      </w:r>
      <w:r>
        <w:rPr>
          <w:rStyle w:val="12"/>
          <w:rFonts w:ascii="Times New Roman" w:hAnsi="Times New Roman" w:eastAsia="宋体" w:cs="Times New Roman"/>
          <w:b/>
          <w:bCs/>
          <w:color w:val="000000"/>
          <w:sz w:val="21"/>
          <w:szCs w:val="21"/>
        </w:rPr>
        <w:t>。}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5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（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8分）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25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℃时，有浓度均为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0.1 mol·L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perscript"/>
        </w:rPr>
        <w:t>-l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的下列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4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种溶液：</w:t>
      </w:r>
    </w:p>
    <w:p>
      <w:pPr>
        <w:pStyle w:val="4"/>
        <w:wordWrap/>
        <w:adjustRightInd w:val="0"/>
        <w:snapToGrid w:val="0"/>
        <w:spacing w:beforeAutospacing="0" w:after="72" w:afterAutospacing="0" w:line="360" w:lineRule="auto"/>
        <w:ind w:firstLine="420"/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</w:pP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①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NaCN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溶液②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NaOH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溶液③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CH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bscript"/>
        </w:rPr>
        <w:t>3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COONa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溶液④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Na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CO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bscript"/>
        </w:rPr>
        <w:t>3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溶液</w:t>
      </w:r>
    </w:p>
    <w:tbl>
      <w:tblPr>
        <w:tblStyle w:val="10"/>
        <w:tblW w:w="5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793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99" w:type="dxa"/>
            <w:vAlign w:val="center"/>
          </w:tcPr>
          <w:p>
            <w:pPr>
              <w:pStyle w:val="4"/>
              <w:wordWrap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HCN</w:t>
            </w:r>
          </w:p>
        </w:tc>
        <w:tc>
          <w:tcPr>
            <w:tcW w:w="1793" w:type="dxa"/>
            <w:vAlign w:val="center"/>
          </w:tcPr>
          <w:p>
            <w:pPr>
              <w:pStyle w:val="4"/>
              <w:wordWrap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H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CO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768" w:type="dxa"/>
            <w:vAlign w:val="center"/>
          </w:tcPr>
          <w:p>
            <w:pPr>
              <w:pStyle w:val="4"/>
              <w:wordWrap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CH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bscript"/>
              </w:rPr>
              <w:t>3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COOH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9" w:type="dxa"/>
            <w:vAlign w:val="center"/>
          </w:tcPr>
          <w:p>
            <w:pPr>
              <w:pStyle w:val="4"/>
              <w:wordWrap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Ka=4.9×10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perscript"/>
              </w:rPr>
              <w:t>-10</w:t>
            </w:r>
          </w:p>
        </w:tc>
        <w:tc>
          <w:tcPr>
            <w:tcW w:w="1793" w:type="dxa"/>
            <w:vAlign w:val="center"/>
          </w:tcPr>
          <w:p>
            <w:pPr>
              <w:pStyle w:val="4"/>
              <w:wordWrap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perscript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Ka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=4.4×10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perscript"/>
              </w:rPr>
              <w:t>-7</w:t>
            </w:r>
          </w:p>
          <w:p>
            <w:pPr>
              <w:pStyle w:val="4"/>
              <w:wordWrap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perscript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Ka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bscript"/>
              </w:rPr>
              <w:t>2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=4.7×10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perscript"/>
              </w:rPr>
              <w:t>-11</w:t>
            </w:r>
          </w:p>
        </w:tc>
        <w:tc>
          <w:tcPr>
            <w:tcW w:w="1768" w:type="dxa"/>
            <w:vAlign w:val="center"/>
          </w:tcPr>
          <w:p>
            <w:pPr>
              <w:pStyle w:val="4"/>
              <w:wordWrap/>
              <w:adjustRightInd w:val="0"/>
              <w:snapToGrid w:val="0"/>
              <w:spacing w:beforeAutospacing="0" w:after="200" w:afterAutospacing="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</w:rPr>
              <w:t>Ka=1.75×10</w:t>
            </w:r>
            <w:r>
              <w:rPr>
                <w:rStyle w:val="12"/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:vertAlign w:val="superscript"/>
              </w:rPr>
              <w:t>-5</w:t>
            </w:r>
          </w:p>
        </w:tc>
      </w:tr>
    </w:tbl>
    <w:p>
      <w:pPr>
        <w:pStyle w:val="4"/>
        <w:wordWrap/>
        <w:adjustRightInd w:val="0"/>
        <w:snapToGrid w:val="0"/>
        <w:spacing w:before="72" w:beforeAutospacing="0" w:after="200" w:afterAutospacing="0" w:line="360" w:lineRule="auto"/>
        <w:ind w:left="525" w:hanging="525"/>
        <w:rPr>
          <w:rStyle w:val="12"/>
          <w:rFonts w:hint="eastAsia" w:ascii="Times New Roman" w:hAnsi="Times New Roman" w:eastAsia="宋体" w:cs="Times New Roman"/>
          <w:b/>
          <w:bCs w:val="0"/>
          <w:color w:val="000000" w:themeColor="text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 w:val="0"/>
          <w:color w:val="000000" w:themeColor="text1"/>
          <w:szCs w:val="21"/>
        </w:rPr>
        <w:t>（1）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bscript"/>
        </w:rPr>
        <w:t>3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PO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是一元中强酸，具有较强的还原性。写出其电离方程式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lang w:val="pt-BR"/>
        </w:rPr>
        <w:t>_____________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 w:hanging="525"/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 w:val="0"/>
          <w:color w:val="000000" w:themeColor="text1"/>
          <w:szCs w:val="21"/>
        </w:rPr>
        <w:t>（2）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上述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4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种溶液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pH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最小的是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lang w:val="pt-BR"/>
        </w:rPr>
        <w:t>____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（填序号），其中②由水电离的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perscript"/>
        </w:rPr>
        <w:t>+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浓度为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lang w:val="pt-BR"/>
        </w:rPr>
        <w:t>___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  <w:t>mol·L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vertAlign w:val="superscript"/>
        </w:rPr>
        <w:t>-1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 w:hanging="525"/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 w:val="0"/>
          <w:color w:val="000000" w:themeColor="text1"/>
          <w:szCs w:val="21"/>
        </w:rPr>
        <w:t>（3）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①中各离子浓度由大到小的顺序是</w:t>
      </w:r>
      <w:r>
        <w:rPr>
          <w:rStyle w:val="12"/>
          <w:rFonts w:ascii="Times New Roman" w:hAnsi="Times New Roman" w:eastAsia="宋体" w:cs="Times New Roman"/>
          <w:b/>
          <w:bCs w:val="0"/>
          <w:color w:val="000000" w:themeColor="text1"/>
          <w:szCs w:val="21"/>
          <w:lang w:val="pt-BR"/>
        </w:rPr>
        <w:t>_____________</w:t>
      </w:r>
      <w:r>
        <w:rPr>
          <w:rStyle w:val="12"/>
          <w:rFonts w:ascii="Times New Roman" w:hAnsi="宋体" w:eastAsia="宋体" w:cs="Times New Roman"/>
          <w:b/>
          <w:bCs w:val="0"/>
          <w:color w:val="000000" w:themeColor="text1"/>
          <w:szCs w:val="21"/>
        </w:rPr>
        <w:t>。</w:t>
      </w:r>
    </w:p>
    <w:p>
      <w:pPr>
        <w:pStyle w:val="23"/>
        <w:wordWrap/>
        <w:adjustRightInd w:val="0"/>
        <w:snapToGrid w:val="0"/>
        <w:spacing w:beforeAutospacing="0" w:after="200" w:afterAutospacing="0" w:line="360" w:lineRule="auto"/>
        <w:textAlignment w:val="center"/>
        <w:rPr>
          <w:rStyle w:val="12"/>
          <w:b/>
          <w:bCs/>
          <w:color w:val="000000" w:themeColor="text1"/>
          <w:sz w:val="21"/>
          <w:szCs w:val="21"/>
        </w:rPr>
      </w:pPr>
      <w:r>
        <w:rPr>
          <w:rStyle w:val="12"/>
          <w:rFonts w:hint="eastAsia" w:ascii="Times New Roman" w:hAnsi="Times New Roman"/>
          <w:b/>
          <w:bCs/>
          <w:sz w:val="21"/>
          <w:szCs w:val="21"/>
          <w:lang w:val="en-US" w:eastAsia="zh-CN"/>
        </w:rPr>
        <w:t>26.(18分）</w:t>
      </w:r>
      <w:r>
        <w:rPr>
          <w:rStyle w:val="12"/>
          <w:rFonts w:hAnsi="宋体"/>
          <w:b/>
          <w:bCs/>
          <w:color w:val="000000" w:themeColor="text1"/>
          <w:sz w:val="21"/>
          <w:szCs w:val="21"/>
        </w:rPr>
        <w:t>研究</w:t>
      </w:r>
      <w:r>
        <w:rPr>
          <w:rStyle w:val="12"/>
          <w:b/>
          <w:bCs/>
          <w:color w:val="000000" w:themeColor="text1"/>
          <w:sz w:val="21"/>
          <w:szCs w:val="21"/>
        </w:rPr>
        <w:t>CO</w:t>
      </w:r>
      <w:r>
        <w:rPr>
          <w:rStyle w:val="12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hAnsi="宋体"/>
          <w:b/>
          <w:bCs/>
          <w:color w:val="000000" w:themeColor="text1"/>
          <w:sz w:val="21"/>
          <w:szCs w:val="21"/>
        </w:rPr>
        <w:t>的利用对促进低碳社会的构建具有重要意义。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>（1）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  <w:shd w:val="clear" w:color="auto" w:fill="FFFFFF"/>
        </w:rPr>
        <w:t>以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shd w:val="clear" w:color="auto" w:fill="FFFFFF"/>
        </w:rPr>
        <w:t>CO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shd w:val="clear" w:color="auto" w:fill="FFFFFF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  <w:shd w:val="clear" w:color="auto" w:fill="FFFFFF"/>
        </w:rPr>
        <w:t>为原料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合成低碳烯烃。现以合成乙烯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(C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4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)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为例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,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该过程分两步进行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: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第一步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>：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CO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(g)+H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(g)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drawing>
          <wp:inline distT="0" distB="0" distL="0" distR="0">
            <wp:extent cx="228600" cy="7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CO(g)+H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O(g)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△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H =+41.3kJ·mol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perscript"/>
        </w:rPr>
        <w:t>-1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第二步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>：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2CO(g)+4H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(g)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drawing>
          <wp:inline distT="0" distB="0" distL="0" distR="0">
            <wp:extent cx="228600" cy="762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C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4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(g)+2H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O(g)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△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H =210.5kJ·mol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perscript"/>
        </w:rPr>
        <w:t>-1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fldChar w:fldCharType="begin"/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instrText xml:space="preserve"> = 1 \* GB3 </w:instrTex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fldChar w:fldCharType="separate"/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①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fldChar w:fldCharType="end"/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CO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加氢合成乙烯的热化学方程式为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lang w:val="pt-BR"/>
        </w:rPr>
        <w:t>_____________________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②一定条件下的密闭容器中，上述反应达到平衡后，要加快反应速率并提高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CO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的转化率，可以采取的措施是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lang w:val="pt-BR"/>
        </w:rPr>
        <w:t>_______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(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填标号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)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A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</w:rPr>
        <w:t>﹒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减小压强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 xml:space="preserve">  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B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</w:rPr>
        <w:t>﹒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增大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浓度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 xml:space="preserve">   C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</w:rPr>
        <w:t>﹒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加入适当催化剂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 xml:space="preserve">  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ab/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D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</w:rPr>
        <w:t>﹒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分离出水蒸气</w:t>
      </w:r>
    </w:p>
    <w:p>
      <w:pPr>
        <w:pStyle w:val="4"/>
        <w:numPr>
          <w:ilvl w:val="0"/>
          <w:numId w:val="4"/>
        </w:numPr>
        <w:wordWrap/>
        <w:adjustRightInd w:val="0"/>
        <w:snapToGrid w:val="0"/>
        <w:spacing w:beforeAutospacing="0" w:after="200" w:afterAutospacing="0" w:line="360" w:lineRule="auto"/>
        <w:ind w:left="525" w:hanging="525"/>
        <w:rPr>
          <w:rStyle w:val="12"/>
          <w:rFonts w:hint="default" w:ascii="Times New Roman" w:hAnsi="宋体" w:cs="Times New Roman" w:eastAsiaTheme="minorEastAsia"/>
          <w:b/>
          <w:bCs/>
          <w:color w:val="000000" w:themeColor="text1"/>
          <w:szCs w:val="21"/>
          <w:lang w:val="en-US" w:eastAsia="zh-CN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另外工业上还可用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CO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和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在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230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℃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 xml:space="preserve"> 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催化剂条件下生成甲醇。现在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10L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恒容密闭容器中投入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1molCO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和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2.75molH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，发生反应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:CO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(g)+3H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 xml:space="preserve">(g) 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drawing>
          <wp:inline distT="0" distB="0" distL="0" distR="0">
            <wp:extent cx="228600" cy="76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CH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3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OH(g)+H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  <w:t>O(g)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。</w:t>
      </w:r>
      <w:r>
        <w:rPr>
          <w:rStyle w:val="12"/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</w:rPr>
        <w:t xml:space="preserve">                      </w:t>
      </w:r>
    </w:p>
    <w:p>
      <w:pPr>
        <w:pStyle w:val="4"/>
        <w:numPr>
          <w:ilvl w:val="0"/>
          <w:numId w:val="0"/>
        </w:numPr>
        <w:wordWrap/>
        <w:adjustRightInd w:val="0"/>
        <w:snapToGrid w:val="0"/>
        <w:spacing w:beforeAutospacing="0" w:after="200" w:afterAutospacing="0" w:line="360" w:lineRule="auto"/>
        <w:ind w:left="-525" w:firstLine="1050"/>
        <w:rPr>
          <w:rStyle w:val="12"/>
          <w:rFonts w:ascii="Times New Roman" w:hAnsi="Times New Roman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  <w:t>在不同条件下测得平衡时甲醇的物质的量随温度、压强的变化如图所示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Cs w:val="21"/>
        </w:rPr>
        <w:t>：</w:t>
      </w:r>
    </w:p>
    <w:p>
      <w:pPr>
        <w:pStyle w:val="4"/>
        <w:numPr>
          <w:ilvl w:val="0"/>
          <w:numId w:val="0"/>
        </w:numPr>
        <w:wordWrap/>
        <w:adjustRightInd w:val="0"/>
        <w:snapToGrid w:val="0"/>
        <w:spacing w:beforeAutospacing="0" w:after="200" w:afterAutospacing="0" w:line="360" w:lineRule="auto"/>
        <w:ind w:left="-525"/>
        <w:rPr>
          <w:rStyle w:val="12"/>
          <w:rFonts w:ascii="Times New Roman" w:hAnsi="宋体" w:eastAsia="宋体" w:cs="Times New Roman"/>
          <w:b/>
          <w:bCs/>
          <w:color w:val="000000" w:themeColor="text1"/>
          <w:szCs w:val="21"/>
        </w:rPr>
      </w:pPr>
      <w:r>
        <w:rPr>
          <w:rStyle w:val="12"/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</w:rPr>
        <w:t xml:space="preserve">                              </w:t>
      </w:r>
      <w:r>
        <w:rPr>
          <w:rStyle w:val="12"/>
          <w:rFonts w:ascii="Times New Roman" w:hAnsi="Times New Roman" w:eastAsia="宋体" w:cs="Times New Roman"/>
          <w:color w:val="000000" w:themeColor="text1"/>
          <w:szCs w:val="21"/>
        </w:rPr>
        <w:drawing>
          <wp:inline distT="0" distB="0" distL="0" distR="0">
            <wp:extent cx="2552700" cy="1981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lum bright="-66000" contrast="8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firstLine="420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①能判断该反应达到化学平衡状态的是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lang w:val="pt-BR"/>
        </w:rPr>
        <w:t>____________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 xml:space="preserve"> (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填标号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)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A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1"/>
          <w:szCs w:val="21"/>
        </w:rPr>
        <w:t>﹒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c(H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):c(CH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vertAlign w:val="subscript"/>
        </w:rPr>
        <w:t>3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 xml:space="preserve">OH)=3:1        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ab/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ab/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ab/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B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1"/>
          <w:szCs w:val="21"/>
        </w:rPr>
        <w:t>﹒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容器内氢气的体积分数不再改变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C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1"/>
          <w:szCs w:val="21"/>
        </w:rPr>
        <w:t>﹒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容器内气体的密度不再改变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 xml:space="preserve">    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ab/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ab/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D</w:t>
      </w:r>
      <w:r>
        <w:rPr>
          <w:rStyle w:val="12"/>
          <w:rFonts w:hint="eastAsia" w:ascii="Times New Roman" w:hAnsi="Times New Roman" w:eastAsia="宋体" w:cs="Times New Roman"/>
          <w:b/>
          <w:bCs/>
          <w:color w:val="000000" w:themeColor="text1"/>
          <w:kern w:val="0"/>
          <w:sz w:val="21"/>
          <w:szCs w:val="21"/>
        </w:rPr>
        <w:t>﹒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容器内压强不再改变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②上述反应的△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lang w:val="pt-BR"/>
        </w:rPr>
        <w:t>_____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0(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填“&gt;”或“&lt;”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)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，图中压强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P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vertAlign w:val="subscript"/>
        </w:rPr>
        <w:t>1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lang w:val="pt-BR"/>
        </w:rPr>
        <w:t>_____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P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(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填“&gt;”或“&lt;”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)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③经测定知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Q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点时容器的压强是反应前压强的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9/10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，据此计算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Q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点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H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vertAlign w:val="subscript"/>
        </w:rPr>
        <w:t>2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的转化率为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lang w:val="pt-BR"/>
        </w:rPr>
        <w:t>___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。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④图中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M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、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N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、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Q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三点平衡常数关系为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:M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lang w:val="pt-BR"/>
        </w:rPr>
        <w:t>_____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N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lang w:val="pt-BR"/>
        </w:rPr>
        <w:t>_____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Q(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填</w:t>
      </w:r>
      <w:r>
        <w:rPr>
          <w:rStyle w:val="12"/>
          <w:rFonts w:ascii="宋体" w:hAnsi="宋体" w:eastAsia="宋体" w:cs="Times New Roman"/>
          <w:b/>
          <w:bCs/>
          <w:color w:val="000000" w:themeColor="text1"/>
          <w:sz w:val="21"/>
          <w:szCs w:val="21"/>
        </w:rPr>
        <w:t>“&gt;”、“=”、“&lt;”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 xml:space="preserve">)  </w:t>
      </w:r>
    </w:p>
    <w:p>
      <w:pPr>
        <w:pStyle w:val="4"/>
        <w:wordWrap/>
        <w:adjustRightInd w:val="0"/>
        <w:snapToGrid w:val="0"/>
        <w:spacing w:beforeAutospacing="0" w:after="200" w:afterAutospacing="0" w:line="360" w:lineRule="auto"/>
        <w:ind w:left="525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计算</w:t>
      </w:r>
      <w:r>
        <w:rPr>
          <w:rStyle w:val="12"/>
          <w:rFonts w:hint="eastAsia" w:ascii="Times New Roman" w:hAnsi="宋体" w:eastAsia="宋体" w:cs="Times New Roman"/>
          <w:b/>
          <w:bCs/>
          <w:color w:val="000000" w:themeColor="text1"/>
          <w:sz w:val="21"/>
          <w:szCs w:val="21"/>
          <w:lang w:val="en-US" w:eastAsia="zh-CN"/>
        </w:rPr>
        <w:t>N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点时，该反应的平衡常数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K=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:lang w:val="pt-BR"/>
        </w:rPr>
        <w:t>_____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(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计算结果保留两位小数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>)</w:t>
      </w:r>
      <w:r>
        <w:rPr>
          <w:rStyle w:val="12"/>
          <w:rFonts w:ascii="Times New Roman" w:hAnsi="宋体" w:eastAsia="宋体" w:cs="Times New Roman"/>
          <w:b/>
          <w:bCs/>
          <w:color w:val="000000" w:themeColor="text1"/>
          <w:sz w:val="21"/>
          <w:szCs w:val="21"/>
        </w:rPr>
        <w:t>。</w:t>
      </w: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t xml:space="preserve"> </w:t>
      </w:r>
    </w:p>
    <w:p>
      <w:pPr>
        <w:pStyle w:val="4"/>
        <w:wordWrap/>
        <w:spacing w:beforeAutospacing="0" w:after="200" w:afterAutospacing="0" w:line="360" w:lineRule="auto"/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</w:pPr>
      <w:r>
        <w:rPr>
          <w:rStyle w:val="12"/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</w:rPr>
        <w:br w:type="page"/>
      </w:r>
    </w:p>
    <w:p>
      <w:pPr>
        <w:pStyle w:val="3"/>
        <w:wordWrap/>
        <w:bidi w:val="0"/>
        <w:spacing w:beforeAutospacing="0" w:afterAutospacing="0" w:line="360" w:lineRule="auto"/>
        <w:ind w:firstLine="640"/>
        <w:rPr>
          <w:rStyle w:val="12"/>
          <w:rFonts w:hint="eastAsia" w:cs="Times New Roman"/>
          <w:lang w:val="en-US" w:eastAsia="zh-CN"/>
        </w:rPr>
      </w:pPr>
      <w:r>
        <w:rPr>
          <w:rStyle w:val="12"/>
          <w:rFonts w:hint="eastAsia" w:cs="Times New Roman"/>
          <w:lang w:val="en-US" w:eastAsia="zh-CN"/>
        </w:rPr>
        <w:t>烈面中学2020年高二上期化学半期考试题答案</w:t>
      </w:r>
    </w:p>
    <w:p>
      <w:pPr>
        <w:pStyle w:val="4"/>
        <w:numPr>
          <w:ilvl w:val="0"/>
          <w:numId w:val="5"/>
        </w:numPr>
        <w:wordWrap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lang w:val="en-US" w:eastAsia="zh-CN"/>
        </w:rPr>
        <w:t>选择题(每题2分，一共44分）</w:t>
      </w:r>
    </w:p>
    <w:tbl>
      <w:tblPr>
        <w:tblStyle w:val="2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4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pStyle w:val="4"/>
              <w:numPr>
                <w:ilvl w:val="0"/>
                <w:numId w:val="0"/>
              </w:numPr>
              <w:wordWrap/>
              <w:spacing w:beforeAutospacing="0" w:after="200" w:afterAutospacing="0" w:line="360" w:lineRule="auto"/>
              <w:rPr>
                <w:rStyle w:val="12"/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lang w:val="en-US" w:eastAsia="zh-CN"/>
        </w:rPr>
      </w:pPr>
    </w:p>
    <w:p>
      <w:pPr>
        <w:pStyle w:val="4"/>
        <w:numPr>
          <w:ilvl w:val="0"/>
          <w:numId w:val="5"/>
        </w:numPr>
        <w:wordWrap/>
        <w:spacing w:beforeAutospacing="0" w:after="200" w:afterAutospacing="0" w:line="360" w:lineRule="auto"/>
        <w:ind w:left="0" w:firstLine="0"/>
        <w:rPr>
          <w:rStyle w:val="12"/>
          <w:rFonts w:hint="eastAsia" w:ascii="Times New Roman" w:hAnsi="Times New Roman" w:eastAsia="宋体" w:cs="Times New Roman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lang w:val="en-US" w:eastAsia="zh-CN"/>
        </w:rPr>
        <w:t>填空题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22、（10分）（1）-0.33KJ/mol     ;      S(正交，S)  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(2)N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4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(l)+2H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O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(I)=N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(g)+4H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O(l)</w:t>
      </w: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∆H=-817.6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KJ/mol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（3）B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+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+H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O</w:t>
      </w:r>
      <w:r>
        <w:rPr>
          <w:rStyle w:val="12"/>
          <w:rFonts w:ascii="Times New Roman" w:hAnsi="Times New Roman" w:eastAsia="宋体" w:cs="Times New Roman"/>
          <w:b/>
          <w:bCs/>
          <w:sz w:val="28"/>
          <w:szCs w:val="28"/>
        </w:rPr>
        <w:drawing>
          <wp:inline distT="0" distB="0" distL="0" distR="0">
            <wp:extent cx="314325" cy="95250"/>
            <wp:effectExtent l="0" t="0" r="9525" b="0"/>
            <wp:docPr id="14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BOH+H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+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（4）2NO(g)+2CO(g)</w:t>
      </w:r>
      <w:r>
        <w:rPr>
          <w:rStyle w:val="12"/>
          <w:rFonts w:ascii="Times New Roman" w:hAnsi="Times New Roman" w:eastAsia="宋体" w:cs="Times New Roman"/>
          <w:b/>
          <w:bCs/>
          <w:sz w:val="28"/>
          <w:szCs w:val="28"/>
        </w:rPr>
        <w:drawing>
          <wp:inline distT="0" distB="0" distL="0" distR="0">
            <wp:extent cx="314325" cy="95250"/>
            <wp:effectExtent l="0" t="0" r="9525" b="0"/>
            <wp:docPr id="29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N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(g)+2CO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 xml:space="preserve">(g)   </w:t>
      </w: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</w:p>
    <w:p>
      <w:pPr>
        <w:pStyle w:val="4"/>
        <w:numPr>
          <w:ilvl w:val="0"/>
          <w:numId w:val="6"/>
        </w:numPr>
        <w:wordWrap/>
        <w:spacing w:beforeAutospacing="0" w:after="200" w:afterAutospacing="0" w:line="360" w:lineRule="auto"/>
        <w:ind w:left="0" w:firstLine="0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（14分）（1）酸式滴定管</w:t>
      </w:r>
    </w:p>
    <w:p>
      <w:pPr>
        <w:pStyle w:val="4"/>
        <w:numPr>
          <w:ilvl w:val="0"/>
          <w:numId w:val="7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CH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3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COOH+NH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3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.H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O=CH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3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COO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-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+NH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4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+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+H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O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ind w:firstLine="1120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1.000mol/L</w:t>
      </w:r>
    </w:p>
    <w:p>
      <w:pPr>
        <w:pStyle w:val="4"/>
        <w:numPr>
          <w:ilvl w:val="0"/>
          <w:numId w:val="8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cs="Times New Roman" w:eastAsiaTheme="minorEastAsia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</w:rPr>
        <w:t>①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b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ind w:firstLine="560"/>
        <w:jc w:val="left"/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</w:rPr>
        <w:t>②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当滴下最后一滴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KMnO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vertAlign w:val="subscript"/>
          <w:lang w:val="en-US" w:eastAsia="zh-CN"/>
        </w:rPr>
        <w:t>4</w:t>
      </w:r>
      <w:r>
        <w:rPr>
          <w:rStyle w:val="12"/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标准溶液时，溶液颜色变为浅紫红色，且半分钟内不褪色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（4）0.5000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mol/L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default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（5）AC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default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24.（8分）(1)CO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3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2-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 xml:space="preserve">            ;         C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(2)Cu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2+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 xml:space="preserve">                ;        &lt;           ;         6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25、（8分）（1）H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3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baseline"/>
          <w:lang w:val="en-US" w:eastAsia="zh-CN"/>
        </w:rPr>
        <w:t>PO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ascii="Times New Roman" w:hAnsi="Times New Roman" w:eastAsia="宋体" w:cs="Times New Roman"/>
          <w:b/>
          <w:bCs/>
          <w:sz w:val="28"/>
          <w:szCs w:val="28"/>
        </w:rPr>
        <w:drawing>
          <wp:inline distT="0" distB="0" distL="0" distR="0">
            <wp:extent cx="314325" cy="95250"/>
            <wp:effectExtent l="0" t="0" r="9525" b="0"/>
            <wp:docPr id="30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+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+H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PO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-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(2)  </w:t>
      </w:r>
      <w:r>
        <w:rPr>
          <w:rStyle w:val="12"/>
          <w:rFonts w:hint="default" w:ascii="Calibri" w:hAnsi="Calibri" w:eastAsia="宋体" w:cs="Calibri"/>
          <w:b/>
          <w:bCs/>
          <w:sz w:val="28"/>
          <w:szCs w:val="28"/>
          <w:lang w:val="en-US" w:eastAsia="zh-CN"/>
        </w:rPr>
        <w:t>③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            ;     1.0 X10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-13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(3)C(Na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+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)&gt;C(CN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-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)&gt;C(OH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-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)&gt;C(H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perscript"/>
          <w:lang w:val="en-US" w:eastAsia="zh-CN"/>
        </w:rPr>
        <w:t>+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)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26、(18分）（1）</w:t>
      </w:r>
      <w:r>
        <w:rPr>
          <w:rStyle w:val="12"/>
          <w:rFonts w:hint="default" w:ascii="Calibri" w:hAnsi="Calibri" w:eastAsia="宋体" w:cs="Calibri"/>
          <w:b/>
          <w:bCs/>
          <w:sz w:val="28"/>
          <w:szCs w:val="28"/>
          <w:lang w:val="en-US" w:eastAsia="zh-CN"/>
        </w:rPr>
        <w:t>①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2CO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(g)+H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(g)</w:t>
      </w:r>
      <w:r>
        <w:rPr>
          <w:rStyle w:val="12"/>
          <w:rFonts w:ascii="Times New Roman" w:hAnsi="Times New Roman" w:eastAsia="宋体" w:cs="Times New Roman"/>
          <w:b/>
          <w:bCs/>
          <w:sz w:val="28"/>
          <w:szCs w:val="28"/>
        </w:rPr>
        <w:drawing>
          <wp:inline distT="0" distB="0" distL="0" distR="0">
            <wp:extent cx="314325" cy="95250"/>
            <wp:effectExtent l="0" t="0" r="9525" b="0"/>
            <wp:docPr id="3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000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CO(g)+H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vertAlign w:val="subscript"/>
          <w:lang w:val="en-US" w:eastAsia="zh-CN"/>
        </w:rPr>
        <w:t>2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O(g) </w:t>
      </w: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∆H=+293.1</w:t>
      </w:r>
      <w:r>
        <w:rPr>
          <w:rStyle w:val="12"/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KJ/mol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Calibri" w:hAnsi="Calibri" w:cs="Calibri" w:eastAsiaTheme="minorEastAsia"/>
          <w:b/>
          <w:bCs/>
          <w:sz w:val="28"/>
          <w:szCs w:val="28"/>
          <w:lang w:val="en-US" w:eastAsia="zh-CN"/>
        </w:rPr>
        <w:t>②</w:t>
      </w:r>
      <w:r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  <w:t xml:space="preserve">  B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  <w:t>(2)</w:t>
      </w:r>
      <w:r>
        <w:rPr>
          <w:rStyle w:val="12"/>
          <w:rFonts w:hint="default" w:ascii="Calibri" w:hAnsi="Calibri" w:eastAsia="宋体" w:cs="Calibri"/>
          <w:b/>
          <w:bCs/>
          <w:sz w:val="28"/>
          <w:szCs w:val="28"/>
          <w:lang w:val="en-US" w:eastAsia="zh-CN"/>
        </w:rPr>
        <w:t>①</w:t>
      </w:r>
      <w:r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  <w:t xml:space="preserve"> BD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Calibri" w:hAnsi="Calibri" w:eastAsia="宋体" w:cs="Calibri"/>
          <w:b/>
          <w:bCs/>
          <w:sz w:val="28"/>
          <w:szCs w:val="28"/>
          <w:lang w:val="en-US" w:eastAsia="zh-CN"/>
        </w:rPr>
        <w:t>②</w:t>
      </w:r>
      <w:r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  <w:t>&lt;       ;      &gt;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</w:pPr>
      <w:r>
        <w:rPr>
          <w:rStyle w:val="12"/>
          <w:rFonts w:hint="default" w:ascii="Calibri" w:hAnsi="Calibri" w:eastAsia="宋体" w:cs="Calibri"/>
          <w:b/>
          <w:bCs/>
          <w:sz w:val="28"/>
          <w:szCs w:val="28"/>
          <w:lang w:val="en-US" w:eastAsia="zh-CN"/>
        </w:rPr>
        <w:t>③</w:t>
      </w:r>
      <w:r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  <w:t>20.48%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default" w:ascii="Calibri" w:hAnsi="Calibri" w:eastAsia="宋体" w:cs="Calibri"/>
          <w:b/>
          <w:bCs/>
          <w:sz w:val="28"/>
          <w:szCs w:val="28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④ </w:t>
      </w:r>
      <w:r>
        <w:rPr>
          <w:rStyle w:val="12"/>
          <w:rFonts w:hint="eastAsia" w:ascii="Calibri" w:hAnsi="Calibri" w:eastAsia="宋体" w:cs="Calibri"/>
          <w:b/>
          <w:bCs/>
          <w:sz w:val="28"/>
          <w:szCs w:val="28"/>
          <w:lang w:val="en-US" w:eastAsia="zh-CN"/>
        </w:rPr>
        <w:t>=       ;     &gt;      ;  1.04</w:t>
      </w:r>
    </w:p>
    <w:p>
      <w:pPr>
        <w:pStyle w:val="4"/>
        <w:numPr>
          <w:ilvl w:val="0"/>
          <w:numId w:val="0"/>
        </w:numPr>
        <w:wordWrap/>
        <w:spacing w:beforeAutospacing="0" w:after="200" w:afterAutospacing="0" w:line="360" w:lineRule="auto"/>
        <w:jc w:val="left"/>
        <w:rPr>
          <w:rStyle w:val="12"/>
          <w:rFonts w:hint="default" w:ascii="Calibri" w:hAnsi="Calibri" w:eastAsia="宋体" w:cs="Calibri"/>
          <w:b/>
          <w:bCs/>
          <w:sz w:val="28"/>
          <w:szCs w:val="28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057"/>
    <w:multiLevelType w:val="multilevel"/>
    <w:tmpl w:val="7B996057"/>
    <w:lvl w:ilvl="0" w:tentative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7B996058"/>
    <w:multiLevelType w:val="singleLevel"/>
    <w:tmpl w:val="7B996058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7B996059"/>
    <w:multiLevelType w:val="singleLevel"/>
    <w:tmpl w:val="7B996059"/>
    <w:lvl w:ilvl="0" w:tentative="0">
      <w:start w:val="4"/>
      <w:numFmt w:val="decimal"/>
      <w:suff w:val="nothing"/>
      <w:lvlText w:val="（%1）"/>
      <w:lvlJc w:val="left"/>
    </w:lvl>
  </w:abstractNum>
  <w:abstractNum w:abstractNumId="3">
    <w:nsid w:val="7B99605A"/>
    <w:multiLevelType w:val="singleLevel"/>
    <w:tmpl w:val="7B99605A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7B99605B"/>
    <w:multiLevelType w:val="singleLevel"/>
    <w:tmpl w:val="7B9960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99605C"/>
    <w:multiLevelType w:val="singleLevel"/>
    <w:tmpl w:val="7B99605C"/>
    <w:lvl w:ilvl="0" w:tentative="0">
      <w:start w:val="23"/>
      <w:numFmt w:val="decimal"/>
      <w:suff w:val="nothing"/>
      <w:lvlText w:val="%1、"/>
      <w:lvlJc w:val="left"/>
    </w:lvl>
  </w:abstractNum>
  <w:abstractNum w:abstractNumId="6">
    <w:nsid w:val="7B99605D"/>
    <w:multiLevelType w:val="singleLevel"/>
    <w:tmpl w:val="7B99605D"/>
    <w:lvl w:ilvl="0" w:tentative="0">
      <w:start w:val="2"/>
      <w:numFmt w:val="decimal"/>
      <w:suff w:val="nothing"/>
      <w:lvlText w:val="（%1）"/>
      <w:lvlJc w:val="left"/>
    </w:lvl>
  </w:abstractNum>
  <w:abstractNum w:abstractNumId="7">
    <w:nsid w:val="7B99605E"/>
    <w:multiLevelType w:val="singleLevel"/>
    <w:tmpl w:val="7B99605E"/>
    <w:lvl w:ilvl="0" w:tentative="0">
      <w:start w:val="3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A7C7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styleId="3">
    <w:name w:val="heading 2"/>
    <w:basedOn w:val="4"/>
    <w:next w:val="4"/>
    <w:unhideWhenUsed/>
    <w:qFormat/>
    <w:uiPriority w:val="0"/>
    <w:pPr>
      <w:keepNext/>
      <w:keepLines/>
      <w:spacing w:before="0" w:beforeAutospacing="0" w:after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20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21">
    <w:name w:val="_Style 18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2">
    <w:name w:val="p141"/>
    <w:basedOn w:val="12"/>
    <w:uiPriority w:val="0"/>
    <w:rPr>
      <w:sz w:val="24"/>
      <w:szCs w:val="24"/>
    </w:rPr>
  </w:style>
  <w:style w:type="paragraph" w:customStyle="1" w:styleId="23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24">
    <w:name w:val="Table Grid"/>
    <w:basedOn w:val="10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25">
    <w:name w:val="List Paragraph"/>
    <w:basedOn w:val="4"/>
    <w:qFormat/>
    <w:uiPriority w:val="99"/>
    <w:pPr>
      <w:ind w:firstLine="420"/>
    </w:pPr>
  </w:style>
  <w:style w:type="paragraph" w:customStyle="1" w:styleId="26">
    <w:name w:val="Plain Text"/>
    <w:basedOn w:val="4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png"/><Relationship Id="rId98" Type="http://schemas.openxmlformats.org/officeDocument/2006/relationships/image" Target="media/image55.png"/><Relationship Id="rId97" Type="http://schemas.openxmlformats.org/officeDocument/2006/relationships/image" Target="media/image54.png"/><Relationship Id="rId96" Type="http://schemas.openxmlformats.org/officeDocument/2006/relationships/image" Target="media/image53.png"/><Relationship Id="rId95" Type="http://schemas.openxmlformats.org/officeDocument/2006/relationships/image" Target="media/image52.wmf"/><Relationship Id="rId94" Type="http://schemas.openxmlformats.org/officeDocument/2006/relationships/oleObject" Target="embeddings/oleObject36.bin"/><Relationship Id="rId93" Type="http://schemas.openxmlformats.org/officeDocument/2006/relationships/oleObject" Target="embeddings/oleObject35.bin"/><Relationship Id="rId92" Type="http://schemas.openxmlformats.org/officeDocument/2006/relationships/image" Target="media/image51.wmf"/><Relationship Id="rId91" Type="http://schemas.openxmlformats.org/officeDocument/2006/relationships/oleObject" Target="embeddings/oleObject34.bin"/><Relationship Id="rId90" Type="http://schemas.openxmlformats.org/officeDocument/2006/relationships/image" Target="media/image50.wmf"/><Relationship Id="rId9" Type="http://schemas.openxmlformats.org/officeDocument/2006/relationships/image" Target="media/image2.png"/><Relationship Id="rId89" Type="http://schemas.openxmlformats.org/officeDocument/2006/relationships/oleObject" Target="embeddings/oleObject33.bin"/><Relationship Id="rId88" Type="http://schemas.openxmlformats.org/officeDocument/2006/relationships/image" Target="media/image49.png"/><Relationship Id="rId87" Type="http://schemas.openxmlformats.org/officeDocument/2006/relationships/image" Target="media/image48.png"/><Relationship Id="rId86" Type="http://schemas.openxmlformats.org/officeDocument/2006/relationships/image" Target="media/image47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6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5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4.wmf"/><Relationship Id="rId8" Type="http://schemas.openxmlformats.org/officeDocument/2006/relationships/theme" Target="theme/theme1.xml"/><Relationship Id="rId79" Type="http://schemas.openxmlformats.org/officeDocument/2006/relationships/oleObject" Target="embeddings/oleObject29.bin"/><Relationship Id="rId78" Type="http://schemas.openxmlformats.org/officeDocument/2006/relationships/image" Target="media/image43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2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1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0.wmf"/><Relationship Id="rId71" Type="http://schemas.openxmlformats.org/officeDocument/2006/relationships/oleObject" Target="embeddings/oleObject25.bin"/><Relationship Id="rId70" Type="http://schemas.openxmlformats.org/officeDocument/2006/relationships/image" Target="media/image39.png"/><Relationship Id="rId7" Type="http://schemas.openxmlformats.org/officeDocument/2006/relationships/footer" Target="footer2.xml"/><Relationship Id="rId69" Type="http://schemas.openxmlformats.org/officeDocument/2006/relationships/image" Target="media/image38.wmf"/><Relationship Id="rId68" Type="http://schemas.openxmlformats.org/officeDocument/2006/relationships/oleObject" Target="embeddings/oleObject24.bin"/><Relationship Id="rId67" Type="http://schemas.openxmlformats.org/officeDocument/2006/relationships/image" Target="media/image37.png"/><Relationship Id="rId66" Type="http://schemas.openxmlformats.org/officeDocument/2006/relationships/image" Target="media/image36.jpeg"/><Relationship Id="rId65" Type="http://schemas.openxmlformats.org/officeDocument/2006/relationships/image" Target="media/image35.jpeg"/><Relationship Id="rId64" Type="http://schemas.openxmlformats.org/officeDocument/2006/relationships/image" Target="media/image34.jpeg"/><Relationship Id="rId63" Type="http://schemas.openxmlformats.org/officeDocument/2006/relationships/image" Target="media/image33.png"/><Relationship Id="rId62" Type="http://schemas.openxmlformats.org/officeDocument/2006/relationships/image" Target="media/image32.png"/><Relationship Id="rId61" Type="http://schemas.openxmlformats.org/officeDocument/2006/relationships/image" Target="media/image31.png"/><Relationship Id="rId60" Type="http://schemas.openxmlformats.org/officeDocument/2006/relationships/image" Target="media/image30.png"/><Relationship Id="rId6" Type="http://schemas.openxmlformats.org/officeDocument/2006/relationships/footer" Target="footer1.xml"/><Relationship Id="rId59" Type="http://schemas.openxmlformats.org/officeDocument/2006/relationships/image" Target="media/image29.wmf"/><Relationship Id="rId58" Type="http://schemas.openxmlformats.org/officeDocument/2006/relationships/image" Target="media/image28.png"/><Relationship Id="rId57" Type="http://schemas.openxmlformats.org/officeDocument/2006/relationships/image" Target="media/image27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5.png"/><Relationship Id="rId52" Type="http://schemas.openxmlformats.org/officeDocument/2006/relationships/image" Target="media/image24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" Type="http://schemas.openxmlformats.org/officeDocument/2006/relationships/header" Target="header3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2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7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" Type="http://schemas.openxmlformats.org/officeDocument/2006/relationships/header" Target="header2.xml"/><Relationship Id="rId39" Type="http://schemas.openxmlformats.org/officeDocument/2006/relationships/oleObject" Target="embeddings/oleObject15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2.wmf"/><Relationship Id="rId27" Type="http://schemas.openxmlformats.org/officeDocument/2006/relationships/oleObject" Target="embeddings/oleObject9.bin"/><Relationship Id="rId26" Type="http://schemas.openxmlformats.org/officeDocument/2006/relationships/image" Target="media/image11.wmf"/><Relationship Id="rId25" Type="http://schemas.openxmlformats.org/officeDocument/2006/relationships/oleObject" Target="embeddings/oleObject8.bin"/><Relationship Id="rId24" Type="http://schemas.openxmlformats.org/officeDocument/2006/relationships/image" Target="media/image10.wmf"/><Relationship Id="rId23" Type="http://schemas.openxmlformats.org/officeDocument/2006/relationships/oleObject" Target="embeddings/oleObject7.bin"/><Relationship Id="rId22" Type="http://schemas.openxmlformats.org/officeDocument/2006/relationships/image" Target="media/image9.wmf"/><Relationship Id="rId21" Type="http://schemas.openxmlformats.org/officeDocument/2006/relationships/oleObject" Target="embeddings/oleObject6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7.png"/><Relationship Id="rId17" Type="http://schemas.openxmlformats.org/officeDocument/2006/relationships/image" Target="media/image6.wmf"/><Relationship Id="rId16" Type="http://schemas.openxmlformats.org/officeDocument/2006/relationships/oleObject" Target="embeddings/oleObject4.bin"/><Relationship Id="rId15" Type="http://schemas.openxmlformats.org/officeDocument/2006/relationships/image" Target="media/image5.wmf"/><Relationship Id="rId14" Type="http://schemas.openxmlformats.org/officeDocument/2006/relationships/oleObject" Target="embeddings/oleObject3.bin"/><Relationship Id="rId13" Type="http://schemas.openxmlformats.org/officeDocument/2006/relationships/image" Target="media/image4.wmf"/><Relationship Id="rId12" Type="http://schemas.openxmlformats.org/officeDocument/2006/relationships/oleObject" Target="embeddings/oleObject2.bin"/><Relationship Id="rId11" Type="http://schemas.openxmlformats.org/officeDocument/2006/relationships/image" Target="media/image3.wmf"/><Relationship Id="rId104" Type="http://schemas.openxmlformats.org/officeDocument/2006/relationships/fontTable" Target="fontTable.xml"/><Relationship Id="rId103" Type="http://schemas.openxmlformats.org/officeDocument/2006/relationships/numbering" Target="numbering.xml"/><Relationship Id="rId102" Type="http://schemas.openxmlformats.org/officeDocument/2006/relationships/customXml" Target="../customXml/item1.xml"/><Relationship Id="rId101" Type="http://schemas.openxmlformats.org/officeDocument/2006/relationships/image" Target="media/image58.png"/><Relationship Id="rId100" Type="http://schemas.openxmlformats.org/officeDocument/2006/relationships/image" Target="media/image57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  <customShpInfo spid="_x0000_s1047"/>
    <customShpInfo spid="_x0000_s1048"/>
    <customShpInfo spid="_x0000_s1049"/>
    <customShpInfo spid="_x0000_s1050"/>
    <customShpInfo spid="_x0000_s1046"/>
    <customShpInfo spid="_x0000_s1051"/>
    <customShpInfo spid="_x0000_s1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2020-12-15T07:30:21Z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2052-11.1.0.10132</vt:lpwstr>
  </property>
</Properties>
</file>