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rPr>
      </w:pPr>
      <w:r>
        <w:rPr>
          <w:rFonts w:hint="eastAsia" w:ascii="宋体" w:hAnsi="宋体" w:cs="宋体"/>
          <w:b/>
          <w:bCs/>
        </w:rPr>
        <w:t>联考联合体2020年高二12月联考</w:t>
      </w:r>
    </w:p>
    <w:p>
      <w:pPr>
        <w:spacing w:line="360" w:lineRule="auto"/>
        <w:jc w:val="center"/>
        <w:rPr>
          <w:rFonts w:ascii="宋体" w:hAnsi="宋体" w:cs="宋体"/>
          <w:b/>
          <w:bCs/>
        </w:rPr>
      </w:pPr>
      <w:r>
        <w:rPr>
          <w:rFonts w:hint="eastAsia" w:ascii="宋体" w:hAnsi="宋体" w:cs="宋体"/>
          <w:b/>
          <w:bCs/>
        </w:rPr>
        <w:t>政治</w:t>
      </w:r>
    </w:p>
    <w:p>
      <w:pPr>
        <w:spacing w:line="360" w:lineRule="auto"/>
        <w:jc w:val="center"/>
        <w:rPr>
          <w:rFonts w:ascii="宋体" w:hAnsi="宋体" w:cs="宋体"/>
          <w:b/>
          <w:bCs/>
        </w:rPr>
      </w:pPr>
      <w:r>
        <w:rPr>
          <w:rFonts w:hint="eastAsia" w:ascii="宋体" w:hAnsi="宋体" w:cs="宋体"/>
          <w:b/>
          <w:bCs/>
        </w:rPr>
        <w:t>时量:75分钟满分:100分</w:t>
      </w:r>
    </w:p>
    <w:p>
      <w:pPr>
        <w:spacing w:line="360" w:lineRule="auto"/>
        <w:jc w:val="center"/>
        <w:rPr>
          <w:rFonts w:ascii="宋体" w:hAnsi="宋体" w:cs="宋体"/>
          <w:b/>
          <w:bCs/>
        </w:rPr>
      </w:pPr>
      <w:r>
        <w:rPr>
          <w:rFonts w:hint="eastAsia" w:ascii="宋体" w:hAnsi="宋体" w:cs="宋体"/>
          <w:b/>
          <w:bCs/>
        </w:rPr>
        <w:t>第I卷选择题（共45分）</w:t>
      </w:r>
    </w:p>
    <w:p>
      <w:pPr>
        <w:spacing w:line="360" w:lineRule="auto"/>
        <w:rPr>
          <w:rFonts w:ascii="宋体" w:hAnsi="宋体" w:cs="宋体"/>
        </w:rPr>
      </w:pPr>
      <w:r>
        <w:rPr>
          <w:rFonts w:hint="eastAsia" w:ascii="宋体" w:hAnsi="宋体" w:cs="宋体"/>
        </w:rPr>
        <w:t>一、选择题（每题四个选项中只有一个选项符合题意，每小题3分，共15个题，共45分）</w:t>
      </w:r>
    </w:p>
    <w:p>
      <w:pPr>
        <w:spacing w:line="360" w:lineRule="auto"/>
        <w:rPr>
          <w:rFonts w:ascii="宋体" w:hAnsi="宋体" w:cs="宋体"/>
        </w:rPr>
      </w:pPr>
      <w:r>
        <w:rPr>
          <w:rFonts w:hint="eastAsia" w:ascii="宋体" w:hAnsi="宋体" w:cs="宋体"/>
        </w:rPr>
        <w:t>1.数字货币的目标是替代一部分现金，在技术研发上既可以考虑应用区块链技术，也可采取在现有的电子支付基础上演变出来的新技术。2018年9月4日，由央行数字货币研究所牵头的“区贸易金融区块链平台”在深圳正式上线运行。央行发行的数字货币</w:t>
      </w:r>
    </w:p>
    <w:p>
      <w:pPr>
        <w:spacing w:line="360" w:lineRule="auto"/>
        <w:rPr>
          <w:rFonts w:ascii="宋体" w:hAnsi="宋体" w:cs="宋体"/>
        </w:rPr>
      </w:pPr>
      <w:r>
        <w:rPr>
          <w:rFonts w:hint="eastAsia" w:ascii="宋体" w:hAnsi="宋体" w:cs="宋体"/>
        </w:rPr>
        <w:t>①是具有法偿性的国家货币，具有货币的基本职能</w:t>
      </w:r>
    </w:p>
    <w:p>
      <w:pPr>
        <w:spacing w:line="360" w:lineRule="auto"/>
        <w:rPr>
          <w:rFonts w:ascii="宋体" w:hAnsi="宋体" w:cs="宋体"/>
        </w:rPr>
      </w:pPr>
      <w:r>
        <w:rPr>
          <w:rFonts w:hint="eastAsia" w:ascii="宋体" w:hAnsi="宋体" w:cs="宋体"/>
        </w:rPr>
        <w:t>②与微信、支付宝等职能相同，起到了支付手段的作用</w:t>
      </w:r>
    </w:p>
    <w:p>
      <w:pPr>
        <w:spacing w:line="360" w:lineRule="auto"/>
        <w:rPr>
          <w:rFonts w:ascii="宋体" w:hAnsi="宋体" w:cs="宋体"/>
        </w:rPr>
      </w:pPr>
      <w:r>
        <w:rPr>
          <w:rFonts w:hint="eastAsia" w:ascii="宋体" w:hAnsi="宋体" w:cs="宋体"/>
        </w:rPr>
        <w:t>③会减少流通中所需要的货币量，防止通货膨胀</w:t>
      </w:r>
    </w:p>
    <w:p>
      <w:pPr>
        <w:spacing w:line="360" w:lineRule="auto"/>
        <w:rPr>
          <w:rFonts w:ascii="宋体" w:hAnsi="宋体" w:cs="宋体"/>
        </w:rPr>
      </w:pPr>
      <w:r>
        <w:rPr>
          <w:rFonts w:hint="eastAsia" w:ascii="宋体" w:hAnsi="宋体" w:cs="宋体"/>
        </w:rPr>
        <w:t>④是适应人民币国际化和数字金融时代变革要求的新货币形态</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B.①④</w:t>
      </w:r>
      <w:r>
        <w:rPr>
          <w:rFonts w:hint="eastAsia" w:ascii="宋体" w:hAnsi="宋体" w:cs="宋体"/>
        </w:rPr>
        <w:tab/>
      </w:r>
      <w:r>
        <w:rPr>
          <w:rFonts w:hint="eastAsia" w:ascii="宋体" w:hAnsi="宋体" w:cs="宋体"/>
        </w:rPr>
        <w:tab/>
      </w:r>
      <w:r>
        <w:rPr>
          <w:rFonts w:hint="eastAsia" w:ascii="宋体" w:hAnsi="宋体" w:cs="宋体"/>
        </w:rPr>
        <w:t>C.②③</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2.2020年4月，S市财政局、房管局制定了《关于本市既有多层住宅加装电梯办理政府补贴资金有关事项的通知》，按照加装电梯施工金额的40%予以补贴，最高不超过28万元/台，市与区财政分担比例各为50%不考虑其他因素，下列能反映这一政策对住户加装电梯影响的是（D、D′，S、S′，E、E′分别为变化前和变化后情况）</w:t>
      </w:r>
    </w:p>
    <w:p>
      <w:pPr>
        <w:spacing w:line="360" w:lineRule="auto"/>
      </w:pPr>
      <w:r>
        <w:rPr>
          <w:rFonts w:hint="eastAsia" w:ascii="宋体" w:hAnsi="宋体" w:cs="宋体"/>
        </w:rPr>
        <w:t>A.</w:t>
      </w:r>
      <w:r>
        <w:drawing>
          <wp:inline distT="0" distB="0" distL="114300" distR="114300">
            <wp:extent cx="1533525" cy="1352550"/>
            <wp:effectExtent l="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4"/>
                    <a:stretch>
                      <a:fillRect/>
                    </a:stretch>
                  </pic:blipFill>
                  <pic:spPr>
                    <a:xfrm>
                      <a:off x="0" y="0"/>
                      <a:ext cx="1533525" cy="1352550"/>
                    </a:xfrm>
                    <a:prstGeom prst="rect">
                      <a:avLst/>
                    </a:prstGeom>
                    <a:noFill/>
                    <a:ln w="9525">
                      <a:noFill/>
                    </a:ln>
                  </pic:spPr>
                </pic:pic>
              </a:graphicData>
            </a:graphic>
          </wp:inline>
        </w:drawing>
      </w:r>
      <w:r>
        <w:rPr>
          <w:rFonts w:hint="eastAsia"/>
        </w:rPr>
        <w:tab/>
      </w:r>
      <w:r>
        <w:rPr>
          <w:rFonts w:hint="eastAsia"/>
        </w:rPr>
        <w:tab/>
      </w:r>
      <w:r>
        <w:rPr>
          <w:rFonts w:hint="eastAsia"/>
        </w:rPr>
        <w:tab/>
      </w:r>
      <w:r>
        <w:rPr>
          <w:rFonts w:hint="eastAsia" w:ascii="宋体" w:hAnsi="宋体" w:cs="宋体"/>
        </w:rPr>
        <w:t>B.</w:t>
      </w:r>
      <w:r>
        <w:drawing>
          <wp:inline distT="0" distB="0" distL="114300" distR="114300">
            <wp:extent cx="1466850" cy="1428750"/>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stretch>
                      <a:fillRect/>
                    </a:stretch>
                  </pic:blipFill>
                  <pic:spPr>
                    <a:xfrm>
                      <a:off x="0" y="0"/>
                      <a:ext cx="1466850" cy="1428750"/>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C.</w:t>
      </w:r>
      <w:r>
        <w:drawing>
          <wp:inline distT="0" distB="0" distL="114300" distR="114300">
            <wp:extent cx="1562100" cy="1466850"/>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6"/>
                    <a:stretch>
                      <a:fillRect/>
                    </a:stretch>
                  </pic:blipFill>
                  <pic:spPr>
                    <a:xfrm>
                      <a:off x="0" y="0"/>
                      <a:ext cx="1562100" cy="1466850"/>
                    </a:xfrm>
                    <a:prstGeom prst="rect">
                      <a:avLst/>
                    </a:prstGeom>
                    <a:noFill/>
                    <a:ln w="9525">
                      <a:noFill/>
                    </a:ln>
                  </pic:spPr>
                </pic:pic>
              </a:graphicData>
            </a:graphic>
          </wp:inline>
        </w:drawing>
      </w:r>
      <w:r>
        <w:rPr>
          <w:rFonts w:hint="eastAsia"/>
        </w:rPr>
        <w:tab/>
      </w:r>
      <w:r>
        <w:rPr>
          <w:rFonts w:hint="eastAsia"/>
        </w:rPr>
        <w:tab/>
      </w:r>
      <w:r>
        <w:rPr>
          <w:rFonts w:hint="eastAsia"/>
        </w:rPr>
        <w:tab/>
      </w:r>
      <w:r>
        <w:rPr>
          <w:rFonts w:hint="eastAsia" w:ascii="宋体" w:hAnsi="宋体" w:cs="宋体"/>
        </w:rPr>
        <w:t>D.</w:t>
      </w:r>
      <w:r>
        <w:drawing>
          <wp:inline distT="0" distB="0" distL="114300" distR="114300">
            <wp:extent cx="1600200" cy="14382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600200" cy="143827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3.2020年6月24日，国务院常务会议指出，扎实做好稳就业稳金融、稳外贸、稳外资、稳投资、稳预期工作，全面落实保居民就业、保基本民生、保市场主体、保粮食能源安全、保产业链供应链稳定、保基层运转任务，要把保居民就业放在首位。在当前疫情防控背景下，保就业对经济发展发挥作用的路径是</w:t>
      </w:r>
    </w:p>
    <w:p>
      <w:pPr>
        <w:spacing w:line="360" w:lineRule="auto"/>
        <w:rPr>
          <w:rFonts w:ascii="宋体" w:hAnsi="宋体" w:cs="宋体"/>
        </w:rPr>
      </w:pPr>
      <w:r>
        <w:rPr>
          <w:rFonts w:hint="eastAsia" w:ascii="宋体" w:hAnsi="宋体" w:cs="宋体"/>
        </w:rPr>
        <w:t>①激发消费品消费增长动力</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②市场投资活跃，国内经济稳步发展</w:t>
      </w:r>
    </w:p>
    <w:p>
      <w:pPr>
        <w:spacing w:line="360" w:lineRule="auto"/>
        <w:rPr>
          <w:rFonts w:ascii="宋体" w:hAnsi="宋体" w:cs="宋体"/>
        </w:rPr>
      </w:pPr>
      <w:r>
        <w:rPr>
          <w:rFonts w:hint="eastAsia" w:ascii="宋体" w:hAnsi="宋体" w:cs="宋体"/>
        </w:rPr>
        <w:t>③增加居民收入，稳定收入预期</w:t>
      </w:r>
      <w:r>
        <w:rPr>
          <w:rFonts w:hint="eastAsia" w:ascii="宋体" w:hAnsi="宋体" w:cs="宋体"/>
        </w:rPr>
        <w:tab/>
      </w:r>
      <w:r>
        <w:rPr>
          <w:rFonts w:hint="eastAsia" w:ascii="宋体" w:hAnsi="宋体" w:cs="宋体"/>
        </w:rPr>
        <w:tab/>
      </w:r>
      <w:r>
        <w:rPr>
          <w:rFonts w:hint="eastAsia" w:ascii="宋体" w:hAnsi="宋体" w:cs="宋体"/>
        </w:rPr>
        <w:t>④促进生产复苏产业链供应链畅通</w:t>
      </w:r>
    </w:p>
    <w:p>
      <w:pPr>
        <w:spacing w:line="360" w:lineRule="auto"/>
        <w:rPr>
          <w:rFonts w:ascii="宋体" w:hAnsi="宋体" w:cs="宋体"/>
        </w:rPr>
      </w:pPr>
      <w:r>
        <w:rPr>
          <w:rFonts w:hint="eastAsia" w:ascii="宋体" w:hAnsi="宋体" w:cs="宋体"/>
        </w:rPr>
        <w:t>A.③→①→④→②</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B.①→③→④→②</w:t>
      </w:r>
    </w:p>
    <w:p>
      <w:pPr>
        <w:spacing w:line="360" w:lineRule="auto"/>
        <w:rPr>
          <w:rFonts w:ascii="宋体" w:hAnsi="宋体" w:cs="宋体"/>
        </w:rPr>
      </w:pPr>
      <w:r>
        <w:rPr>
          <w:rFonts w:hint="eastAsia" w:ascii="宋体" w:hAnsi="宋体" w:cs="宋体"/>
        </w:rPr>
        <w:t>C.①→③→②→④</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D.③→②→①→④</w:t>
      </w:r>
    </w:p>
    <w:p>
      <w:pPr>
        <w:spacing w:line="360" w:lineRule="auto"/>
        <w:rPr>
          <w:rFonts w:ascii="宋体" w:hAnsi="宋体" w:cs="宋体"/>
        </w:rPr>
      </w:pPr>
      <w:r>
        <w:rPr>
          <w:rFonts w:hint="eastAsia" w:ascii="宋体" w:hAnsi="宋体" w:cs="宋体"/>
        </w:rPr>
        <w:t>4.2020年11月101，国家市场监管总局发布《关于平台经济领域的反垄断指南（征求意见稿）》。互联网产业巨头的“大数据杀熟进入人们视野例如，在线旅游经营滥用大数据分析手段，用自身掌握的信息优势针对不同消费特征的旅游者对同一产品或服务在相同条件下设置差异化的价格，造成客户吃。可见，“大数据杀熟”</w:t>
      </w:r>
    </w:p>
    <w:p>
      <w:pPr>
        <w:spacing w:line="360" w:lineRule="auto"/>
        <w:rPr>
          <w:rFonts w:ascii="宋体" w:hAnsi="宋体" w:cs="宋体"/>
        </w:rPr>
      </w:pPr>
      <w:r>
        <w:rPr>
          <w:rFonts w:hint="eastAsia" w:ascii="宋体" w:hAnsi="宋体" w:cs="宋体"/>
        </w:rPr>
        <w:t>A.利用了消费者的消费习惯进行精准溢价应该由财政补贴其损失</w:t>
      </w:r>
    </w:p>
    <w:p>
      <w:pPr>
        <w:spacing w:line="360" w:lineRule="auto"/>
        <w:rPr>
          <w:rFonts w:ascii="宋体" w:hAnsi="宋体" w:cs="宋体"/>
        </w:rPr>
      </w:pPr>
      <w:r>
        <w:rPr>
          <w:rFonts w:hint="eastAsia" w:ascii="宋体" w:hAnsi="宋体" w:cs="宋体"/>
        </w:rPr>
        <w:t>B.利用信息不对称对老客户实施价格歧视，需要政府加强市场监管</w:t>
      </w:r>
    </w:p>
    <w:p>
      <w:pPr>
        <w:spacing w:line="360" w:lineRule="auto"/>
        <w:rPr>
          <w:rFonts w:ascii="宋体" w:hAnsi="宋体" w:cs="宋体"/>
        </w:rPr>
      </w:pPr>
      <w:r>
        <w:rPr>
          <w:rFonts w:hint="eastAsia" w:ascii="宋体" w:hAnsi="宋体" w:cs="宋体"/>
        </w:rPr>
        <w:t>C.是信息时代精准营销的正常结果，可以通过交易双方协商解决</w:t>
      </w:r>
    </w:p>
    <w:p>
      <w:pPr>
        <w:spacing w:line="360" w:lineRule="auto"/>
        <w:rPr>
          <w:rFonts w:ascii="宋体" w:hAnsi="宋体" w:cs="宋体"/>
        </w:rPr>
      </w:pPr>
      <w:r>
        <w:rPr>
          <w:rFonts w:hint="eastAsia" w:ascii="宋体" w:hAnsi="宋体" w:cs="宋体"/>
        </w:rPr>
        <w:t>D.是市场盲目性的体现，必须通过行政命令来解决</w:t>
      </w:r>
    </w:p>
    <w:p>
      <w:pPr>
        <w:spacing w:line="360" w:lineRule="auto"/>
        <w:rPr>
          <w:rFonts w:ascii="宋体" w:hAnsi="宋体" w:cs="宋体"/>
        </w:rPr>
      </w:pPr>
      <w:r>
        <w:rPr>
          <w:rFonts w:hint="eastAsia" w:ascii="宋体" w:hAnsi="宋体" w:cs="宋体"/>
        </w:rPr>
        <w:t>5.自由贸易港，通常是指设在国家与地区境内海关管理关卡之外的允许境外货物、资金自由进出的港口区，外方交通运输工具也可自由往来2020年6月1日，中共中央国务院公布《海南自由贸易港建设总体方案》明确了海南自由贸易港建设的路线图和时间表。建设自由贸易港能够</w:t>
      </w:r>
    </w:p>
    <w:p>
      <w:pPr>
        <w:spacing w:line="360" w:lineRule="auto"/>
        <w:rPr>
          <w:rFonts w:ascii="宋体" w:hAnsi="宋体" w:cs="宋体"/>
        </w:rPr>
      </w:pPr>
      <w:r>
        <w:rPr>
          <w:rFonts w:hint="eastAsia" w:ascii="宋体" w:hAnsi="宋体" w:cs="宋体"/>
        </w:rPr>
        <w:t>①降低扩大开放的制度性交易成本</w:t>
      </w:r>
    </w:p>
    <w:p>
      <w:pPr>
        <w:spacing w:line="360" w:lineRule="auto"/>
        <w:rPr>
          <w:rFonts w:ascii="宋体" w:hAnsi="宋体" w:cs="宋体"/>
        </w:rPr>
      </w:pPr>
      <w:r>
        <w:rPr>
          <w:rFonts w:hint="eastAsia" w:ascii="宋体" w:hAnsi="宋体" w:cs="宋体"/>
        </w:rPr>
        <w:t>②主导国内国际两种资源的优化配置</w:t>
      </w:r>
    </w:p>
    <w:p>
      <w:pPr>
        <w:spacing w:line="360" w:lineRule="auto"/>
        <w:rPr>
          <w:rFonts w:ascii="宋体" w:hAnsi="宋体" w:cs="宋体"/>
        </w:rPr>
      </w:pPr>
      <w:r>
        <w:rPr>
          <w:rFonts w:hint="eastAsia" w:ascii="宋体" w:hAnsi="宋体" w:cs="宋体"/>
        </w:rPr>
        <w:t>③促进投资便利化推动贸易转型升级</w:t>
      </w:r>
    </w:p>
    <w:p>
      <w:pPr>
        <w:spacing w:line="360" w:lineRule="auto"/>
        <w:rPr>
          <w:rFonts w:ascii="宋体" w:hAnsi="宋体" w:cs="宋体"/>
        </w:rPr>
      </w:pPr>
      <w:r>
        <w:rPr>
          <w:rFonts w:hint="eastAsia" w:ascii="宋体" w:hAnsi="宋体" w:cs="宋体"/>
        </w:rPr>
        <w:t>④避免贸易摩擦，维护国家经济安全</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B.②④</w:t>
      </w:r>
      <w:r>
        <w:rPr>
          <w:rFonts w:hint="eastAsia" w:ascii="宋体" w:hAnsi="宋体" w:cs="宋体"/>
        </w:rPr>
        <w:tab/>
      </w:r>
      <w:r>
        <w:rPr>
          <w:rFonts w:hint="eastAsia" w:ascii="宋体" w:hAnsi="宋体" w:cs="宋体"/>
        </w:rPr>
        <w:tab/>
      </w:r>
      <w:r>
        <w:rPr>
          <w:rFonts w:hint="eastAsia" w:ascii="宋体" w:hAnsi="宋体" w:cs="宋体"/>
        </w:rPr>
        <w:t>C.①③</w:t>
      </w:r>
      <w:r>
        <w:rPr>
          <w:rFonts w:hint="eastAsia" w:ascii="宋体" w:hAnsi="宋体" w:cs="宋体"/>
        </w:rPr>
        <w:tab/>
      </w:r>
      <w:r>
        <w:rPr>
          <w:rFonts w:hint="eastAsia" w:ascii="宋体" w:hAnsi="宋体" w:cs="宋体"/>
        </w:rPr>
        <w:tab/>
      </w:r>
      <w:r>
        <w:rPr>
          <w:rFonts w:hint="eastAsia" w:ascii="宋体" w:hAnsi="宋体" w:cs="宋体"/>
        </w:rPr>
        <w:t>D.①④</w:t>
      </w:r>
    </w:p>
    <w:p>
      <w:pPr>
        <w:spacing w:line="360" w:lineRule="auto"/>
        <w:rPr>
          <w:rFonts w:ascii="宋体" w:hAnsi="宋体" w:cs="宋体"/>
        </w:rPr>
      </w:pPr>
      <w:r>
        <w:rPr>
          <w:rFonts w:hint="eastAsia" w:ascii="宋体" w:hAnsi="宋体" w:cs="宋体"/>
        </w:rPr>
        <w:t>6.基层治理是国家治理的基石。街道乡镇是基层社会治理的主阵地，是社会治理中服务群众的“最后一公里”。街乡一旦遇到什么急难解决的问题，只要让街乡党组织“吹哨”，就能唤来相关职能部门的“报到”，与基层一起解决问题。某地探索出的这一基层治理机制被形象地称为“街乡吹哨部门报到”。该做法</w:t>
      </w:r>
    </w:p>
    <w:p>
      <w:pPr>
        <w:spacing w:line="360" w:lineRule="auto"/>
        <w:rPr>
          <w:rFonts w:ascii="宋体" w:hAnsi="宋体" w:cs="宋体"/>
        </w:rPr>
      </w:pPr>
      <w:r>
        <w:rPr>
          <w:rFonts w:hint="eastAsia" w:ascii="宋体" w:hAnsi="宋体" w:cs="宋体"/>
        </w:rPr>
        <w:t>①旨在规范村干部行为，使村民自治走上规范化轨道</w:t>
      </w:r>
    </w:p>
    <w:p>
      <w:pPr>
        <w:spacing w:line="360" w:lineRule="auto"/>
        <w:rPr>
          <w:rFonts w:ascii="宋体" w:hAnsi="宋体" w:cs="宋体"/>
        </w:rPr>
      </w:pPr>
      <w:r>
        <w:rPr>
          <w:rFonts w:hint="eastAsia" w:ascii="宋体" w:hAnsi="宋体" w:cs="宋体"/>
        </w:rPr>
        <w:t>②突显了基层党组织的领导核心功能</w:t>
      </w:r>
    </w:p>
    <w:p>
      <w:pPr>
        <w:spacing w:line="360" w:lineRule="auto"/>
        <w:rPr>
          <w:rFonts w:ascii="宋体" w:hAnsi="宋体" w:cs="宋体"/>
        </w:rPr>
      </w:pPr>
      <w:r>
        <w:rPr>
          <w:rFonts w:hint="eastAsia" w:ascii="宋体" w:hAnsi="宋体" w:cs="宋体"/>
        </w:rPr>
        <w:t>③发挥了多元主体参与基层治理的作用</w:t>
      </w:r>
    </w:p>
    <w:p>
      <w:pPr>
        <w:spacing w:line="360" w:lineRule="auto"/>
        <w:rPr>
          <w:rFonts w:ascii="宋体" w:hAnsi="宋体" w:cs="宋体"/>
        </w:rPr>
      </w:pPr>
      <w:r>
        <w:rPr>
          <w:rFonts w:hint="eastAsia" w:ascii="宋体" w:hAnsi="宋体" w:cs="宋体"/>
        </w:rPr>
        <w:t>④有利于社区履行行政职能实现依法行政</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B.①④</w:t>
      </w:r>
      <w:r>
        <w:rPr>
          <w:rFonts w:hint="eastAsia" w:ascii="宋体" w:hAnsi="宋体" w:cs="宋体"/>
        </w:rPr>
        <w:tab/>
      </w:r>
      <w:r>
        <w:rPr>
          <w:rFonts w:hint="eastAsia" w:ascii="宋体" w:hAnsi="宋体" w:cs="宋体"/>
        </w:rPr>
        <w:tab/>
      </w:r>
      <w:r>
        <w:rPr>
          <w:rFonts w:hint="eastAsia" w:ascii="宋体" w:hAnsi="宋体" w:cs="宋体"/>
        </w:rPr>
        <w:t>C.②③</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7.经过一个月的社会公开征求意见，2020年4月29日十三届全国人大常委会第十七次会议审议通过了修订后的固体废物污染环境防治法，自2020年9月1日起施行。据全国人大常委会法工委有关部门负责人介绍，此次法律修改突出问题导向，总结实践经验，回应人民群众期待和实践需求，健全固体废物污染环境防治长效机制用最严格制度、最严密法治保护生态环境。这表明全国人大常委会</w:t>
      </w:r>
    </w:p>
    <w:p>
      <w:pPr>
        <w:spacing w:line="360" w:lineRule="auto"/>
        <w:rPr>
          <w:rFonts w:ascii="宋体" w:hAnsi="宋体" w:cs="宋体"/>
        </w:rPr>
      </w:pPr>
      <w:r>
        <w:rPr>
          <w:rFonts w:hint="eastAsia" w:ascii="宋体" w:hAnsi="宋体" w:cs="宋体"/>
        </w:rPr>
        <w:t>①坚持立法协商促进公民有序参与立法过程</w:t>
      </w:r>
    </w:p>
    <w:p>
      <w:pPr>
        <w:spacing w:line="360" w:lineRule="auto"/>
        <w:rPr>
          <w:rFonts w:ascii="宋体" w:hAnsi="宋体" w:cs="宋体"/>
        </w:rPr>
      </w:pPr>
      <w:r>
        <w:rPr>
          <w:rFonts w:hint="eastAsia" w:ascii="宋体" w:hAnsi="宋体" w:cs="宋体"/>
        </w:rPr>
        <w:t>②行使监督宪法和法律实施的权力</w:t>
      </w:r>
    </w:p>
    <w:p>
      <w:pPr>
        <w:spacing w:line="360" w:lineRule="auto"/>
        <w:rPr>
          <w:rFonts w:ascii="宋体" w:hAnsi="宋体" w:cs="宋体"/>
        </w:rPr>
      </w:pPr>
      <w:r>
        <w:rPr>
          <w:rFonts w:hint="eastAsia" w:ascii="宋体" w:hAnsi="宋体" w:cs="宋体"/>
        </w:rPr>
        <w:t>③行使国家立法权做到有法可依</w:t>
      </w:r>
    </w:p>
    <w:p>
      <w:pPr>
        <w:spacing w:line="360" w:lineRule="auto"/>
        <w:rPr>
          <w:rFonts w:ascii="宋体" w:hAnsi="宋体" w:cs="宋体"/>
        </w:rPr>
      </w:pPr>
      <w:r>
        <w:rPr>
          <w:rFonts w:hint="eastAsia" w:ascii="宋体" w:hAnsi="宋体" w:cs="宋体"/>
        </w:rPr>
        <w:t>④行使表决权完善法律法规</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B.③④</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D.①③</w:t>
      </w:r>
    </w:p>
    <w:p>
      <w:pPr>
        <w:spacing w:line="360" w:lineRule="auto"/>
        <w:rPr>
          <w:rFonts w:ascii="宋体" w:hAnsi="宋体" w:cs="宋体"/>
        </w:rPr>
      </w:pPr>
      <w:r>
        <w:rPr>
          <w:rFonts w:hint="eastAsia" w:ascii="宋体" w:hAnsi="宋体" w:cs="宋体"/>
        </w:rPr>
        <w:t>8.2020年10月1日是新疆维吾尔自治区成立65周年。65年来，中央财政对新疆补助累计超过2.35万亿元，全国19个省市对口支援新疆，新疆各族群众齐心协力，共同建设“大美新疆”。新时代新疆经济社会发展和民生改善取得了前所未有的成就，各族群众的获得感幸福感、安全感不断增强，主要是因为</w:t>
      </w:r>
    </w:p>
    <w:p>
      <w:pPr>
        <w:spacing w:line="360" w:lineRule="auto"/>
        <w:rPr>
          <w:rFonts w:ascii="宋体" w:hAnsi="宋体" w:cs="宋体"/>
        </w:rPr>
      </w:pPr>
      <w:r>
        <w:rPr>
          <w:rFonts w:hint="eastAsia" w:ascii="宋体" w:hAnsi="宋体" w:cs="宋体"/>
        </w:rPr>
        <w:t>①初步建立了平等团结互助和谐的新型民族关系</w:t>
      </w:r>
    </w:p>
    <w:p>
      <w:pPr>
        <w:spacing w:line="360" w:lineRule="auto"/>
        <w:rPr>
          <w:rFonts w:ascii="宋体" w:hAnsi="宋体" w:cs="宋体"/>
        </w:rPr>
      </w:pPr>
      <w:r>
        <w:rPr>
          <w:rFonts w:hint="eastAsia" w:ascii="宋体" w:hAnsi="宋体" w:cs="宋体"/>
        </w:rPr>
        <w:t>②对宗教信仰者的无神论教育贯彻落地</w:t>
      </w:r>
    </w:p>
    <w:p>
      <w:pPr>
        <w:spacing w:line="360" w:lineRule="auto"/>
        <w:rPr>
          <w:rFonts w:ascii="宋体" w:hAnsi="宋体" w:cs="宋体"/>
        </w:rPr>
      </w:pPr>
      <w:r>
        <w:rPr>
          <w:rFonts w:hint="eastAsia" w:ascii="宋体" w:hAnsi="宋体" w:cs="宋体"/>
        </w:rPr>
        <w:t>③坚持了民族平等、团结和各民族共同繁荣的基本原则</w:t>
      </w:r>
    </w:p>
    <w:p>
      <w:pPr>
        <w:spacing w:line="360" w:lineRule="auto"/>
        <w:rPr>
          <w:rFonts w:ascii="宋体" w:hAnsi="宋体" w:cs="宋体"/>
        </w:rPr>
      </w:pPr>
      <w:r>
        <w:rPr>
          <w:rFonts w:hint="eastAsia" w:ascii="宋体" w:hAnsi="宋体" w:cs="宋体"/>
        </w:rPr>
        <w:t>全面坚持贯彻了新时代党的治疆方略</w:t>
      </w:r>
    </w:p>
    <w:p>
      <w:pPr>
        <w:spacing w:line="360" w:lineRule="auto"/>
        <w:rPr>
          <w:rFonts w:ascii="宋体" w:hAnsi="宋体" w:cs="宋体"/>
        </w:rPr>
      </w:pPr>
      <w:r>
        <w:rPr>
          <w:rFonts w:hint="eastAsia" w:ascii="宋体" w:hAnsi="宋体" w:cs="宋体"/>
        </w:rPr>
        <w:t>A.①③</w:t>
      </w:r>
      <w:r>
        <w:rPr>
          <w:rFonts w:hint="eastAsia" w:ascii="宋体" w:hAnsi="宋体" w:cs="宋体"/>
        </w:rPr>
        <w:tab/>
      </w:r>
      <w:r>
        <w:rPr>
          <w:rFonts w:hint="eastAsia" w:ascii="宋体" w:hAnsi="宋体" w:cs="宋体"/>
        </w:rPr>
        <w:tab/>
      </w:r>
      <w:r>
        <w:rPr>
          <w:rFonts w:hint="eastAsia" w:ascii="宋体" w:hAnsi="宋体" w:cs="宋体"/>
        </w:rPr>
        <w:t>B.②③</w:t>
      </w:r>
      <w:r>
        <w:rPr>
          <w:rFonts w:hint="eastAsia" w:ascii="宋体" w:hAnsi="宋体" w:cs="宋体"/>
        </w:rPr>
        <w:tab/>
      </w:r>
      <w:r>
        <w:rPr>
          <w:rFonts w:hint="eastAsia" w:ascii="宋体" w:hAnsi="宋体" w:cs="宋体"/>
        </w:rPr>
        <w:tab/>
      </w:r>
      <w:r>
        <w:rPr>
          <w:rFonts w:hint="eastAsia" w:ascii="宋体" w:hAnsi="宋体" w:cs="宋体"/>
        </w:rPr>
        <w:t>C.①④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9.2020年10月23日，习近平总书记在纪念中国人民志愿军抗美援朝出国作战70周年大会上发表讲话时指出中国坚持共商共建共享的全球治理观，坚定不移走和平发展、开放发展、合作发展共同发展道路我们决不会坐视国家主权、安全、发展利益受损，决不会允许任何人任何势力侵犯和分裂祖国的神圣领土。这表明</w:t>
      </w:r>
    </w:p>
    <w:p>
      <w:pPr>
        <w:spacing w:line="360" w:lineRule="auto"/>
        <w:rPr>
          <w:rFonts w:ascii="宋体" w:hAnsi="宋体" w:cs="宋体"/>
        </w:rPr>
      </w:pPr>
      <w:r>
        <w:rPr>
          <w:rFonts w:hint="eastAsia" w:ascii="宋体" w:hAnsi="宋体" w:cs="宋体"/>
        </w:rPr>
        <w:t>①我国奉行独立自主的外交立场</w:t>
      </w:r>
    </w:p>
    <w:p>
      <w:pPr>
        <w:spacing w:line="360" w:lineRule="auto"/>
        <w:rPr>
          <w:rFonts w:ascii="宋体" w:hAnsi="宋体" w:cs="宋体"/>
        </w:rPr>
      </w:pPr>
      <w:r>
        <w:rPr>
          <w:rFonts w:hint="eastAsia" w:ascii="宋体" w:hAnsi="宋体" w:cs="宋体"/>
        </w:rPr>
        <w:t>②人类命运共同体理念日渐成为国际关系的基本准则</w:t>
      </w:r>
    </w:p>
    <w:p>
      <w:pPr>
        <w:spacing w:line="360" w:lineRule="auto"/>
        <w:rPr>
          <w:rFonts w:ascii="宋体" w:hAnsi="宋体" w:cs="宋体"/>
        </w:rPr>
      </w:pPr>
      <w:r>
        <w:rPr>
          <w:rFonts w:hint="eastAsia" w:ascii="宋体" w:hAnsi="宋体" w:cs="宋体"/>
        </w:rPr>
        <w:t>③中国坚定不移地维护自己的国家利益</w:t>
      </w:r>
    </w:p>
    <w:p>
      <w:pPr>
        <w:spacing w:line="360" w:lineRule="auto"/>
        <w:rPr>
          <w:rFonts w:ascii="宋体" w:hAnsi="宋体" w:cs="宋体"/>
        </w:rPr>
      </w:pPr>
      <w:r>
        <w:rPr>
          <w:rFonts w:hint="eastAsia" w:ascii="宋体" w:hAnsi="宋体" w:cs="宋体"/>
        </w:rPr>
        <w:t>④中国在国际事务中的话语权日益增强</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10.下列选项中能体现漫画寓意的有</w:t>
      </w:r>
    </w:p>
    <w:p>
      <w:pPr>
        <w:spacing w:line="360" w:lineRule="auto"/>
        <w:rPr>
          <w:rFonts w:ascii="宋体" w:hAnsi="宋体" w:cs="宋体"/>
        </w:rPr>
      </w:pPr>
      <w:r>
        <w:drawing>
          <wp:inline distT="0" distB="0" distL="114300" distR="114300">
            <wp:extent cx="4028440" cy="1713865"/>
            <wp:effectExtent l="0" t="0" r="10160" b="63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4028440" cy="1713865"/>
                    </a:xfrm>
                    <a:prstGeom prst="rect">
                      <a:avLst/>
                    </a:prstGeom>
                    <a:noFill/>
                    <a:ln w="9525">
                      <a:noFill/>
                    </a:ln>
                  </pic:spPr>
                </pic:pic>
              </a:graphicData>
            </a:graphic>
          </wp:inline>
        </w:drawing>
      </w:r>
    </w:p>
    <w:p>
      <w:pPr>
        <w:spacing w:line="360" w:lineRule="auto"/>
        <w:rPr>
          <w:rFonts w:ascii="宋体" w:hAnsi="宋体" w:cs="宋体"/>
        </w:rPr>
      </w:pPr>
      <w:r>
        <w:rPr>
          <w:rFonts w:hint="eastAsia" w:ascii="宋体" w:hAnsi="宋体" w:cs="宋体"/>
        </w:rPr>
        <w:t>阻碍我们进步的并非是未知</w:t>
      </w:r>
    </w:p>
    <w:p>
      <w:pPr>
        <w:spacing w:line="360" w:lineRule="auto"/>
        <w:rPr>
          <w:rFonts w:ascii="宋体" w:hAnsi="宋体" w:cs="宋体"/>
        </w:rPr>
      </w:pPr>
      <w:r>
        <w:rPr>
          <w:rFonts w:hint="eastAsia" w:ascii="宋体" w:hAnsi="宋体" w:cs="宋体"/>
        </w:rPr>
        <w:t>①实现文化创新要避免重复传统和过去</w:t>
      </w:r>
    </w:p>
    <w:p>
      <w:pPr>
        <w:spacing w:line="360" w:lineRule="auto"/>
        <w:rPr>
          <w:rFonts w:ascii="宋体" w:hAnsi="宋体" w:cs="宋体"/>
        </w:rPr>
      </w:pPr>
      <w:r>
        <w:rPr>
          <w:rFonts w:hint="eastAsia" w:ascii="宋体" w:hAnsi="宋体" w:cs="宋体"/>
        </w:rPr>
        <w:t>②漠视对传统文化的继承就失去了文化创新的动力</w:t>
      </w:r>
    </w:p>
    <w:p>
      <w:pPr>
        <w:spacing w:line="360" w:lineRule="auto"/>
        <w:rPr>
          <w:rFonts w:ascii="宋体" w:hAnsi="宋体" w:cs="宋体"/>
        </w:rPr>
      </w:pPr>
      <w:r>
        <w:rPr>
          <w:rFonts w:hint="eastAsia" w:ascii="宋体" w:hAnsi="宋体" w:cs="宋体"/>
        </w:rPr>
        <w:t>③不符合社会发展要求的传统文化是我们前进的包袱</w:t>
      </w:r>
    </w:p>
    <w:p>
      <w:pPr>
        <w:spacing w:line="360" w:lineRule="auto"/>
        <w:rPr>
          <w:rFonts w:ascii="宋体" w:hAnsi="宋体" w:cs="宋体"/>
        </w:rPr>
      </w:pPr>
      <w:r>
        <w:rPr>
          <w:rFonts w:hint="eastAsia" w:ascii="宋体" w:hAnsi="宋体" w:cs="宋体"/>
        </w:rPr>
        <w:t>④创新是民族文化永葆生命力和凝聚力的重要保证</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11.习近平总书记在读一部西方名著时曾发表感想:“古往今来中华民族之所以在世界有地位，不是靠穷兵黩武，不是靠对外扩张，而是靠中华文化的强大感召力和吸引力。我们的先人早就认识到远人不服，则修文德以来之的道理。”这说明</w:t>
      </w:r>
    </w:p>
    <w:p>
      <w:pPr>
        <w:spacing w:line="360" w:lineRule="auto"/>
        <w:rPr>
          <w:rFonts w:ascii="宋体" w:hAnsi="宋体" w:cs="宋体"/>
        </w:rPr>
      </w:pPr>
      <w:r>
        <w:rPr>
          <w:rFonts w:hint="eastAsia" w:ascii="宋体" w:hAnsi="宋体" w:cs="宋体"/>
        </w:rPr>
        <w:t>①文化实力是综合国力竞争中的基础和核心</w:t>
      </w:r>
    </w:p>
    <w:p>
      <w:pPr>
        <w:spacing w:line="360" w:lineRule="auto"/>
        <w:rPr>
          <w:rFonts w:ascii="宋体" w:hAnsi="宋体" w:cs="宋体"/>
        </w:rPr>
      </w:pPr>
      <w:r>
        <w:rPr>
          <w:rFonts w:hint="eastAsia" w:ascii="宋体" w:hAnsi="宋体" w:cs="宋体"/>
        </w:rPr>
        <w:t>②文化是维护国家利益与安全的重要精神武器</w:t>
      </w:r>
    </w:p>
    <w:p>
      <w:pPr>
        <w:spacing w:line="360" w:lineRule="auto"/>
        <w:rPr>
          <w:rFonts w:ascii="宋体" w:hAnsi="宋体" w:cs="宋体"/>
        </w:rPr>
      </w:pPr>
      <w:r>
        <w:rPr>
          <w:rFonts w:hint="eastAsia" w:ascii="宋体" w:hAnsi="宋体" w:cs="宋体"/>
        </w:rPr>
        <w:t>③必须加强传播能力建设，进一步提升中华文化国际影响力</w:t>
      </w:r>
    </w:p>
    <w:p>
      <w:pPr>
        <w:spacing w:line="360" w:lineRule="auto"/>
        <w:rPr>
          <w:rFonts w:ascii="宋体" w:hAnsi="宋体" w:cs="宋体"/>
        </w:rPr>
      </w:pPr>
      <w:r>
        <w:rPr>
          <w:rFonts w:hint="eastAsia" w:ascii="宋体" w:hAnsi="宋体" w:cs="宋体"/>
        </w:rPr>
        <w:t>④中华优秀文化的“尚和”传统增强了我们的文化自信</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12.2020年9月8日上午，全国抗击新冠肺炎疫情表彰大会在北京人民大会堂隆重举行。习近平向国家勋章和国家荣誉称号获得者颁授勋章奖章并发表重要讲话。他说在这场同严重疫情的殊死较量中，中国人民和中华民族以敢于斗争、敢于胜利的大无畏气概，铸就了“生命至上、举国同心、舍生忘死、尊重科学、命运与共”的伟大抗疫精神。抗疫精神</w:t>
      </w:r>
    </w:p>
    <w:p>
      <w:pPr>
        <w:spacing w:line="360" w:lineRule="auto"/>
        <w:rPr>
          <w:rFonts w:ascii="宋体" w:hAnsi="宋体" w:cs="宋体"/>
        </w:rPr>
      </w:pPr>
      <w:r>
        <w:rPr>
          <w:rFonts w:hint="eastAsia" w:ascii="宋体" w:hAnsi="宋体" w:cs="宋体"/>
        </w:rPr>
        <w:t>①贯穿于中华民族精神的各个方面</w:t>
      </w:r>
    </w:p>
    <w:p>
      <w:pPr>
        <w:spacing w:line="360" w:lineRule="auto"/>
        <w:rPr>
          <w:rFonts w:ascii="宋体" w:hAnsi="宋体" w:cs="宋体"/>
        </w:rPr>
      </w:pPr>
      <w:r>
        <w:rPr>
          <w:rFonts w:hint="eastAsia" w:ascii="宋体" w:hAnsi="宋体" w:cs="宋体"/>
        </w:rPr>
        <w:t>②为民族精神增添了新的时代内容</w:t>
      </w:r>
    </w:p>
    <w:p>
      <w:pPr>
        <w:spacing w:line="360" w:lineRule="auto"/>
        <w:rPr>
          <w:rFonts w:ascii="宋体" w:hAnsi="宋体" w:cs="宋体"/>
        </w:rPr>
      </w:pPr>
      <w:r>
        <w:rPr>
          <w:rFonts w:hint="eastAsia" w:ascii="宋体" w:hAnsi="宋体" w:cs="宋体"/>
        </w:rPr>
        <w:t>③是中国共产党人革命文化的结晶</w:t>
      </w:r>
    </w:p>
    <w:p>
      <w:pPr>
        <w:spacing w:line="360" w:lineRule="auto"/>
        <w:rPr>
          <w:rFonts w:ascii="宋体" w:hAnsi="宋体" w:cs="宋体"/>
        </w:rPr>
      </w:pPr>
      <w:r>
        <w:rPr>
          <w:rFonts w:hint="eastAsia" w:ascii="宋体" w:hAnsi="宋体" w:cs="宋体"/>
        </w:rPr>
        <w:t>④与“天下兴亡匹夫有责的精神内核一脉相承</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13.“确诊患者越多，越说明我们的医学技术强大”、“我不去检测，我就没有感染”。面对汹涌的新冠疫情，有些国家政客这么回答下列观点与这种“掩耳盗铃”式的“抗疫”体现的哲理构成“哲学史上的对子”的是</w:t>
      </w:r>
    </w:p>
    <w:p>
      <w:pPr>
        <w:spacing w:line="360" w:lineRule="auto"/>
        <w:rPr>
          <w:rFonts w:ascii="宋体" w:hAnsi="宋体" w:cs="宋体"/>
        </w:rPr>
      </w:pPr>
      <w:r>
        <w:rPr>
          <w:rFonts w:hint="eastAsia" w:ascii="宋体" w:hAnsi="宋体" w:cs="宋体"/>
        </w:rPr>
        <w:t>①理在气先未有此气已有此理</w:t>
      </w:r>
      <w:r>
        <w:rPr>
          <w:rFonts w:hint="eastAsia" w:ascii="宋体" w:hAnsi="宋体" w:cs="宋体"/>
        </w:rPr>
        <w:tab/>
      </w:r>
      <w:r>
        <w:rPr>
          <w:rFonts w:hint="eastAsia" w:ascii="宋体" w:hAnsi="宋体" w:cs="宋体"/>
        </w:rPr>
        <w:tab/>
      </w:r>
      <w:r>
        <w:rPr>
          <w:rFonts w:hint="eastAsia" w:ascii="宋体" w:hAnsi="宋体" w:cs="宋体"/>
        </w:rPr>
        <w:t>②只要闭上眼睛，世界上就没有什么悬崖”</w:t>
      </w:r>
    </w:p>
    <w:p>
      <w:pPr>
        <w:spacing w:line="360" w:lineRule="auto"/>
        <w:rPr>
          <w:rFonts w:ascii="宋体" w:hAnsi="宋体" w:cs="宋体"/>
        </w:rPr>
      </w:pPr>
      <w:r>
        <w:rPr>
          <w:rFonts w:hint="eastAsia" w:ascii="宋体" w:hAnsi="宋体" w:cs="宋体"/>
        </w:rPr>
        <w:t>③巧妇难为无米之炊</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④原子和虚空是世界的本原</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B.②③</w:t>
      </w:r>
      <w:r>
        <w:rPr>
          <w:rFonts w:hint="eastAsia" w:ascii="宋体" w:hAnsi="宋体" w:cs="宋体"/>
        </w:rPr>
        <w:tab/>
      </w:r>
      <w:r>
        <w:rPr>
          <w:rFonts w:hint="eastAsia" w:ascii="宋体" w:hAnsi="宋体" w:cs="宋体"/>
        </w:rPr>
        <w:tab/>
      </w:r>
      <w:r>
        <w:rPr>
          <w:rFonts w:hint="eastAsia" w:ascii="宋体" w:hAnsi="宋体" w:cs="宋体"/>
        </w:rPr>
        <w:t>C.①④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rPr>
          <w:rFonts w:ascii="宋体" w:hAnsi="宋体" w:cs="宋体"/>
        </w:rPr>
      </w:pPr>
      <w:r>
        <w:rPr>
          <w:rFonts w:hint="eastAsia" w:ascii="宋体" w:hAnsi="宋体" w:cs="宋体"/>
        </w:rPr>
        <w:t>14.我国地质地貌复杂，气候类型多样，自然灾害频发如果地震预警时间为3秒，可使伤亡率减少14%如果预警时间为10秒和60秒可使人员伤亡减少39%和95%。因此，科学防灾减灾对经济社会发展极为重要。从中我们可以得出的合理结论是</w:t>
      </w:r>
    </w:p>
    <w:p>
      <w:pPr>
        <w:spacing w:line="360" w:lineRule="auto"/>
        <w:rPr>
          <w:rFonts w:ascii="宋体" w:hAnsi="宋体" w:cs="宋体"/>
        </w:rPr>
      </w:pPr>
      <w:r>
        <w:rPr>
          <w:rFonts w:hint="eastAsia" w:ascii="宋体" w:hAnsi="宋体" w:cs="宋体"/>
        </w:rPr>
        <w:t>①人类在地震面前是渺小的，必须顺从自然</w:t>
      </w:r>
    </w:p>
    <w:p>
      <w:pPr>
        <w:spacing w:line="360" w:lineRule="auto"/>
        <w:rPr>
          <w:rFonts w:ascii="宋体" w:hAnsi="宋体" w:cs="宋体"/>
        </w:rPr>
      </w:pPr>
      <w:r>
        <w:rPr>
          <w:rFonts w:hint="eastAsia" w:ascii="宋体" w:hAnsi="宋体" w:cs="宋体"/>
        </w:rPr>
        <w:t>②构成社会物质生活条件的地理环境要素具有客观性</w:t>
      </w:r>
    </w:p>
    <w:p>
      <w:pPr>
        <w:spacing w:line="360" w:lineRule="auto"/>
        <w:rPr>
          <w:rFonts w:ascii="宋体" w:hAnsi="宋体" w:cs="宋体"/>
        </w:rPr>
      </w:pPr>
      <w:r>
        <w:rPr>
          <w:rFonts w:hint="eastAsia" w:ascii="宋体" w:hAnsi="宋体" w:cs="宋体"/>
        </w:rPr>
        <w:t>③地震的发生有一定内在规律，人们可以作出预测</w:t>
      </w:r>
    </w:p>
    <w:p>
      <w:pPr>
        <w:spacing w:line="360" w:lineRule="auto"/>
        <w:rPr>
          <w:rFonts w:ascii="宋体" w:hAnsi="宋体" w:cs="宋体"/>
        </w:rPr>
      </w:pPr>
      <w:r>
        <w:rPr>
          <w:rFonts w:hint="eastAsia" w:ascii="宋体" w:hAnsi="宋体" w:cs="宋体"/>
        </w:rPr>
        <w:t>④突破地震发生的复杂条件是科学防灾减灾的关键</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B.③④</w:t>
      </w:r>
      <w:r>
        <w:rPr>
          <w:rFonts w:hint="eastAsia" w:ascii="宋体" w:hAnsi="宋体" w:cs="宋体"/>
        </w:rPr>
        <w:tab/>
      </w:r>
      <w:r>
        <w:rPr>
          <w:rFonts w:hint="eastAsia" w:ascii="宋体" w:hAnsi="宋体" w:cs="宋体"/>
        </w:rPr>
        <w:tab/>
      </w:r>
      <w:r>
        <w:rPr>
          <w:rFonts w:hint="eastAsia" w:ascii="宋体" w:hAnsi="宋体" w:cs="宋体"/>
        </w:rPr>
        <w:t>C.②③</w:t>
      </w:r>
      <w:r>
        <w:rPr>
          <w:rFonts w:hint="eastAsia" w:ascii="宋体" w:hAnsi="宋体" w:cs="宋体"/>
        </w:rPr>
        <w:tab/>
      </w:r>
      <w:r>
        <w:rPr>
          <w:rFonts w:hint="eastAsia" w:ascii="宋体" w:hAnsi="宋体" w:cs="宋体"/>
        </w:rPr>
        <w:tab/>
      </w:r>
      <w:r>
        <w:rPr>
          <w:rFonts w:hint="eastAsia" w:ascii="宋体" w:hAnsi="宋体" w:cs="宋体"/>
        </w:rPr>
        <w:t>D.①④</w:t>
      </w:r>
    </w:p>
    <w:p>
      <w:pPr>
        <w:spacing w:line="360" w:lineRule="auto"/>
        <w:rPr>
          <w:rFonts w:ascii="宋体" w:hAnsi="宋体" w:cs="宋体"/>
        </w:rPr>
      </w:pPr>
      <w:r>
        <w:rPr>
          <w:rFonts w:hint="eastAsia" w:ascii="宋体" w:hAnsi="宋体" w:cs="宋体"/>
        </w:rPr>
        <w:t>15.2020年11月12日，人民日报报道，“中国天眼FAST已发现脉冲星240余颗，有力地支撑高水平研究，中国科研团队迅速成为国际快速射电暴领域的核心研究力量。从认识论角度看，这一科研成果进一步说明</w:t>
      </w:r>
    </w:p>
    <w:p>
      <w:pPr>
        <w:spacing w:line="360" w:lineRule="auto"/>
        <w:rPr>
          <w:rFonts w:ascii="宋体" w:hAnsi="宋体" w:cs="宋体"/>
        </w:rPr>
      </w:pPr>
      <w:r>
        <w:rPr>
          <w:rFonts w:hint="eastAsia" w:ascii="宋体" w:hAnsi="宋体" w:cs="宋体"/>
        </w:rPr>
        <w:t>①实践具有直接现实性和社会历史性</w:t>
      </w:r>
    </w:p>
    <w:p>
      <w:pPr>
        <w:spacing w:line="360" w:lineRule="auto"/>
        <w:rPr>
          <w:rFonts w:ascii="宋体" w:hAnsi="宋体" w:cs="宋体"/>
        </w:rPr>
      </w:pPr>
      <w:r>
        <w:rPr>
          <w:rFonts w:hint="eastAsia" w:ascii="宋体" w:hAnsi="宋体" w:cs="宋体"/>
        </w:rPr>
        <w:t>②意识对物质的能动作用具有双重性</w:t>
      </w:r>
    </w:p>
    <w:p>
      <w:pPr>
        <w:spacing w:line="360" w:lineRule="auto"/>
        <w:rPr>
          <w:rFonts w:ascii="宋体" w:hAnsi="宋体" w:cs="宋体"/>
        </w:rPr>
      </w:pPr>
      <w:r>
        <w:rPr>
          <w:rFonts w:hint="eastAsia" w:ascii="宋体" w:hAnsi="宋体" w:cs="宋体"/>
        </w:rPr>
        <w:t>③认识具有反复性、无限性和上升性</w:t>
      </w:r>
    </w:p>
    <w:p>
      <w:pPr>
        <w:spacing w:line="360" w:lineRule="auto"/>
        <w:rPr>
          <w:rFonts w:ascii="宋体" w:hAnsi="宋体" w:cs="宋体"/>
        </w:rPr>
      </w:pPr>
      <w:r>
        <w:rPr>
          <w:rFonts w:hint="eastAsia" w:ascii="宋体" w:hAnsi="宋体" w:cs="宋体"/>
        </w:rPr>
        <w:t>④获得新认识是从事科研活动的目的</w:t>
      </w:r>
    </w:p>
    <w:p>
      <w:pPr>
        <w:spacing w:line="360"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B.①③</w:t>
      </w:r>
      <w:r>
        <w:rPr>
          <w:rFonts w:hint="eastAsia" w:ascii="宋体" w:hAnsi="宋体" w:cs="宋体"/>
        </w:rPr>
        <w:tab/>
      </w:r>
      <w:r>
        <w:rPr>
          <w:rFonts w:hint="eastAsia" w:ascii="宋体" w:hAnsi="宋体" w:cs="宋体"/>
        </w:rPr>
        <w:tab/>
      </w:r>
      <w:r>
        <w:rPr>
          <w:rFonts w:hint="eastAsia" w:ascii="宋体" w:hAnsi="宋体" w:cs="宋体"/>
        </w:rPr>
        <w:t>C.②④</w:t>
      </w:r>
      <w:r>
        <w:rPr>
          <w:rFonts w:hint="eastAsia" w:ascii="宋体" w:hAnsi="宋体" w:cs="宋体"/>
        </w:rPr>
        <w:tab/>
      </w:r>
      <w:r>
        <w:rPr>
          <w:rFonts w:hint="eastAsia" w:ascii="宋体" w:hAnsi="宋体" w:cs="宋体"/>
        </w:rPr>
        <w:tab/>
      </w:r>
      <w:r>
        <w:rPr>
          <w:rFonts w:hint="eastAsia" w:ascii="宋体" w:hAnsi="宋体" w:cs="宋体"/>
        </w:rPr>
        <w:t>D.③④</w:t>
      </w:r>
    </w:p>
    <w:p>
      <w:pPr>
        <w:spacing w:line="360" w:lineRule="auto"/>
        <w:jc w:val="center"/>
        <w:rPr>
          <w:rFonts w:ascii="宋体" w:hAnsi="宋体" w:cs="宋体"/>
          <w:b/>
          <w:bCs/>
        </w:rPr>
      </w:pPr>
      <w:r>
        <w:rPr>
          <w:rFonts w:hint="eastAsia" w:ascii="宋体" w:hAnsi="宋体" w:cs="宋体"/>
          <w:b/>
          <w:bCs/>
        </w:rPr>
        <w:t>第I卷答题卡</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86"/>
        <w:gridCol w:w="586"/>
        <w:gridCol w:w="586"/>
        <w:gridCol w:w="586"/>
        <w:gridCol w:w="586"/>
        <w:gridCol w:w="586"/>
        <w:gridCol w:w="586"/>
        <w:gridCol w:w="586"/>
        <w:gridCol w:w="586"/>
        <w:gridCol w:w="586"/>
        <w:gridCol w:w="586"/>
        <w:gridCol w:w="586"/>
        <w:gridCol w:w="586"/>
        <w:gridCol w:w="586"/>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spacing w:line="360" w:lineRule="auto"/>
              <w:jc w:val="center"/>
            </w:pPr>
            <w:r>
              <w:rPr>
                <w:rFonts w:hint="eastAsia" w:ascii="宋体" w:hAnsi="宋体" w:cs="宋体"/>
              </w:rPr>
              <w:t>题号</w:t>
            </w:r>
          </w:p>
        </w:tc>
        <w:tc>
          <w:tcPr>
            <w:tcW w:w="586" w:type="dxa"/>
            <w:vAlign w:val="center"/>
          </w:tcPr>
          <w:p>
            <w:pPr>
              <w:spacing w:line="360" w:lineRule="auto"/>
              <w:jc w:val="center"/>
            </w:pPr>
            <w:r>
              <w:rPr>
                <w:rFonts w:hint="eastAsia" w:ascii="宋体" w:hAnsi="宋体" w:cs="宋体"/>
              </w:rPr>
              <w:t>1</w:t>
            </w:r>
          </w:p>
        </w:tc>
        <w:tc>
          <w:tcPr>
            <w:tcW w:w="586" w:type="dxa"/>
            <w:vAlign w:val="center"/>
          </w:tcPr>
          <w:p>
            <w:pPr>
              <w:spacing w:line="360" w:lineRule="auto"/>
              <w:jc w:val="center"/>
            </w:pPr>
            <w:r>
              <w:rPr>
                <w:rFonts w:hint="eastAsia" w:ascii="宋体" w:hAnsi="宋体" w:cs="宋体"/>
              </w:rPr>
              <w:t>2</w:t>
            </w:r>
          </w:p>
        </w:tc>
        <w:tc>
          <w:tcPr>
            <w:tcW w:w="586" w:type="dxa"/>
            <w:vAlign w:val="center"/>
          </w:tcPr>
          <w:p>
            <w:pPr>
              <w:spacing w:line="360" w:lineRule="auto"/>
              <w:jc w:val="center"/>
            </w:pPr>
            <w:r>
              <w:rPr>
                <w:rFonts w:hint="eastAsia" w:ascii="宋体" w:hAnsi="宋体" w:cs="宋体"/>
              </w:rPr>
              <w:t>3</w:t>
            </w:r>
          </w:p>
        </w:tc>
        <w:tc>
          <w:tcPr>
            <w:tcW w:w="586" w:type="dxa"/>
            <w:vAlign w:val="center"/>
          </w:tcPr>
          <w:p>
            <w:pPr>
              <w:spacing w:line="360" w:lineRule="auto"/>
              <w:jc w:val="center"/>
            </w:pPr>
            <w:r>
              <w:rPr>
                <w:rFonts w:hint="eastAsia" w:ascii="宋体" w:hAnsi="宋体" w:cs="宋体"/>
              </w:rPr>
              <w:t>4</w:t>
            </w:r>
          </w:p>
        </w:tc>
        <w:tc>
          <w:tcPr>
            <w:tcW w:w="586" w:type="dxa"/>
            <w:vAlign w:val="center"/>
          </w:tcPr>
          <w:p>
            <w:pPr>
              <w:spacing w:line="360" w:lineRule="auto"/>
              <w:jc w:val="center"/>
            </w:pPr>
            <w:r>
              <w:rPr>
                <w:rFonts w:hint="eastAsia" w:ascii="宋体" w:hAnsi="宋体" w:cs="宋体"/>
              </w:rPr>
              <w:t>5</w:t>
            </w:r>
          </w:p>
        </w:tc>
        <w:tc>
          <w:tcPr>
            <w:tcW w:w="586" w:type="dxa"/>
            <w:vAlign w:val="center"/>
          </w:tcPr>
          <w:p>
            <w:pPr>
              <w:spacing w:line="360" w:lineRule="auto"/>
              <w:jc w:val="center"/>
            </w:pPr>
            <w:r>
              <w:rPr>
                <w:rFonts w:hint="eastAsia" w:ascii="宋体" w:hAnsi="宋体" w:cs="宋体"/>
              </w:rPr>
              <w:t>6</w:t>
            </w:r>
          </w:p>
        </w:tc>
        <w:tc>
          <w:tcPr>
            <w:tcW w:w="586" w:type="dxa"/>
            <w:vAlign w:val="center"/>
          </w:tcPr>
          <w:p>
            <w:pPr>
              <w:spacing w:line="360" w:lineRule="auto"/>
              <w:jc w:val="center"/>
            </w:pPr>
            <w:r>
              <w:rPr>
                <w:rFonts w:hint="eastAsia" w:ascii="宋体" w:hAnsi="宋体" w:cs="宋体"/>
              </w:rPr>
              <w:t>7</w:t>
            </w:r>
          </w:p>
        </w:tc>
        <w:tc>
          <w:tcPr>
            <w:tcW w:w="586" w:type="dxa"/>
            <w:vAlign w:val="center"/>
          </w:tcPr>
          <w:p>
            <w:pPr>
              <w:spacing w:line="360" w:lineRule="auto"/>
              <w:jc w:val="center"/>
            </w:pPr>
            <w:r>
              <w:rPr>
                <w:rFonts w:hint="eastAsia" w:ascii="宋体" w:hAnsi="宋体" w:cs="宋体"/>
              </w:rPr>
              <w:t>8</w:t>
            </w:r>
          </w:p>
        </w:tc>
        <w:tc>
          <w:tcPr>
            <w:tcW w:w="586" w:type="dxa"/>
            <w:vAlign w:val="center"/>
          </w:tcPr>
          <w:p>
            <w:pPr>
              <w:spacing w:line="360" w:lineRule="auto"/>
              <w:jc w:val="center"/>
            </w:pPr>
            <w:r>
              <w:rPr>
                <w:rFonts w:hint="eastAsia" w:ascii="宋体" w:hAnsi="宋体" w:cs="宋体"/>
              </w:rPr>
              <w:t>9</w:t>
            </w:r>
          </w:p>
        </w:tc>
        <w:tc>
          <w:tcPr>
            <w:tcW w:w="586" w:type="dxa"/>
            <w:vAlign w:val="center"/>
          </w:tcPr>
          <w:p>
            <w:pPr>
              <w:spacing w:line="360" w:lineRule="auto"/>
              <w:jc w:val="center"/>
            </w:pPr>
            <w:r>
              <w:rPr>
                <w:rFonts w:hint="eastAsia" w:ascii="宋体" w:hAnsi="宋体" w:cs="宋体"/>
              </w:rPr>
              <w:t>10</w:t>
            </w:r>
          </w:p>
        </w:tc>
        <w:tc>
          <w:tcPr>
            <w:tcW w:w="586" w:type="dxa"/>
            <w:vAlign w:val="center"/>
          </w:tcPr>
          <w:p>
            <w:pPr>
              <w:spacing w:line="360" w:lineRule="auto"/>
              <w:jc w:val="center"/>
            </w:pPr>
            <w:r>
              <w:rPr>
                <w:rFonts w:hint="eastAsia" w:ascii="宋体" w:hAnsi="宋体" w:cs="宋体"/>
              </w:rPr>
              <w:t>11</w:t>
            </w:r>
          </w:p>
        </w:tc>
        <w:tc>
          <w:tcPr>
            <w:tcW w:w="586" w:type="dxa"/>
            <w:vAlign w:val="center"/>
          </w:tcPr>
          <w:p>
            <w:pPr>
              <w:spacing w:line="360" w:lineRule="auto"/>
              <w:jc w:val="center"/>
            </w:pPr>
            <w:r>
              <w:rPr>
                <w:rFonts w:hint="eastAsia" w:ascii="宋体" w:hAnsi="宋体" w:cs="宋体"/>
              </w:rPr>
              <w:t>12</w:t>
            </w:r>
          </w:p>
        </w:tc>
        <w:tc>
          <w:tcPr>
            <w:tcW w:w="586" w:type="dxa"/>
            <w:vAlign w:val="center"/>
          </w:tcPr>
          <w:p>
            <w:pPr>
              <w:spacing w:line="360" w:lineRule="auto"/>
              <w:jc w:val="center"/>
            </w:pPr>
            <w:r>
              <w:rPr>
                <w:rFonts w:hint="eastAsia" w:ascii="宋体" w:hAnsi="宋体" w:cs="宋体"/>
              </w:rPr>
              <w:t>13</w:t>
            </w:r>
          </w:p>
        </w:tc>
        <w:tc>
          <w:tcPr>
            <w:tcW w:w="586" w:type="dxa"/>
            <w:vAlign w:val="center"/>
          </w:tcPr>
          <w:p>
            <w:pPr>
              <w:spacing w:line="360" w:lineRule="auto"/>
              <w:jc w:val="center"/>
            </w:pPr>
            <w:r>
              <w:rPr>
                <w:rFonts w:hint="eastAsia" w:ascii="宋体" w:hAnsi="宋体" w:cs="宋体"/>
              </w:rPr>
              <w:t>14</w:t>
            </w:r>
          </w:p>
        </w:tc>
        <w:tc>
          <w:tcPr>
            <w:tcW w:w="586" w:type="dxa"/>
            <w:vAlign w:val="center"/>
          </w:tcPr>
          <w:p>
            <w:pPr>
              <w:spacing w:line="360" w:lineRule="auto"/>
              <w:jc w:val="center"/>
            </w:pPr>
            <w:r>
              <w:rPr>
                <w:rFonts w:hint="eastAsia" w:ascii="宋体" w:hAnsi="宋体" w:cs="宋体"/>
              </w:rPr>
              <w:t>15</w:t>
            </w:r>
          </w:p>
        </w:tc>
        <w:tc>
          <w:tcPr>
            <w:tcW w:w="586" w:type="dxa"/>
            <w:vAlign w:val="center"/>
          </w:tcPr>
          <w:p>
            <w:pPr>
              <w:spacing w:line="360" w:lineRule="auto"/>
              <w:jc w:val="cente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spacing w:line="360" w:lineRule="auto"/>
              <w:jc w:val="center"/>
            </w:pPr>
            <w:r>
              <w:rPr>
                <w:rFonts w:hint="eastAsia" w:ascii="宋体" w:hAnsi="宋体" w:cs="宋体"/>
              </w:rPr>
              <w:t>答案</w:t>
            </w: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c>
          <w:tcPr>
            <w:tcW w:w="586" w:type="dxa"/>
            <w:vAlign w:val="center"/>
          </w:tcPr>
          <w:p>
            <w:pPr>
              <w:spacing w:line="360" w:lineRule="auto"/>
              <w:jc w:val="center"/>
            </w:pPr>
          </w:p>
        </w:tc>
      </w:tr>
    </w:tbl>
    <w:p>
      <w:pPr>
        <w:spacing w:line="360" w:lineRule="auto"/>
        <w:jc w:val="center"/>
        <w:rPr>
          <w:rFonts w:ascii="宋体" w:hAnsi="宋体" w:cs="宋体"/>
          <w:b/>
          <w:bCs/>
        </w:rPr>
      </w:pPr>
      <w:r>
        <w:rPr>
          <w:rFonts w:hint="eastAsia" w:ascii="宋体" w:hAnsi="宋体" w:cs="宋体"/>
          <w:b/>
          <w:bCs/>
        </w:rPr>
        <w:t>第Ⅱ卷非选择题（共55分）</w:t>
      </w:r>
    </w:p>
    <w:p>
      <w:pPr>
        <w:spacing w:line="360" w:lineRule="auto"/>
        <w:rPr>
          <w:rFonts w:ascii="宋体" w:hAnsi="宋体" w:cs="宋体"/>
        </w:rPr>
      </w:pPr>
      <w:r>
        <w:rPr>
          <w:rFonts w:hint="eastAsia" w:ascii="宋体" w:hAnsi="宋体" w:cs="宋体"/>
        </w:rPr>
        <w:t>二、非选择题（本大题共4小题，共55分）</w:t>
      </w:r>
    </w:p>
    <w:p>
      <w:pPr>
        <w:spacing w:line="360" w:lineRule="auto"/>
        <w:rPr>
          <w:rFonts w:ascii="宋体" w:hAnsi="宋体" w:cs="宋体"/>
        </w:rPr>
      </w:pPr>
      <w:r>
        <w:rPr>
          <w:rFonts w:hint="eastAsia" w:ascii="宋体" w:hAnsi="宋体" w:cs="宋体"/>
        </w:rPr>
        <w:t>16.（19分）阅读材料完成下列要求。</w:t>
      </w:r>
    </w:p>
    <w:p>
      <w:pPr>
        <w:spacing w:line="360" w:lineRule="auto"/>
        <w:rPr>
          <w:rFonts w:ascii="宋体" w:hAnsi="宋体" w:cs="宋体"/>
        </w:rPr>
      </w:pPr>
      <w:r>
        <w:rPr>
          <w:rFonts w:hint="eastAsia" w:ascii="宋体" w:hAnsi="宋体" w:cs="宋体"/>
        </w:rPr>
        <w:t xml:space="preserve">材料一  </w:t>
      </w:r>
      <w:r>
        <w:rPr>
          <w:rFonts w:hint="eastAsia" w:ascii="楷体" w:hAnsi="楷体" w:eastAsia="楷体" w:cs="宋体"/>
        </w:rPr>
        <w:t>2020年前三季度我国消费品总额增长速度与GDP同比增速表如下所示:</w:t>
      </w:r>
    </w:p>
    <w:p>
      <w:pPr>
        <w:spacing w:line="360" w:lineRule="auto"/>
        <w:rPr>
          <w:rFonts w:ascii="楷体" w:hAnsi="楷体" w:eastAsia="楷体" w:cs="宋体"/>
        </w:rPr>
      </w:pPr>
      <w:r>
        <w:rPr>
          <w:rFonts w:hint="eastAsia" w:ascii="楷体" w:hAnsi="楷体" w:eastAsia="楷体" w:cs="宋体"/>
        </w:rPr>
        <w:t>表一2020年1一9月我国消费品总额增速表</w:t>
      </w:r>
    </w:p>
    <w:p>
      <w:pPr>
        <w:spacing w:line="360" w:lineRule="auto"/>
        <w:rPr>
          <w:rFonts w:ascii="宋体" w:hAnsi="宋体" w:cs="宋体"/>
        </w:rPr>
      </w:pPr>
      <w:r>
        <w:drawing>
          <wp:inline distT="0" distB="0" distL="114300" distR="114300">
            <wp:extent cx="4447540" cy="2381250"/>
            <wp:effectExtent l="0" t="0" r="1016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9"/>
                    <a:stretch>
                      <a:fillRect/>
                    </a:stretch>
                  </pic:blipFill>
                  <pic:spPr>
                    <a:xfrm>
                      <a:off x="0" y="0"/>
                      <a:ext cx="4447540" cy="2381250"/>
                    </a:xfrm>
                    <a:prstGeom prst="rect">
                      <a:avLst/>
                    </a:prstGeom>
                    <a:noFill/>
                    <a:ln w="9525">
                      <a:noFill/>
                    </a:ln>
                  </pic:spPr>
                </pic:pic>
              </a:graphicData>
            </a:graphic>
          </wp:inline>
        </w:drawing>
      </w:r>
    </w:p>
    <w:p>
      <w:pPr>
        <w:spacing w:line="360" w:lineRule="auto"/>
        <w:rPr>
          <w:rFonts w:ascii="楷体" w:hAnsi="楷体" w:eastAsia="楷体" w:cs="宋体"/>
        </w:rPr>
      </w:pPr>
      <w:r>
        <w:rPr>
          <w:rFonts w:hint="eastAsia" w:ascii="楷体" w:hAnsi="楷体" w:eastAsia="楷体" w:cs="宋体"/>
        </w:rPr>
        <w:t>表二2020年前三季度GDP同比增速表</w:t>
      </w:r>
    </w:p>
    <w:p>
      <w:pPr>
        <w:spacing w:line="360" w:lineRule="auto"/>
        <w:rPr>
          <w:rFonts w:ascii="宋体" w:hAnsi="宋体" w:cs="宋体"/>
        </w:rPr>
      </w:pPr>
      <w:r>
        <w:drawing>
          <wp:inline distT="0" distB="0" distL="114300" distR="114300">
            <wp:extent cx="4914265" cy="2333625"/>
            <wp:effectExtent l="0" t="0" r="635" b="952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0"/>
                    <a:stretch>
                      <a:fillRect/>
                    </a:stretch>
                  </pic:blipFill>
                  <pic:spPr>
                    <a:xfrm>
                      <a:off x="0" y="0"/>
                      <a:ext cx="4914265" cy="2333625"/>
                    </a:xfrm>
                    <a:prstGeom prst="rect">
                      <a:avLst/>
                    </a:prstGeom>
                    <a:noFill/>
                    <a:ln w="9525">
                      <a:noFill/>
                    </a:ln>
                  </pic:spPr>
                </pic:pic>
              </a:graphicData>
            </a:graphic>
          </wp:inline>
        </w:drawing>
      </w:r>
    </w:p>
    <w:p>
      <w:pPr>
        <w:spacing w:line="360" w:lineRule="auto"/>
        <w:rPr>
          <w:rFonts w:ascii="楷体" w:hAnsi="楷体" w:eastAsia="楷体" w:cs="楷体"/>
        </w:rPr>
      </w:pPr>
      <w:r>
        <w:rPr>
          <w:rFonts w:hint="eastAsia" w:ascii="宋体" w:hAnsi="宋体" w:cs="宋体"/>
        </w:rPr>
        <w:t xml:space="preserve">材料二  </w:t>
      </w:r>
      <w:r>
        <w:rPr>
          <w:rFonts w:hint="eastAsia" w:ascii="楷体" w:hAnsi="楷体" w:eastAsia="楷体" w:cs="楷体"/>
        </w:rPr>
        <w:t>在当前保护主义上升、世界经济低速全球市场萎缩的外部环境下，针对当前经济形势仍然复杂严峻、不稳定性不确定性较大等情况，2020年8月24日习近平总书记在经济社会领域专家座谈会上提出“加快形成以国内大循环为主体、国内国际双循环相互促进的新发展格局”。</w:t>
      </w:r>
    </w:p>
    <w:p>
      <w:pPr>
        <w:spacing w:line="360" w:lineRule="auto"/>
        <w:rPr>
          <w:rFonts w:ascii="楷体" w:hAnsi="楷体" w:eastAsia="楷体" w:cs="楷体"/>
        </w:rPr>
      </w:pPr>
      <w:r>
        <w:rPr>
          <w:rFonts w:hint="eastAsia" w:ascii="楷体" w:hAnsi="楷体" w:eastAsia="楷体" w:cs="楷体"/>
        </w:rPr>
        <w:t>经过四十多年改革发展，我国已经建立起全球最完整规模最大的工业体系，有1亿多户市场主体和1.7亿多受过高等教育或拥有各类专业技能的人才，还有包括4亿多中等收入群体在内的14亿人口所形成的超大规模内需市场。所以，“双循环”的重点是要提升国内消费数量和质量，深化供给侧结构性改革统筹国内国际双循环未来宏观政策需坚持保障和改善民生，持续激发内需动力，不断改善营商环境扩大对外开放，积极重构新型全球产业链优化金融业引导经济不断转型升级。</w:t>
      </w:r>
    </w:p>
    <w:p>
      <w:pPr>
        <w:spacing w:line="360" w:lineRule="auto"/>
        <w:rPr>
          <w:rFonts w:ascii="宋体" w:hAnsi="宋体" w:cs="宋体"/>
        </w:rPr>
      </w:pPr>
      <w:r>
        <w:rPr>
          <w:rFonts w:hint="eastAsia" w:ascii="宋体" w:hAnsi="宋体" w:cs="宋体"/>
        </w:rPr>
        <w:t>（1）解读材料一所述图表反映的经济信息。（9分）</w:t>
      </w:r>
    </w:p>
    <w:p>
      <w:pPr>
        <w:spacing w:line="360" w:lineRule="auto"/>
        <w:rPr>
          <w:rFonts w:ascii="宋体" w:hAnsi="宋体" w:cs="宋体"/>
        </w:rPr>
      </w:pPr>
      <w:r>
        <w:rPr>
          <w:rFonts w:hint="eastAsia" w:ascii="宋体" w:hAnsi="宋体" w:cs="宋体"/>
        </w:rPr>
        <w:t>（2）结合材料二，运用社会再生产各个环节的知识说明我国坚持以国内大循环为主体的新发展格局的依据。（10分）</w:t>
      </w:r>
    </w:p>
    <w:p>
      <w:pPr>
        <w:spacing w:line="360" w:lineRule="auto"/>
        <w:rPr>
          <w:rFonts w:ascii="宋体" w:hAnsi="宋体" w:cs="宋体"/>
        </w:rPr>
      </w:pPr>
      <w:r>
        <w:rPr>
          <w:rFonts w:hint="eastAsia" w:ascii="宋体" w:hAnsi="宋体" w:cs="宋体"/>
        </w:rPr>
        <w:t>17.（12分）阅读材料完成下列要求。</w:t>
      </w:r>
    </w:p>
    <w:p>
      <w:pPr>
        <w:spacing w:line="360" w:lineRule="auto"/>
        <w:rPr>
          <w:rFonts w:ascii="楷体" w:hAnsi="楷体" w:eastAsia="楷体" w:cs="楷体"/>
        </w:rPr>
      </w:pPr>
      <w:r>
        <w:rPr>
          <w:rFonts w:hint="eastAsia" w:ascii="楷体" w:hAnsi="楷体" w:eastAsia="楷体" w:cs="楷体"/>
        </w:rPr>
        <w:t>区块链是一个分布式的共享数据库，存储于其中的数据或信息，具有“不可伪造”“全程留痕”“可以追溯”“公开透明”“集体维护”等特征。南京某街道将区块链技术引入小区治理开发了小区自治应用平台并在各小区推广使用。通过该平台，小区居民在投票决策重大事项时杜绝了过去纸质投票耗时长“被投票”的弊端；可以实时了解小区费用收支情况。今后，该平台还将应用于物业费用使用审批业委会选举管理、租房登记、维修基金管理等方面。街道负责人表示将区块链技术用于小区自治后，可以简化服务流程、增强协作信任提高信息可信度，居民参与小区事务的积极性大大提高，社区共建共治共享，社会更为和谐。</w:t>
      </w:r>
    </w:p>
    <w:p>
      <w:pPr>
        <w:spacing w:line="360" w:lineRule="auto"/>
        <w:rPr>
          <w:rFonts w:ascii="宋体" w:hAnsi="宋体" w:cs="宋体"/>
        </w:rPr>
      </w:pPr>
      <w:r>
        <w:rPr>
          <w:rFonts w:hint="eastAsia" w:ascii="宋体" w:hAnsi="宋体" w:cs="宋体"/>
        </w:rPr>
        <w:t>结合材料，运用政治生活知识，说明“区块链小区自治模式对实现社区共建共治共享的作用。</w:t>
      </w:r>
    </w:p>
    <w:p>
      <w:pPr>
        <w:spacing w:line="360" w:lineRule="auto"/>
        <w:rPr>
          <w:rFonts w:ascii="宋体" w:hAnsi="宋体" w:cs="宋体"/>
        </w:rPr>
      </w:pPr>
      <w:r>
        <w:rPr>
          <w:rFonts w:hint="eastAsia" w:ascii="宋体" w:hAnsi="宋体" w:cs="宋体"/>
        </w:rPr>
        <w:t>18.（12分）阅读材料，完成下列要求。</w:t>
      </w:r>
    </w:p>
    <w:p>
      <w:pPr>
        <w:spacing w:line="360" w:lineRule="auto"/>
        <w:rPr>
          <w:rFonts w:ascii="楷体" w:hAnsi="楷体" w:eastAsia="楷体" w:cs="楷体"/>
        </w:rPr>
      </w:pPr>
      <w:r>
        <w:rPr>
          <w:rFonts w:hint="eastAsia" w:ascii="楷体" w:hAnsi="楷体" w:eastAsia="楷体" w:cs="楷体"/>
        </w:rPr>
        <w:t>普世价值具有普世性，多元文化和自由是普世价值的基本要义；民主、自由、平等、博爱、和平、正义皆属之，它是符合人类整体利益的道德规范。</w:t>
      </w:r>
    </w:p>
    <w:p>
      <w:pPr>
        <w:spacing w:line="360" w:lineRule="auto"/>
        <w:rPr>
          <w:rFonts w:ascii="楷体" w:hAnsi="楷体" w:eastAsia="楷体" w:cs="楷体"/>
        </w:rPr>
      </w:pPr>
      <w:r>
        <w:rPr>
          <w:rFonts w:hint="eastAsia" w:ascii="楷体" w:hAnsi="楷体" w:eastAsia="楷体" w:cs="楷体"/>
        </w:rPr>
        <w:t>有关普世价值的争论，问题不在普世价值本身，而在普世价值的话语权。</w:t>
      </w:r>
    </w:p>
    <w:p>
      <w:pPr>
        <w:spacing w:line="360" w:lineRule="auto"/>
        <w:rPr>
          <w:rFonts w:ascii="楷体" w:hAnsi="楷体" w:eastAsia="楷体" w:cs="楷体"/>
        </w:rPr>
      </w:pPr>
      <w:r>
        <w:rPr>
          <w:rFonts w:hint="eastAsia" w:ascii="楷体" w:hAnsi="楷体" w:eastAsia="楷体" w:cs="楷体"/>
        </w:rPr>
        <w:t>历史上，西方的普世价值梦实际上是个别国家的普世霸权梦。现在“全球化”，本质上是西方制度文化的“全球化”。历史上中国拥有天下大同梦。中华文化尊崇仁爱、宽容、和谐诚信、正义民本、“和而不同”、“己所不欲、勿施于人”的基本理念，和普世价值观是一致的。在新的时代，世界需要中国梦，因为中国为世界贡献的中国智慧中国方案和中国模式正在丰富着普世价值的内涵。对中国和世界而言破除西方文化霸权和话语霸权的唯一出路是实现“真正的全球化”即尊重和表达各种文化、各种理念和发展模式，充分展示文明多样性的全球化。</w:t>
      </w:r>
    </w:p>
    <w:p>
      <w:pPr>
        <w:spacing w:line="360" w:lineRule="auto"/>
        <w:rPr>
          <w:rFonts w:ascii="宋体" w:hAnsi="宋体" w:cs="宋体"/>
        </w:rPr>
      </w:pPr>
      <w:r>
        <w:rPr>
          <w:rFonts w:hint="eastAsia" w:ascii="宋体" w:hAnsi="宋体" w:cs="宋体"/>
        </w:rPr>
        <w:t>依据材料，运用文化多样性知识阐述如何看待具有普世价值的“中国梦”。</w:t>
      </w:r>
    </w:p>
    <w:p>
      <w:pPr>
        <w:spacing w:line="360" w:lineRule="auto"/>
        <w:rPr>
          <w:rFonts w:ascii="宋体" w:hAnsi="宋体" w:cs="宋体"/>
        </w:rPr>
      </w:pPr>
      <w:r>
        <w:rPr>
          <w:rFonts w:hint="eastAsia" w:ascii="宋体" w:hAnsi="宋体" w:cs="宋体"/>
        </w:rPr>
        <w:t>19.（12分）某校高三时政学习小组同学探究了我国“双循环新发展格局”战略的历史演进，对其形成的思路、政策及相关背景资料进行了梳理（见下表）:</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时间</w:t>
            </w:r>
          </w:p>
        </w:tc>
        <w:tc>
          <w:tcPr>
            <w:tcW w:w="8596" w:type="dxa"/>
          </w:tcPr>
          <w:p>
            <w:pPr>
              <w:spacing w:line="360" w:lineRule="auto"/>
              <w:rPr>
                <w:rFonts w:ascii="楷体" w:hAnsi="楷体" w:eastAsia="楷体" w:cs="楷体"/>
              </w:rPr>
            </w:pPr>
            <w:r>
              <w:rPr>
                <w:rFonts w:hint="eastAsia" w:ascii="楷体" w:hAnsi="楷体" w:eastAsia="楷体" w:cs="楷体"/>
              </w:rPr>
              <w:t>“双循环新发展格局”的思路、政策及相关背景资料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1987年</w:t>
            </w:r>
          </w:p>
        </w:tc>
        <w:tc>
          <w:tcPr>
            <w:tcW w:w="8596" w:type="dxa"/>
          </w:tcPr>
          <w:p>
            <w:pPr>
              <w:spacing w:line="360" w:lineRule="auto"/>
              <w:rPr>
                <w:rFonts w:ascii="楷体" w:hAnsi="楷体" w:eastAsia="楷体" w:cs="楷体"/>
              </w:rPr>
            </w:pPr>
            <w:r>
              <w:rPr>
                <w:rFonts w:hint="eastAsia" w:ascii="楷体" w:hAnsi="楷体" w:eastAsia="楷体" w:cs="楷体"/>
              </w:rPr>
              <w:t>国家计委向中央提出《关于国际大循环经济发展战略的构想》，该构想促成了我国“沿海发展战略”使经济运行由国内循环扩大到国际循环，一是利用中国劳动力充裕的资源优势，二是吸引外商直接投资，大力发展“三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1998年</w:t>
            </w:r>
          </w:p>
        </w:tc>
        <w:tc>
          <w:tcPr>
            <w:tcW w:w="8596" w:type="dxa"/>
          </w:tcPr>
          <w:p>
            <w:pPr>
              <w:spacing w:line="360" w:lineRule="auto"/>
              <w:rPr>
                <w:rFonts w:ascii="楷体" w:hAnsi="楷体" w:eastAsia="楷体" w:cs="楷体"/>
              </w:rPr>
            </w:pPr>
            <w:r>
              <w:rPr>
                <w:rFonts w:hint="eastAsia" w:ascii="楷体" w:hAnsi="楷体" w:eastAsia="楷体" w:cs="楷体"/>
              </w:rPr>
              <w:t>亚洲金融危机为我国外向型经济模式敲响了钟，我国首次提出“立足扩大国内需求加快基础设施建设”的主张。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2001年</w:t>
            </w:r>
          </w:p>
        </w:tc>
        <w:tc>
          <w:tcPr>
            <w:tcW w:w="8596" w:type="dxa"/>
          </w:tcPr>
          <w:p>
            <w:pPr>
              <w:spacing w:line="360" w:lineRule="auto"/>
              <w:rPr>
                <w:rFonts w:ascii="楷体" w:hAnsi="楷体" w:eastAsia="楷体" w:cs="楷体"/>
              </w:rPr>
            </w:pPr>
            <w:r>
              <w:rPr>
                <w:rFonts w:hint="eastAsia" w:ascii="楷体" w:hAnsi="楷体" w:eastAsia="楷体" w:cs="楷体"/>
              </w:rPr>
              <w:t>加入WTO对我国国际大循环形成具有里程碑意义。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2006-2014年</w:t>
            </w:r>
          </w:p>
        </w:tc>
        <w:tc>
          <w:tcPr>
            <w:tcW w:w="8596" w:type="dxa"/>
          </w:tcPr>
          <w:p>
            <w:pPr>
              <w:spacing w:line="360" w:lineRule="auto"/>
              <w:rPr>
                <w:rFonts w:ascii="楷体" w:hAnsi="楷体" w:eastAsia="楷体" w:cs="楷体"/>
              </w:rPr>
            </w:pPr>
            <w:r>
              <w:rPr>
                <w:rFonts w:hint="eastAsia" w:ascii="楷体" w:hAnsi="楷体" w:eastAsia="楷体" w:cs="楷体"/>
              </w:rPr>
              <w:t>由于过度依赖于投资、出口，给我国经济带来了一些问题。从“十一五”到“十二五”规划期间逐步形成了“构建扩大内需长效机制促进经济增长向依靠消费、投资、出口协调拉动转变，国际大循环的思路转向国内外循环相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2015年</w:t>
            </w:r>
          </w:p>
        </w:tc>
        <w:tc>
          <w:tcPr>
            <w:tcW w:w="8596" w:type="dxa"/>
          </w:tcPr>
          <w:p>
            <w:pPr>
              <w:spacing w:line="360" w:lineRule="auto"/>
              <w:rPr>
                <w:rFonts w:ascii="楷体" w:hAnsi="楷体" w:eastAsia="楷体" w:cs="楷体"/>
              </w:rPr>
            </w:pPr>
            <w:r>
              <w:rPr>
                <w:rFonts w:hint="eastAsia" w:ascii="楷体" w:hAnsi="楷体" w:eastAsia="楷体" w:cs="楷体"/>
              </w:rPr>
              <w:t>一方面人口老龄化日趋突出，人口红利逐渐消失，全球总需求不振；另一方面中国出口竞争优势依然存在，高水平“引进来”和大规模“走出去”正在同步发生。经济新常态背景下供培侧结构性改革成为必然。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Pr>
          <w:p>
            <w:pPr>
              <w:spacing w:line="360" w:lineRule="auto"/>
              <w:rPr>
                <w:rFonts w:ascii="楷体" w:hAnsi="楷体" w:eastAsia="楷体" w:cs="楷体"/>
              </w:rPr>
            </w:pPr>
            <w:r>
              <w:rPr>
                <w:rFonts w:hint="eastAsia" w:ascii="楷体" w:hAnsi="楷体" w:eastAsia="楷体" w:cs="楷体"/>
              </w:rPr>
              <w:t>2020年</w:t>
            </w:r>
          </w:p>
        </w:tc>
        <w:tc>
          <w:tcPr>
            <w:tcW w:w="8596" w:type="dxa"/>
          </w:tcPr>
          <w:p>
            <w:pPr>
              <w:spacing w:line="360" w:lineRule="auto"/>
              <w:rPr>
                <w:rFonts w:ascii="楷体" w:hAnsi="楷体" w:eastAsia="楷体" w:cs="楷体"/>
              </w:rPr>
            </w:pPr>
            <w:r>
              <w:rPr>
                <w:rFonts w:hint="eastAsia" w:ascii="楷体" w:hAnsi="楷体" w:eastAsia="楷体" w:cs="楷体"/>
              </w:rPr>
              <w:t>面对当前严峻的国内外形势，要充分发挥国内超大规模市场优势，逐步形成以国内大循环为主体、国内国际双循环相互促进的新发展格局。</w:t>
            </w:r>
          </w:p>
        </w:tc>
      </w:tr>
    </w:tbl>
    <w:p>
      <w:pPr>
        <w:spacing w:line="360" w:lineRule="auto"/>
        <w:rPr>
          <w:rFonts w:ascii="宋体" w:hAnsi="宋体" w:cs="宋体"/>
        </w:rPr>
      </w:pPr>
      <w:r>
        <w:rPr>
          <w:rFonts w:hint="eastAsia" w:ascii="宋体" w:hAnsi="宋体" w:cs="宋体"/>
        </w:rPr>
        <w:t>结合材料，运用生活与哲学“探究世界的本质”的知识阐述我国“双循环新发展格局”形成的必然性。</w:t>
      </w:r>
    </w:p>
    <w:p>
      <w:pPr>
        <w:spacing w:line="360" w:lineRule="auto"/>
        <w:jc w:val="center"/>
        <w:rPr>
          <w:rFonts w:ascii="宋体" w:hAnsi="宋体" w:cs="宋体"/>
          <w:b/>
          <w:bCs/>
        </w:rPr>
      </w:pPr>
      <w:r>
        <w:rPr>
          <w:rFonts w:hint="eastAsia" w:ascii="宋体" w:hAnsi="宋体" w:cs="宋体"/>
          <w:b/>
          <w:bCs/>
        </w:rPr>
        <w:t>联考联合体2020年高二12月联考</w:t>
      </w:r>
    </w:p>
    <w:p>
      <w:pPr>
        <w:spacing w:line="360" w:lineRule="auto"/>
        <w:jc w:val="center"/>
        <w:rPr>
          <w:rFonts w:ascii="宋体" w:hAnsi="宋体" w:cs="宋体"/>
          <w:b/>
          <w:bCs/>
        </w:rPr>
      </w:pPr>
      <w:r>
        <w:rPr>
          <w:rFonts w:hint="eastAsia" w:ascii="宋体" w:hAnsi="宋体" w:cs="宋体"/>
          <w:b/>
          <w:bCs/>
        </w:rPr>
        <w:t>政治参考答案</w:t>
      </w:r>
    </w:p>
    <w:p>
      <w:pPr>
        <w:spacing w:line="360" w:lineRule="auto"/>
        <w:rPr>
          <w:rFonts w:ascii="宋体" w:hAnsi="宋体" w:cs="宋体"/>
        </w:rPr>
      </w:pPr>
      <w:r>
        <w:rPr>
          <w:rFonts w:hint="eastAsia" w:ascii="宋体" w:hAnsi="宋体" w:cs="宋体"/>
        </w:rPr>
        <w:t>一、选择题（每题四个选项中只有一个选项符合题意，每题3分，共15个题，共45分）</w:t>
      </w:r>
    </w:p>
    <w:p>
      <w:pPr>
        <w:spacing w:line="360" w:lineRule="auto"/>
        <w:rPr>
          <w:rFonts w:ascii="宋体" w:hAnsi="宋体" w:cs="宋体"/>
        </w:rPr>
      </w:pPr>
      <w:r>
        <w:rPr>
          <w:rFonts w:hint="eastAsia" w:ascii="宋体" w:hAnsi="宋体" w:cs="宋体"/>
        </w:rPr>
        <w:t>1.B</w:t>
      </w:r>
    </w:p>
    <w:p>
      <w:pPr>
        <w:spacing w:line="360" w:lineRule="auto"/>
        <w:rPr>
          <w:rFonts w:ascii="宋体" w:hAnsi="宋体" w:cs="宋体"/>
        </w:rPr>
      </w:pPr>
      <w:r>
        <w:rPr>
          <w:rFonts w:hint="eastAsia" w:ascii="宋体" w:hAnsi="宋体" w:cs="宋体"/>
        </w:rPr>
        <w:t>【解析】数字货币与微信、支付宝等职能不相同，是具有法偿性的国家货币，具有货币的基本职能，是适应人民币国际化和数字金融时代变革要求的新货币形态。①④正确，②错误。数字货币并不减少流通中所需要的货币量，③错误。</w:t>
      </w:r>
    </w:p>
    <w:p>
      <w:pPr>
        <w:spacing w:line="360" w:lineRule="auto"/>
        <w:rPr>
          <w:rFonts w:ascii="宋体" w:hAnsi="宋体" w:cs="宋体"/>
        </w:rPr>
      </w:pPr>
      <w:r>
        <w:rPr>
          <w:rFonts w:hint="eastAsia" w:ascii="宋体" w:hAnsi="宋体" w:cs="宋体"/>
        </w:rPr>
        <w:t>2.D</w:t>
      </w:r>
    </w:p>
    <w:p>
      <w:pPr>
        <w:spacing w:line="360" w:lineRule="auto"/>
        <w:rPr>
          <w:rFonts w:ascii="宋体" w:hAnsi="宋体" w:cs="宋体"/>
        </w:rPr>
      </w:pPr>
      <w:r>
        <w:rPr>
          <w:rFonts w:hint="eastAsia" w:ascii="宋体" w:hAnsi="宋体" w:cs="宋体"/>
        </w:rPr>
        <w:t>【解析】财政补贴政策对住户加装电梯的影响，体现为需求的增加，同时与电梯价格的升降无关，所以需求曲线向右移动，B错误，D正确。题目不是分析电梯的供给状况，A、C错误。</w:t>
      </w:r>
    </w:p>
    <w:p>
      <w:pPr>
        <w:spacing w:line="360" w:lineRule="auto"/>
        <w:rPr>
          <w:rFonts w:ascii="宋体" w:hAnsi="宋体" w:cs="宋体"/>
        </w:rPr>
      </w:pPr>
      <w:r>
        <w:rPr>
          <w:rFonts w:hint="eastAsia" w:ascii="宋体" w:hAnsi="宋体" w:cs="宋体"/>
        </w:rPr>
        <w:t>3.A</w:t>
      </w:r>
    </w:p>
    <w:p>
      <w:pPr>
        <w:spacing w:line="360" w:lineRule="auto"/>
        <w:rPr>
          <w:rFonts w:ascii="宋体" w:hAnsi="宋体" w:cs="宋体"/>
        </w:rPr>
      </w:pPr>
      <w:r>
        <w:rPr>
          <w:rFonts w:hint="eastAsia" w:ascii="宋体" w:hAnsi="宋体" w:cs="宋体"/>
        </w:rPr>
        <w:t>【解析】保就业最直接的影响是增加收入，③排最前；国内经济稳步发展是最后结果，②排最后。</w:t>
      </w:r>
    </w:p>
    <w:p>
      <w:pPr>
        <w:spacing w:line="360" w:lineRule="auto"/>
        <w:rPr>
          <w:rFonts w:ascii="宋体" w:hAnsi="宋体" w:cs="宋体"/>
        </w:rPr>
      </w:pPr>
      <w:r>
        <w:rPr>
          <w:rFonts w:hint="eastAsia" w:ascii="宋体" w:hAnsi="宋体" w:cs="宋体"/>
        </w:rPr>
        <w:t>4.B</w:t>
      </w:r>
    </w:p>
    <w:p>
      <w:pPr>
        <w:spacing w:line="360" w:lineRule="auto"/>
        <w:rPr>
          <w:rFonts w:ascii="宋体" w:hAnsi="宋体" w:cs="宋体"/>
        </w:rPr>
      </w:pPr>
      <w:r>
        <w:rPr>
          <w:rFonts w:hint="eastAsia" w:ascii="宋体" w:hAnsi="宋体" w:cs="宋体"/>
        </w:rPr>
        <w:t>【解析】“大数据杀熟”属于价格歧视，市场自发性的体现，可以通过交易双方协商解决（如科斯定理所述），也可以通过国家法律手段等解决，但不能由财政补贴消费者的损失。所以A、C、D均错误。</w:t>
      </w:r>
    </w:p>
    <w:p>
      <w:pPr>
        <w:spacing w:line="360" w:lineRule="auto"/>
        <w:rPr>
          <w:rFonts w:ascii="宋体" w:hAnsi="宋体" w:cs="宋体"/>
        </w:rPr>
      </w:pPr>
      <w:r>
        <w:rPr>
          <w:rFonts w:hint="eastAsia" w:ascii="宋体" w:hAnsi="宋体" w:cs="宋体"/>
        </w:rPr>
        <w:t>5.C</w:t>
      </w:r>
    </w:p>
    <w:p>
      <w:pPr>
        <w:spacing w:line="360" w:lineRule="auto"/>
        <w:rPr>
          <w:rFonts w:ascii="宋体" w:hAnsi="宋体" w:cs="宋体"/>
        </w:rPr>
      </w:pPr>
      <w:r>
        <w:rPr>
          <w:rFonts w:hint="eastAsia" w:ascii="宋体" w:hAnsi="宋体" w:cs="宋体"/>
        </w:rPr>
        <w:t>【解析】②④中的“主导”、“避免”说法错误。</w:t>
      </w:r>
    </w:p>
    <w:p>
      <w:pPr>
        <w:spacing w:line="360" w:lineRule="auto"/>
        <w:rPr>
          <w:rFonts w:ascii="宋体" w:hAnsi="宋体" w:cs="宋体"/>
        </w:rPr>
      </w:pPr>
      <w:r>
        <w:rPr>
          <w:rFonts w:hint="eastAsia" w:ascii="宋体" w:hAnsi="宋体" w:cs="宋体"/>
        </w:rPr>
        <w:t>6.C</w:t>
      </w:r>
    </w:p>
    <w:p>
      <w:pPr>
        <w:spacing w:line="360" w:lineRule="auto"/>
        <w:rPr>
          <w:rFonts w:ascii="宋体" w:hAnsi="宋体" w:cs="宋体"/>
        </w:rPr>
      </w:pPr>
      <w:r>
        <w:rPr>
          <w:rFonts w:hint="eastAsia" w:ascii="宋体" w:hAnsi="宋体" w:cs="宋体"/>
        </w:rPr>
        <w:t>【解析】使村民自治走上规范化轨道的是民主监督，①错误。社区不能履行行政职能，不能依法行政，④错误。</w:t>
      </w:r>
    </w:p>
    <w:p>
      <w:pPr>
        <w:spacing w:line="360" w:lineRule="auto"/>
        <w:rPr>
          <w:rFonts w:ascii="宋体" w:hAnsi="宋体" w:cs="宋体"/>
        </w:rPr>
      </w:pPr>
      <w:r>
        <w:rPr>
          <w:rFonts w:hint="eastAsia" w:ascii="宋体" w:hAnsi="宋体" w:cs="宋体"/>
        </w:rPr>
        <w:t>7.【解析】材料没有体现全国人大常委会行使监督宪法和法律实施的权力，②与题意无关；表决权属于人大代表，④错误。</w:t>
      </w:r>
    </w:p>
    <w:p>
      <w:pPr>
        <w:spacing w:line="360" w:lineRule="auto"/>
        <w:rPr>
          <w:rFonts w:ascii="宋体" w:hAnsi="宋体" w:cs="宋体"/>
        </w:rPr>
      </w:pPr>
      <w:r>
        <w:rPr>
          <w:rFonts w:hint="eastAsia" w:ascii="宋体" w:hAnsi="宋体" w:cs="宋体"/>
        </w:rPr>
        <w:t>8.D</w:t>
      </w:r>
    </w:p>
    <w:p>
      <w:pPr>
        <w:spacing w:line="360" w:lineRule="auto"/>
        <w:rPr>
          <w:rFonts w:ascii="宋体" w:hAnsi="宋体" w:cs="宋体"/>
        </w:rPr>
      </w:pPr>
      <w:r>
        <w:rPr>
          <w:rFonts w:hint="eastAsia" w:ascii="宋体" w:hAnsi="宋体" w:cs="宋体"/>
        </w:rPr>
        <w:t>【解析】新中国成立后，我国铲除了民族压迫和民族歧视的阶级根源，逐步形成平等团结互助和谐的社会主义新型民族关系，①错误。对宗教信仰自由者不能进行无神论教育，②错误。故本题选D。</w:t>
      </w:r>
    </w:p>
    <w:p>
      <w:pPr>
        <w:spacing w:line="360" w:lineRule="auto"/>
        <w:rPr>
          <w:rFonts w:ascii="宋体" w:hAnsi="宋体" w:cs="宋体"/>
        </w:rPr>
      </w:pPr>
      <w:r>
        <w:rPr>
          <w:rFonts w:hint="eastAsia" w:ascii="宋体" w:hAnsi="宋体" w:cs="宋体"/>
        </w:rPr>
        <w:t>9.B</w:t>
      </w:r>
    </w:p>
    <w:p>
      <w:pPr>
        <w:spacing w:line="360" w:lineRule="auto"/>
        <w:rPr>
          <w:rFonts w:ascii="宋体" w:hAnsi="宋体" w:cs="宋体"/>
        </w:rPr>
      </w:pPr>
      <w:r>
        <w:rPr>
          <w:rFonts w:hint="eastAsia" w:ascii="宋体" w:hAnsi="宋体" w:cs="宋体"/>
        </w:rPr>
        <w:t>【解析】中国坚持共商共建共享的全球治理观，坚定不移走和平发展、开放发展、合作发展、共同发展道路。我们决不会坐视国家主权、安全、发展利益受损，不会允许任何人任何势力侵犯和分裂祖国的神圣领土。这表明我国奉行独立自主的外交政策的基本立场，中国坚定不移地维护自己的国家利益，①③入选。人类命运共</w:t>
      </w:r>
    </w:p>
    <w:p>
      <w:pPr>
        <w:spacing w:line="360" w:lineRule="auto"/>
        <w:rPr>
          <w:rFonts w:ascii="宋体" w:hAnsi="宋体" w:cs="宋体"/>
        </w:rPr>
      </w:pPr>
      <w:r>
        <w:rPr>
          <w:rFonts w:hint="eastAsia" w:ascii="宋体" w:hAnsi="宋体" w:cs="宋体"/>
        </w:rPr>
        <w:t>同体理念没有成为国际关系的基本准则，②错误。材料强调的是我国的外交政策，没有体现中国在国际事务中的话语权日益增强，④不选。故本题选B。</w:t>
      </w:r>
    </w:p>
    <w:p>
      <w:pPr>
        <w:spacing w:line="360" w:lineRule="auto"/>
        <w:rPr>
          <w:rFonts w:ascii="宋体" w:hAnsi="宋体" w:cs="宋体"/>
        </w:rPr>
      </w:pPr>
      <w:r>
        <w:rPr>
          <w:rFonts w:hint="eastAsia" w:ascii="宋体" w:hAnsi="宋体" w:cs="宋体"/>
        </w:rPr>
        <w:t>10.D</w:t>
      </w:r>
    </w:p>
    <w:p>
      <w:pPr>
        <w:spacing w:line="360" w:lineRule="auto"/>
        <w:rPr>
          <w:rFonts w:ascii="宋体" w:hAnsi="宋体" w:cs="宋体"/>
        </w:rPr>
      </w:pPr>
      <w:r>
        <w:rPr>
          <w:rFonts w:hint="eastAsia" w:ascii="宋体" w:hAnsi="宋体" w:cs="宋体"/>
        </w:rPr>
        <w:t>【解析】“避免重复传统和过去”说法错误，文化创新的动力是社会实践，①②排除。</w:t>
      </w:r>
    </w:p>
    <w:p>
      <w:pPr>
        <w:spacing w:line="360" w:lineRule="auto"/>
        <w:rPr>
          <w:rFonts w:ascii="宋体" w:hAnsi="宋体" w:cs="宋体"/>
        </w:rPr>
      </w:pPr>
      <w:r>
        <w:rPr>
          <w:rFonts w:hint="eastAsia" w:ascii="宋体" w:hAnsi="宋体" w:cs="宋体"/>
        </w:rPr>
        <w:t>11.D</w:t>
      </w:r>
    </w:p>
    <w:p>
      <w:pPr>
        <w:spacing w:line="360" w:lineRule="auto"/>
        <w:rPr>
          <w:rFonts w:ascii="宋体" w:hAnsi="宋体" w:cs="宋体"/>
        </w:rPr>
      </w:pPr>
      <w:r>
        <w:rPr>
          <w:rFonts w:hint="eastAsia" w:ascii="宋体" w:hAnsi="宋体" w:cs="宋体"/>
        </w:rPr>
        <w:t>【解析】文化不是综合国力竞争中的基础，经济和科技才是，①错误；②材料没有体现。</w:t>
      </w:r>
    </w:p>
    <w:p>
      <w:pPr>
        <w:spacing w:line="360" w:lineRule="auto"/>
        <w:rPr>
          <w:rFonts w:ascii="宋体" w:hAnsi="宋体" w:cs="宋体"/>
        </w:rPr>
      </w:pPr>
      <w:r>
        <w:rPr>
          <w:rFonts w:hint="eastAsia" w:ascii="宋体" w:hAnsi="宋体" w:cs="宋体"/>
        </w:rPr>
        <w:t>12.C</w:t>
      </w:r>
    </w:p>
    <w:p>
      <w:pPr>
        <w:spacing w:line="360" w:lineRule="auto"/>
        <w:rPr>
          <w:rFonts w:ascii="宋体" w:hAnsi="宋体" w:cs="宋体"/>
        </w:rPr>
      </w:pPr>
      <w:r>
        <w:rPr>
          <w:rFonts w:hint="eastAsia" w:ascii="宋体" w:hAnsi="宋体" w:cs="宋体"/>
        </w:rPr>
        <w:t>【解析】抗疫精神并不贯穿于中华民族精神的各个方面，也不是中国共产党人革命文化的结晶，①③错误。</w:t>
      </w:r>
    </w:p>
    <w:p>
      <w:pPr>
        <w:spacing w:line="360" w:lineRule="auto"/>
        <w:rPr>
          <w:rFonts w:ascii="宋体" w:hAnsi="宋体" w:cs="宋体"/>
        </w:rPr>
      </w:pPr>
      <w:r>
        <w:rPr>
          <w:rFonts w:hint="eastAsia" w:ascii="宋体" w:hAnsi="宋体" w:cs="宋体"/>
        </w:rPr>
        <w:t>13.D</w:t>
      </w:r>
    </w:p>
    <w:p>
      <w:pPr>
        <w:spacing w:line="360" w:lineRule="auto"/>
        <w:rPr>
          <w:rFonts w:ascii="宋体" w:hAnsi="宋体" w:cs="宋体"/>
        </w:rPr>
      </w:pPr>
      <w:r>
        <w:rPr>
          <w:rFonts w:hint="eastAsia" w:ascii="宋体" w:hAnsi="宋体" w:cs="宋体"/>
        </w:rPr>
        <w:t>【解析】哲学史上的“两个对子”是唯物主义与唯心主义、辩证法与形而上学的对立材料中的“掩耳盗铃”式的抗疫是主观唯心主义，所以与它能够构成对子的是唯物主义。③④分别体现的是辩证唯物主义和古代朴素唯物主义，符合题意。①②分别体现的是客观唯心主义、主观唯心主义，排除。</w:t>
      </w:r>
    </w:p>
    <w:p>
      <w:pPr>
        <w:spacing w:line="360" w:lineRule="auto"/>
        <w:rPr>
          <w:rFonts w:ascii="宋体" w:hAnsi="宋体" w:cs="宋体"/>
        </w:rPr>
      </w:pPr>
      <w:r>
        <w:rPr>
          <w:rFonts w:hint="eastAsia" w:ascii="宋体" w:hAnsi="宋体" w:cs="宋体"/>
        </w:rPr>
        <w:t>14.C</w:t>
      </w:r>
    </w:p>
    <w:p>
      <w:pPr>
        <w:spacing w:line="360" w:lineRule="auto"/>
        <w:rPr>
          <w:rFonts w:ascii="宋体" w:hAnsi="宋体" w:cs="宋体"/>
        </w:rPr>
      </w:pPr>
      <w:r>
        <w:rPr>
          <w:rFonts w:hint="eastAsia" w:ascii="宋体" w:hAnsi="宋体" w:cs="宋体"/>
        </w:rPr>
        <w:t>【解析】人类必须顺应自然、尊重自然，但不是“顺从”，①错误。“突破地震发生的复杂条件”说法错误，尊重客观规律是科学防灾减灾的关键，④排除。故本题选C。</w:t>
      </w:r>
    </w:p>
    <w:p>
      <w:pPr>
        <w:spacing w:line="360" w:lineRule="auto"/>
        <w:rPr>
          <w:rFonts w:ascii="宋体" w:hAnsi="宋体" w:cs="宋体"/>
        </w:rPr>
      </w:pPr>
      <w:r>
        <w:rPr>
          <w:rFonts w:hint="eastAsia" w:ascii="宋体" w:hAnsi="宋体" w:cs="宋体"/>
        </w:rPr>
        <w:t>15.B</w:t>
      </w:r>
    </w:p>
    <w:p>
      <w:pPr>
        <w:spacing w:line="360" w:lineRule="auto"/>
        <w:rPr>
          <w:rFonts w:ascii="宋体" w:hAnsi="宋体" w:cs="宋体"/>
        </w:rPr>
      </w:pPr>
      <w:r>
        <w:rPr>
          <w:rFonts w:hint="eastAsia" w:ascii="宋体" w:hAnsi="宋体" w:cs="宋体"/>
        </w:rPr>
        <w:t>【解析】②属于唯物论内容；社会实践是认识的根本目的，所以获得新认识的目的是为了更好地从事科研活动（实践），促进科研的发展，推动实践水平的提高，④错误。</w:t>
      </w:r>
    </w:p>
    <w:p>
      <w:pPr>
        <w:spacing w:line="360" w:lineRule="auto"/>
        <w:rPr>
          <w:rFonts w:ascii="宋体" w:hAnsi="宋体" w:cs="宋体"/>
        </w:rPr>
      </w:pPr>
      <w:r>
        <w:rPr>
          <w:rFonts w:hint="eastAsia" w:ascii="宋体" w:hAnsi="宋体" w:cs="宋体"/>
        </w:rPr>
        <w:t>二、非选择题（本大题共4小题，共55分）</w:t>
      </w:r>
    </w:p>
    <w:p>
      <w:pPr>
        <w:spacing w:line="360" w:lineRule="auto"/>
        <w:rPr>
          <w:rFonts w:ascii="宋体" w:hAnsi="宋体" w:cs="宋体"/>
        </w:rPr>
      </w:pPr>
      <w:r>
        <w:rPr>
          <w:rFonts w:hint="eastAsia" w:ascii="宋体" w:hAnsi="宋体" w:cs="宋体"/>
        </w:rPr>
        <w:t>16.（1）表一说明2020年1-9月，我国消费品总额增速持续增高。（3分）</w:t>
      </w:r>
    </w:p>
    <w:p>
      <w:pPr>
        <w:spacing w:line="360" w:lineRule="auto"/>
        <w:rPr>
          <w:rFonts w:ascii="宋体" w:hAnsi="宋体" w:cs="宋体"/>
        </w:rPr>
      </w:pPr>
      <w:r>
        <w:rPr>
          <w:rFonts w:hint="eastAsia" w:ascii="宋体" w:hAnsi="宋体" w:cs="宋体"/>
        </w:rPr>
        <w:t>表二说明受疫情影响，一季度我国GDP增速下降随着疫情在国内逐步得到控制，二、三季度增速明显提高。（3分）</w:t>
      </w:r>
    </w:p>
    <w:p>
      <w:pPr>
        <w:spacing w:line="360" w:lineRule="auto"/>
        <w:rPr>
          <w:rFonts w:ascii="宋体" w:hAnsi="宋体" w:cs="宋体"/>
        </w:rPr>
      </w:pPr>
      <w:r>
        <w:rPr>
          <w:rFonts w:hint="eastAsia" w:ascii="宋体" w:hAnsi="宋体" w:cs="宋体"/>
        </w:rPr>
        <w:t>两张表共同说明了我国生产、消费潜能巨大，经济复苏势头强劲。（3分）</w:t>
      </w:r>
    </w:p>
    <w:p>
      <w:pPr>
        <w:spacing w:line="360" w:lineRule="auto"/>
        <w:rPr>
          <w:rFonts w:ascii="宋体" w:hAnsi="宋体" w:cs="宋体"/>
        </w:rPr>
      </w:pPr>
      <w:r>
        <w:rPr>
          <w:rFonts w:hint="eastAsia" w:ascii="宋体" w:hAnsi="宋体" w:cs="宋体"/>
        </w:rPr>
        <w:t>（2）①生产、分配、交换、消费是社会再生产的四个环节。其中生产是起决定作用的环节，分配和交换是连接生产和消费的桥梁和纽带；消费是生产的目的和动力，对经济发展起基础性作用。（4分）</w:t>
      </w:r>
    </w:p>
    <w:p>
      <w:pPr>
        <w:spacing w:line="360" w:lineRule="auto"/>
        <w:rPr>
          <w:rFonts w:ascii="宋体" w:hAnsi="宋体" w:cs="宋体"/>
        </w:rPr>
      </w:pPr>
      <w:r>
        <w:rPr>
          <w:rFonts w:hint="eastAsia" w:ascii="宋体" w:hAnsi="宋体" w:cs="宋体"/>
        </w:rPr>
        <w:t>②我国已经建立起全球最完整、规模最大的工业体系，有强大的市场主体和各类专业技能的人才深化供给侧结构性改革，提高质量、优化结构、转换动能，推进经济高质量发展。以国内大循环为主体，能够促进社会再生产的顺利进行。（3分）</w:t>
      </w:r>
    </w:p>
    <w:p>
      <w:pPr>
        <w:spacing w:line="360" w:lineRule="auto"/>
        <w:rPr>
          <w:rFonts w:ascii="宋体" w:hAnsi="宋体" w:cs="宋体"/>
        </w:rPr>
      </w:pPr>
      <w:r>
        <w:rPr>
          <w:rFonts w:hint="eastAsia" w:ascii="宋体" w:hAnsi="宋体" w:cs="宋体"/>
        </w:rPr>
        <w:t>③受疫情扩散、贸易保护主义抬头、世界经济衰退、外需持续低迷等影响，要发展国内经济，必须强化内需，发挥国内消费对生产的反作用；“以国内大循环为主体”体现了把扩大内需作为我国经济发展的基本动力和战略基点。（3分）</w:t>
      </w:r>
    </w:p>
    <w:p>
      <w:pPr>
        <w:spacing w:line="360" w:lineRule="auto"/>
        <w:rPr>
          <w:rFonts w:ascii="宋体" w:hAnsi="宋体" w:cs="宋体"/>
        </w:rPr>
      </w:pPr>
      <w:r>
        <w:rPr>
          <w:rFonts w:hint="eastAsia" w:ascii="宋体" w:hAnsi="宋体" w:cs="宋体"/>
        </w:rPr>
        <w:t>17.将区块链技术引入小区自治有助于决策真正反映民意，集中民智，增强决策的民主性和科学性；（4分）保障居民的知情权、参与权、表达权、监督权，规范有关部门及其工作人员的行为；（4分）增强协作信任节约社区治理成本，完善社区治理体系，提高居民参与社区治理的积极性，实现社区共建共治共享。（4分）</w:t>
      </w:r>
    </w:p>
    <w:p>
      <w:pPr>
        <w:spacing w:line="360" w:lineRule="auto"/>
        <w:rPr>
          <w:rFonts w:ascii="宋体" w:hAnsi="宋体" w:cs="宋体"/>
        </w:rPr>
      </w:pPr>
      <w:r>
        <w:rPr>
          <w:rFonts w:hint="eastAsia" w:ascii="宋体" w:hAnsi="宋体" w:cs="宋体"/>
        </w:rPr>
        <w:t>18.①文化多样性是人类社会的基本特征，人类文明前进的动力。要尊重文化多样性人类才能共存和发展。（3分）</w:t>
      </w:r>
    </w:p>
    <w:p>
      <w:pPr>
        <w:spacing w:line="360" w:lineRule="auto"/>
        <w:rPr>
          <w:rFonts w:ascii="宋体" w:hAnsi="宋体" w:cs="宋体"/>
        </w:rPr>
      </w:pPr>
      <w:r>
        <w:rPr>
          <w:rFonts w:hint="eastAsia" w:ascii="宋体" w:hAnsi="宋体" w:cs="宋体"/>
        </w:rPr>
        <w:t>②文化既具有民族性，又具有世界性，东西方文明都具有普世价值，“中国梦”和中国模式正丰富着普世价值的内涵，让普世价值更其世界性。（3分）</w:t>
      </w:r>
    </w:p>
    <w:p>
      <w:pPr>
        <w:spacing w:line="360" w:lineRule="auto"/>
        <w:rPr>
          <w:rFonts w:ascii="宋体" w:hAnsi="宋体" w:cs="宋体"/>
        </w:rPr>
      </w:pPr>
      <w:r>
        <w:rPr>
          <w:rFonts w:hint="eastAsia" w:ascii="宋体" w:hAnsi="宋体" w:cs="宋体"/>
        </w:rPr>
        <w:t>③既要认同本民族文化，又要尊重其他民族文化，坚持各民族文化一律平等的原则，同时要尊重自己民族的文化，培育好、发展好中华文化，对待具有普世价值的“中国梦”，我们必须要有文化自信。（3分）</w:t>
      </w:r>
    </w:p>
    <w:p>
      <w:pPr>
        <w:spacing w:line="360" w:lineRule="auto"/>
        <w:rPr>
          <w:rFonts w:ascii="宋体" w:hAnsi="宋体" w:cs="宋体"/>
        </w:rPr>
      </w:pPr>
      <w:r>
        <w:rPr>
          <w:rFonts w:hint="eastAsia" w:ascii="宋体" w:hAnsi="宋体" w:cs="宋体"/>
        </w:rPr>
        <w:t>④要加强不同文化的交流传播，提高中华文化的影响力，反对西方文化霸权体系的“普世价值观”，以实现世界和平共处和世界文化繁荣。（3分）</w:t>
      </w:r>
    </w:p>
    <w:p>
      <w:pPr>
        <w:spacing w:line="360" w:lineRule="auto"/>
        <w:rPr>
          <w:rFonts w:ascii="宋体" w:hAnsi="宋体" w:cs="宋体"/>
        </w:rPr>
      </w:pPr>
      <w:r>
        <w:rPr>
          <w:rFonts w:hint="eastAsia" w:ascii="宋体" w:hAnsi="宋体" w:cs="宋体"/>
        </w:rPr>
        <w:t>19.①世界统一于物质，物质决定意识，要求我们要一切从实际出发，主观与客观达到具体的历史的统一我国“双循环新发展格局”的形成是我国对经济社会发展实际的反映不断深化、不断发展的结果。国内国际经济社会发展的客观物质实际发生深刻变革，是我国“双循环新发展格局”形成的物质前提。（4分）</w:t>
      </w:r>
    </w:p>
    <w:p>
      <w:pPr>
        <w:spacing w:line="360" w:lineRule="auto"/>
        <w:rPr>
          <w:rFonts w:ascii="宋体" w:hAnsi="宋体" w:cs="宋体"/>
        </w:rPr>
      </w:pPr>
      <w:r>
        <w:rPr>
          <w:rFonts w:hint="eastAsia" w:ascii="宋体" w:hAnsi="宋体" w:cs="宋体"/>
        </w:rPr>
        <w:t>②意识能够能动地反映世界，对改造客观世界有指导作用。我国“双循环新发展格局”的形成体现意识的的性、自觉选择性和主动创造性，对经济高质量发展起重大指导作用。（4分）</w:t>
      </w:r>
    </w:p>
    <w:p>
      <w:pPr>
        <w:spacing w:line="360" w:lineRule="auto"/>
        <w:rPr>
          <w:rFonts w:ascii="宋体" w:hAnsi="宋体" w:cs="宋体"/>
        </w:rPr>
      </w:pPr>
      <w:r>
        <w:rPr>
          <w:rFonts w:hint="eastAsia" w:ascii="宋体" w:hAnsi="宋体" w:cs="宋体"/>
        </w:rPr>
        <w:t>③规律是客观的，但人可以发挥主观能动性，识和利用规律。我国顺应经济社会发展的客观规律，充分发挥主观能动性，把握经济发展国内国际形势的复杂性，逐步形成以国内大循环为主体、国内国际双循环相互促进的新发展格局的战略。（4分）</w:t>
      </w:r>
    </w:p>
    <w:p>
      <w:pPr>
        <w:spacing w:line="360" w:lineRule="auto"/>
        <w:rPr>
          <w:rFonts w:ascii="宋体" w:hAnsi="宋体" w:cs="宋体"/>
        </w:rPr>
      </w:pPr>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46175"/>
    <w:rsid w:val="2B9461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dcterms:created xsi:type="dcterms:W3CDTF">2020-12-13T06:14:00Z</dcterms:created>
  <dcterms:modified xsi:type="dcterms:W3CDTF">2020-12-13T06:14:10Z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