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4368" w:firstLineChars="1700"/>
        <w:jc w:val="both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地理样题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一、选择题（本大题共25小题,每小题2分，共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4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0分。每小题只有一个选项符合题目要求）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经典诗词是中华优秀传统文化的瑰宝，很多诗词与地理现象密切相关。据此回答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1</w:t>
      </w:r>
      <w:r>
        <w:rPr>
          <w:rFonts w:ascii="MS Gothic" w:hAnsi="MS Gothic" w:eastAsia="MS Gothic" w:cs="MS Gothic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2题。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1.“坐地日行八万里，巡天遥看一千河”反映了地球的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A.公转运动    B.自转运动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C.四季变化    D.五带分布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2.“人间四月芳菲尽，山寺桃花始盛开”体现了自然地理环境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A.非地带性现象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B.从沿海向内陆的地域分异规律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C.山地垂直地域分异规律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D.由赤道到两极的地域分异规律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图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是某地多年平均各月气温曲线和降水量柱状图，读图回答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3</w:t>
      </w:r>
      <w:r>
        <w:rPr>
          <w:rFonts w:hint="eastAsia" w:ascii="MS Gothic" w:hAnsi="MS Gothic" w:eastAsia="MS Gothic" w:cs="MS Gothic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4题。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drawing>
          <wp:inline distT="0" distB="0" distL="114300" distR="114300">
            <wp:extent cx="2200275" cy="2725420"/>
            <wp:effectExtent l="0" t="0" r="952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3.该地的气候类型是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A.亚热带季风气候    B.热带雨林气候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C.温带海洋性气候    D.温带季风气候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4.该气候类型形成的主要原因是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A.受海陆热力性质差异影响 B.全年受极地高气压带控制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C.全年受来自海洋西风影响D.全年受赤道低气压带控制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 图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是某海域洋流模式图，读图回答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5</w:t>
      </w:r>
      <w:r>
        <w:rPr>
          <w:rFonts w:hint="eastAsia" w:ascii="MS Gothic" w:hAnsi="MS Gothic" w:eastAsia="MS Gothic" w:cs="MS Gothic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6题。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drawing>
          <wp:inline distT="0" distB="0" distL="114300" distR="114300">
            <wp:extent cx="2019300" cy="1019175"/>
            <wp:effectExtent l="0" t="0" r="0" b="9525"/>
            <wp:docPr id="1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5.该海域位于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A.北半球中低纬    B.北半球中高纬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C.南半球中低纬    D.南半球中高纬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6.甲洋流对大陆沿岸气候的影响是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A.降温减湿    B.增温增湿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C.增温减湿    D.降温增湿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图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是某中学地理研学旅行小组绘制的地貌景观图，读图回答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〜8题。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3389630</wp:posOffset>
            </wp:positionH>
            <wp:positionV relativeFrom="paragraph">
              <wp:posOffset>131445</wp:posOffset>
            </wp:positionV>
            <wp:extent cx="2009775" cy="1314450"/>
            <wp:effectExtent l="0" t="0" r="9525" b="0"/>
            <wp:wrapSquare wrapText="bothSides"/>
            <wp:docPr id="1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7.该地貌名称是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A.三角洲    B.流动沙丘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C.冲积扇    D.冲积平原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8.形成该地貌的主要外力作用是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A.流水侵蚀  B.流水堆积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C.风力侵蚀  D.风力堆积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自然地理环境中某一要素的变化，会导致其他要素甚至整个地理环境发生改变。据此回答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〜10 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9.黄土高原绿了，黄河水清了，体现自然地理环境的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A.差异性    B.生产性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C.平衡性    D.整体性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10.要监测黄土高原植被覆盖的变化，借助的地理信息技术主要是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A.数字地球        B.遥感（RS)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C.地理信息系统（GIS)  D.全球定位系统（GPS)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是四个国家（地区）人口出生率和死亡率的相关数据，读表回答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〜12题。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四个国家（地区）人口出生率和死亡率</w:t>
      </w:r>
    </w:p>
    <w:tbl>
      <w:tblPr>
        <w:tblStyle w:val="4"/>
        <w:tblW w:w="81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10"/>
        <w:gridCol w:w="1287"/>
        <w:gridCol w:w="1287"/>
        <w:gridCol w:w="1287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国家（地区）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甲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乙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丙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出生率/%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3.8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3.5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0.8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3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死亡率/%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3.6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2.1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0.9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0.8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11.甲国家(地区）的人口增长特征是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A.高出生率、高死亡率、低自然增长率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B.高出生率、低死亡率、高自然增长率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C.低出生率、低死亡率、低自然增长率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D.低出生率、高死亡率、低自然增长率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12.人口老龄化最严重的国家(地区）是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A.甲    B.乙    C.丙    D.丁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图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是某城市示意图，读图回答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13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〜16题。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drawing>
          <wp:inline distT="0" distB="0" distL="114300" distR="114300">
            <wp:extent cx="2686050" cy="1828800"/>
            <wp:effectExtent l="0" t="0" r="0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13.该市功能分区中，用地面积最大的是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A.住宅区    B.工业区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 xml:space="preserve"> C.商业区    D.文化区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14.图中工业区对该城区的大气污染较 轻，由此推测当地的盛行风向是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A.东风    B.西风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 xml:space="preserve"> C.南风    D.北风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15.—旅行团抵达该市火车站后前往图中旅游景点，直达的交通运输方式是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A.铁路运输    B.内河运输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C.航空运输    D.公路运输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16.该城市空间形态分布的特点是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A.沿河流分布    B.沿航空港分布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C.沿铁路分布    D.沿高速公路分布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图阴影部分示意亚洲某农业地域类型分布，读图回答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17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〜18题。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drawing>
          <wp:inline distT="0" distB="0" distL="114300" distR="114300">
            <wp:extent cx="2214880" cy="1608455"/>
            <wp:effectExtent l="0" t="0" r="0" b="10795"/>
            <wp:docPr id="9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rcRect r="-2891" b="8721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17.该农业地域类型是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A.乳畜业   B.季风水田农业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C.混合农业  D.大牧场放牧业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18.形成该农业地域类型有利的自然条件是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A.地形崎岖    B.科技发达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C.地广人稀    D.高温多雨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改革开放初期，我国东南沿海地区承接了大量电子装配工业的转移。近年来，随着生产成 本的提高，电子装配工业有向内陆地区转移的趋势。据此回答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19</w:t>
      </w:r>
      <w:r>
        <w:rPr>
          <w:rFonts w:hint="eastAsia" w:ascii="MS Gothic" w:hAnsi="MS Gothic" w:eastAsia="MS Gothic" w:cs="MS Gothic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20题。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19.电子装配工业属于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A.动力导向型    B.劳动力导向型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C.市场导向型    D.原料导向型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20.电子装配工业向我国内陆地区转移的主要原因是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A.内陆地区科技水平不断提高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B.内陆地区市场需求量不断增大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C.东部沿海地区运输成本上升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/>
        </w:rPr>
        <w:t>  D.东部沿海地区劳动力价格上升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uto"/>
        <w:ind w:left="0" w:right="0"/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二、填空题（10分）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21地球的运动有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两种基本形式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洋流按性质可分为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褶曲有两种形态，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drawing>
          <wp:inline distT="0" distB="0" distL="114300" distR="114300">
            <wp:extent cx="254000" cy="254000"/>
            <wp:effectExtent l="0" t="0" r="12700" b="12700"/>
            <wp:docPr id="100012" name="图片 1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人口迁移按是否跨国界，可分为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人口迁移和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人口迁移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25.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我国西北地区降水量自东向西逐渐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u w:val="dotted"/>
          <w:shd w:val="clear" w:color="auto" w:fill="FFFFFF"/>
          <w:lang w:val="en-US" w:eastAsia="zh-CN"/>
        </w:rPr>
        <w:t>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，自然景观依次呈现出由森林带→_____带→_____带的变化。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Chars="0"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三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、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综合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题(共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4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0分)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26.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下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图是地球光照示意图，阴影部分表示黑夜。读图回答问题。（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10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drawing>
          <wp:inline distT="0" distB="0" distL="114300" distR="114300">
            <wp:extent cx="2119630" cy="1631315"/>
            <wp:effectExtent l="0" t="0" r="0" b="6985"/>
            <wp:docPr id="15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rcRect r="-10165" b="14793"/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此日太阳直射点位于_____ (填“南回归线”或“北回归”)线，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节气为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日.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Chars="0" w:right="0" w:rightChars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(2)北半球正值_____ (填“冬”或“夏”)季，该季节地球公转速度较_____ (填“快”或“慢”）。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(3)B地的昼夜长短状况是_____ (填“昼长夜短”或“昼短夜长”），C地的昼长为_____小时。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图中ABC三点，自转线速度最大的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最小的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此时A地出现_____(填“日出”或“日落”）现象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A点所在的昼夜半球分界线是最大的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_____(填“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晨线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”或“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昏线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”）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7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.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下图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是我国东南沿海某山地地质剖面及水循环示意图。某中学地理兴趣小组暑假考察该山地，发现山地林木郁郁葱葱，山顶天气凉爽。读图回答问题。（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10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drawing>
          <wp:inline distT="0" distB="0" distL="114300" distR="114300">
            <wp:extent cx="2252980" cy="1143635"/>
            <wp:effectExtent l="0" t="0" r="13970" b="18415"/>
            <wp:docPr id="3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IMG_264"/>
                    <pic:cNvPicPr>
                      <a:picLocks noChangeAspect="1"/>
                    </pic:cNvPicPr>
                  </pic:nvPicPr>
                  <pic:blipFill>
                    <a:blip r:embed="rId11"/>
                    <a:srcRect r="-1083" b="18322"/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(1)甲地的地质构造名称是_____ (填“向斜”或“背斜”)。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从地表形态看属于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 xml:space="preserve">_____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(2)图中①②③④表示水循环环节，其中①_____，②_____，③_____，④_____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(3)由图中①②③④组成的水循环类型是_____循环。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除此以外，水循环类型还有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default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（4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跨流域调水改变了水循环的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环节。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 xml:space="preserve"> (填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序号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①②③④)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28.阅读图文材料，回答问题。（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10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材料一  20世纪50年代之后，在传统工业区衰落的同时，发达国家一些没有传统工业基础的乡村地区，逐渐形成了以灵活多变的中小型企业为主的工业地域。在意大利，工业小区是指一个地区的中小企业以一项经营活动为中心，逐步建立起相互信赖、比较稳固的协调关系和产供销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材料二  图13是意大利新工业区分布范围及那不勒斯湾海岸的大理石柱示意图。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drawing>
          <wp:inline distT="0" distB="0" distL="114300" distR="114300">
            <wp:extent cx="4638675" cy="2676525"/>
            <wp:effectExtent l="0" t="0" r="9525" b="9525"/>
            <wp:docPr id="44" name="图片 29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29" descr="IMG_26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(1)意大利新工业区是20世纪50年代之后在一些没有_____基础的乡村地区逐渐形成的，其独特的发展模式是_____。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位于意大利的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部和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(2)与传统工业区相比，意大利新工业区的特点有：以_____（填“中小”或“大”）企业为主；以_____（填“轻”或“重”）工业为主；企业分布在小城镇，甚至农村，生产过程_____（填“集中”或“分散”）等。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(3)根据图中石柱上地壳运动的痕迹，推断那不勒斯湾海岸的地壳运动以_____（填“水平”或“垂直”）运动为主。其中，公元79年-15世纪该海岸处于_____运动，公元15-18世纪该海岸处于_____运动。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6"/>
          <w:sz w:val="25"/>
          <w:szCs w:val="25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6"/>
          <w:sz w:val="25"/>
          <w:szCs w:val="25"/>
          <w:shd w:val="clear" w:color="auto" w:fill="FFFFFF"/>
        </w:rPr>
        <w:t>2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6"/>
          <w:sz w:val="25"/>
          <w:szCs w:val="25"/>
          <w:shd w:val="clear" w:color="auto" w:fill="FFFFFF"/>
          <w:lang w:val="en-US" w:eastAsia="zh-CN"/>
        </w:rPr>
        <w:t>9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6"/>
          <w:sz w:val="25"/>
          <w:szCs w:val="25"/>
          <w:shd w:val="clear" w:color="auto" w:fill="FFFFFF"/>
        </w:rPr>
        <w:t>. 季风区水稻的种植约有7000年历史，稻米是当地人们喜爱的主要食粮。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6"/>
          <w:sz w:val="25"/>
          <w:szCs w:val="25"/>
          <w:shd w:val="clear" w:color="auto" w:fill="FFFFFF"/>
          <w:lang w:val="en-US" w:eastAsia="zh-CN"/>
        </w:rPr>
        <w:t>下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6"/>
          <w:sz w:val="25"/>
          <w:szCs w:val="25"/>
          <w:shd w:val="clear" w:color="auto" w:fill="FFFFFF"/>
        </w:rPr>
        <w:t>图是世界部 分农业地域类型分布图，读图回答问题。（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6"/>
          <w:sz w:val="25"/>
          <w:szCs w:val="25"/>
          <w:shd w:val="clear" w:color="auto" w:fill="FFFFFF"/>
          <w:lang w:val="en-US" w:eastAsia="zh-CN"/>
        </w:rPr>
        <w:t>10</w:t>
      </w:r>
      <w:r>
        <w:rPr>
          <w:rStyle w:val="6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6"/>
          <w:sz w:val="25"/>
          <w:szCs w:val="25"/>
          <w:shd w:val="clear" w:color="auto" w:fill="FFFFFF"/>
        </w:rPr>
        <w:t>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</w:rPr>
      </w:pPr>
      <w:r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  <w:shd w:val="clear" w:color="auto" w:fill="FFFFFF"/>
        </w:rPr>
        <w:drawing>
          <wp:inline distT="0" distB="0" distL="114300" distR="114300">
            <wp:extent cx="2995295" cy="2347595"/>
            <wp:effectExtent l="0" t="0" r="14605" b="14605"/>
            <wp:docPr id="4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rcRect r="1222" b="6737"/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  <w:lang w:val="en-US" w:eastAsia="zh-CN"/>
        </w:rPr>
      </w:pPr>
      <w:r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  <w:shd w:val="clear" w:color="auto" w:fill="FFFFFF"/>
        </w:rPr>
        <w:t>(1) 季风水田农业主要分布在________ (填“甲”或“乙”）区域。</w:t>
      </w:r>
      <w:r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  <w:shd w:val="clear" w:color="auto" w:fill="FFFFFF"/>
          <w:lang w:val="en-US" w:eastAsia="zh-CN"/>
        </w:rPr>
        <w:t>该农业地域类型机械化水平</w:t>
      </w:r>
      <w:r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  <w:shd w:val="clear" w:color="auto" w:fill="FFFFFF"/>
        </w:rPr>
        <w:t>_______</w:t>
      </w:r>
      <w:r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  <w:shd w:val="clear" w:color="auto" w:fill="FFFFFF"/>
          <w:lang w:eastAsia="zh-CN"/>
        </w:rPr>
        <w:t>，</w:t>
      </w:r>
      <w:r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  <w:shd w:val="clear" w:color="auto" w:fill="FFFFFF"/>
        </w:rPr>
        <w:t>商品率_______。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</w:rPr>
      </w:pPr>
      <w:r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  <w:shd w:val="clear" w:color="auto" w:fill="FFFFFF"/>
        </w:rPr>
        <w:t>(2) 丙区域农业地域类型是________ (填“乳畜业”或“商品谷物农业”）。与丙区域相比，甲区域发展耕作业的气候优势是________。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</w:rPr>
      </w:pPr>
      <w:r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  <w:shd w:val="clear" w:color="auto" w:fill="FFFFFF"/>
        </w:rPr>
        <w:t>(3) 与乙区域相比，甲区域人口稠密，一方面为农业生产提供大量的________，另一方面人多地少，导致农业生产规模________。甲区域农业种植历史悠久，精耕细作，农作物单位面积产量________</w:t>
      </w:r>
      <w:r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</w:rPr>
      </w:pPr>
      <w:r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  <w:shd w:val="clear" w:color="auto" w:fill="FFFFFF"/>
        </w:rPr>
        <w:t>(4) 针对甲区域农业生产存在的问题，在今后的发展中，应采取的措施有________(双项选择）。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</w:rPr>
      </w:pPr>
      <w:r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  <w:shd w:val="clear" w:color="auto" w:fill="FFFFFF"/>
        </w:rPr>
        <w:t>A.提高科技和机械化水平    B.加强农田水利设施建设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</w:rPr>
      </w:pPr>
      <w:r>
        <w:rPr>
          <w:rFonts w:hint="eastAsia" w:ascii="Microsoft YaHei UI" w:hAnsi="Microsoft YaHei UI" w:eastAsia="宋体" w:cs="Microsoft YaHei UI"/>
          <w:b w:val="0"/>
          <w:i w:val="0"/>
          <w:caps w:val="0"/>
          <w:color w:val="333333"/>
          <w:spacing w:val="6"/>
          <w:sz w:val="25"/>
          <w:szCs w:val="25"/>
          <w:shd w:val="clear" w:color="auto" w:fill="FFFFFF"/>
        </w:rPr>
        <w:t>C.围湖造田增加耕地面积    D.增加农药和化肥施用量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四、问题研究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30.阅读图文材料，回答问题。（10分）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材料一  珠江三角洲地区工业总产值的增长图（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图）和珠江三角洲地区产业的升级图(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右图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drawing>
          <wp:inline distT="0" distB="0" distL="114300" distR="114300">
            <wp:extent cx="5271135" cy="1854200"/>
            <wp:effectExtent l="0" t="0" r="5715" b="12700"/>
            <wp:docPr id="46" name="图片 31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31" descr="IMG_270"/>
                    <pic:cNvPicPr>
                      <a:picLocks noChangeAspect="1"/>
                    </pic:cNvPicPr>
                  </pic:nvPicPr>
                  <pic:blipFill>
                    <a:blip r:embed="rId14"/>
                    <a:srcRect r="108" b="860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材料二  珠江三角洲是我国对外开放最早的地区之一，40年来伴随工业化，其城市化进程不断加快。深圳40年前人口仪30万，现在人口达2200多万，滨海渔村变成了国际化都市，青青稻田变成了高楼广厦，呈现出翻天覆地的城市变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(1)1990年以后，珠江三角洲地区工业总产值不断_____（填“增大”或“缩小”），增长速度_____（填“加快”或“减慢”），_____产业取代劳动密集型产业而成为珠江三角洲地区的主导产业。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(2)珠江三角洲地区的城市化模式是：_____→外资企业建立→_____→城市化。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(3)与40年前相比，目前深圳城市提供的服务种类较_____，服务级别较_____，服务范围较_____。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(4)深圳城市化的标志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有城市人口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_______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  <w:shd w:val="clear" w:color="auto" w:fill="FFFFFF"/>
          <w:lang w:val="en-US" w:eastAsia="zh-CN"/>
        </w:rPr>
        <w:t>城市用地规模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_______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  <w:shd w:val="clear" w:color="auto" w:fill="FFFFFF"/>
          <w:lang w:val="en-US" w:eastAsia="zh-CN"/>
        </w:rPr>
        <w:t>城市人口占总人口的比重上升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【参考答案】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1.B  2.C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3. D  4. 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5.C 6. 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7.C  8. B 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9. D 10. B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default" w:ascii="Microsoft YaHei UI" w:hAnsi="Microsoft YaHei UI" w:eastAsia="宋体" w:cs="Microsoft YaHei UI"/>
          <w:b w:val="0"/>
          <w:i w:val="0"/>
          <w:caps w:val="0"/>
          <w:color w:val="000000" w:themeColor="text1"/>
          <w:spacing w:val="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11. A 12. C13. A 14. B15. D16. A17. B 18. D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19.B 20.D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26.(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(1)北回归线（1分）  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夏至日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（1分）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(2)夏（1分）    慢（1分）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(3)昼短夜长（1分）  12(1分）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C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（1分）  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(1分）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（5）日落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（1分）  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昏线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(1分）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.(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分)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default" w:ascii="Microsoft YaHei UI" w:hAnsi="Microsoft YaHei UI" w:eastAsia="宋体" w:cs="Microsoft YaHei UI"/>
          <w:b w:val="0"/>
          <w:i w:val="0"/>
          <w:caps w:val="0"/>
          <w:color w:val="000000" w:themeColor="text1"/>
          <w:spacing w:val="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(1)背斜（1分）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山地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（1分）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(2)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蒸发，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（1分）水汽输送（1分）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降水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（1分）  地表径流（1分）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(3) 海陆间（1分）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海上内循环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（1分）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陆地内循环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（1分）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④（1分）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28.（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default" w:ascii="Microsoft YaHei UI" w:hAnsi="Microsoft YaHei UI" w:eastAsia="宋体" w:cs="Microsoft YaHei UI"/>
          <w:b w:val="0"/>
          <w:i w:val="0"/>
          <w:caps w:val="0"/>
          <w:color w:val="000000" w:themeColor="text1"/>
          <w:spacing w:val="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(1)传统工业（1分）  工业小区（1分）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东北部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（1分）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中部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（1分）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(2)中小（1分）  轻（1分）   分散（1分）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(3)垂直（1分）  下降（1分） 上升（1分）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5"/>
          <w:szCs w:val="25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  <w:t>.(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5"/>
          <w:szCs w:val="25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  <w:t>分）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  <w:t>    (1)甲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5"/>
          <w:szCs w:val="25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低  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  <w:t>    (2)乳畜业    夏季高温多雨、雨热同期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  <w:t>    (3)劳动力（或市场）    较小    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  <w:t>    (4)A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5"/>
          <w:szCs w:val="25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  <w:t>B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30.（10分）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(1)增大（1分）  加快（1分） 高新技术（1分）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(2)对外开放（1分）      工业化（1分）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(3)多（1分）    高（1分）   大（或广）（1分）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(4)增加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扩大   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360" w:lineRule="auto"/>
        <w:ind w:left="0" w:right="0" w:firstLine="0"/>
        <w:jc w:val="both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sectPr>
      <w:pgSz w:w="11906" w:h="16838"/>
      <w:pgMar w:top="1418" w:right="1418" w:bottom="1418" w:left="1418" w:header="851" w:footer="992" w:gutter="0"/>
      <w:lnNumType w:countBy="0" w:restart="continuous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F4FFA8"/>
    <w:multiLevelType w:val="singleLevel"/>
    <w:tmpl w:val="A4F4FFA8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BE36D76E"/>
    <w:multiLevelType w:val="singleLevel"/>
    <w:tmpl w:val="BE36D76E"/>
    <w:lvl w:ilvl="0" w:tentative="0">
      <w:start w:val="2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8F31D6"/>
    <w:rsid w:val="0FA66538"/>
    <w:rsid w:val="1A014501"/>
    <w:rsid w:val="21703F0D"/>
    <w:rsid w:val="2AF01E9E"/>
    <w:rsid w:val="304F3044"/>
    <w:rsid w:val="30FA77E5"/>
    <w:rsid w:val="326E2E92"/>
    <w:rsid w:val="3A1A4083"/>
    <w:rsid w:val="3C417804"/>
    <w:rsid w:val="40D37EEB"/>
    <w:rsid w:val="573F416E"/>
    <w:rsid w:val="5E106727"/>
    <w:rsid w:val="60BD08A5"/>
    <w:rsid w:val="667E2D7B"/>
    <w:rsid w:val="6A6D3D84"/>
    <w:rsid w:val="6D5D593D"/>
    <w:rsid w:val="6DDA77AC"/>
    <w:rsid w:val="7C57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MSG_EN_FONT_STYLE_NAME_TEMPLATE_ROLE_LEVEL MSG_EN_FONT_STYLE_NAME_BY_ROLE_HEADING 2"/>
    <w:basedOn w:val="1"/>
    <w:qFormat/>
    <w:uiPriority w:val="0"/>
    <w:pPr>
      <w:widowControl w:val="0"/>
      <w:shd w:val="clear" w:color="auto" w:fill="FFFFFF"/>
      <w:spacing w:before="1440" w:after="660" w:line="440" w:lineRule="exact"/>
      <w:outlineLvl w:val="1"/>
    </w:pPr>
    <w:rPr>
      <w:rFonts w:ascii="宋体" w:hAnsi="宋体" w:eastAsia="宋体" w:cs="宋体"/>
      <w:sz w:val="44"/>
      <w:szCs w:val="44"/>
      <w:u w:val="none"/>
    </w:rPr>
  </w:style>
  <w:style w:type="paragraph" w:customStyle="1" w:styleId="8">
    <w:name w:val="MSG_EN_FONT_STYLE_NAME_TEMPLATE_ROLE_NUMBER MSG_EN_FONT_STYLE_NAME_BY_ROLE_TEXT 21"/>
    <w:basedOn w:val="1"/>
    <w:link w:val="10"/>
    <w:qFormat/>
    <w:uiPriority w:val="0"/>
    <w:pPr>
      <w:widowControl w:val="0"/>
      <w:shd w:val="clear" w:color="auto" w:fill="FFFFFF"/>
      <w:spacing w:before="1260" w:after="1440" w:line="300" w:lineRule="exact"/>
      <w:jc w:val="center"/>
    </w:pPr>
    <w:rPr>
      <w:rFonts w:ascii="宋体" w:hAnsi="宋体" w:eastAsia="宋体" w:cs="宋体"/>
      <w:spacing w:val="20"/>
      <w:sz w:val="30"/>
      <w:szCs w:val="30"/>
      <w:u w:val="none"/>
    </w:rPr>
  </w:style>
  <w:style w:type="character" w:customStyle="1" w:styleId="9">
    <w:name w:val="MSG_EN_FONT_STYLE_NAME_TEMPLATE_ROLE_NUMBER MSG_EN_FONT_STYLE_NAME_BY_ROLE_TEXT 2 + MSG_EN_FONT_STYLE_MODIFER_SIZE 11"/>
    <w:basedOn w:val="10"/>
    <w:qFormat/>
    <w:uiPriority w:val="0"/>
    <w:rPr>
      <w:color w:val="000000"/>
      <w:spacing w:val="0"/>
      <w:w w:val="100"/>
      <w:position w:val="0"/>
      <w:sz w:val="22"/>
      <w:szCs w:val="22"/>
      <w:lang w:val="zh-CN" w:eastAsia="zh-CN" w:bidi="zh-CN"/>
    </w:rPr>
  </w:style>
  <w:style w:type="character" w:customStyle="1" w:styleId="10">
    <w:name w:val="MSG_EN_FONT_STYLE_NAME_TEMPLATE_ROLE_NUMBER MSG_EN_FONT_STYLE_NAME_BY_ROLE_TEXT 2_"/>
    <w:basedOn w:val="5"/>
    <w:link w:val="8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2020-09-08T14:09:00Z</dcterms:created>
  <dc:creator>Administrator</dc:creator>
  <cp:lastModifiedBy>苗小怂</cp:lastModifiedBy>
  <dcterms:modified xsi:type="dcterms:W3CDTF">2020-12-11T02:18:14Z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2052-11.1.0.10132</vt:lpwstr>
  </property>
</Properties>
</file>