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7.0 -->
  <w:body>
    <w:p w:rsidR="00D810E8">
      <w:pPr>
        <w:spacing w:line="288" w:lineRule="auto"/>
        <w:jc w:val="center"/>
        <w:rPr>
          <w:rFonts w:ascii="Times New Roman" w:hAnsi="Times New Roman"/>
          <w:b/>
          <w:sz w:val="32"/>
        </w:rPr>
      </w:pPr>
      <w:r>
        <w:rPr>
          <w:rFonts w:ascii="Times New Roman" w:hAnsi="Times New Roman" w:hint="eastAsia"/>
          <w:b/>
          <w:sz w:val="32"/>
        </w:rPr>
        <w:drawing>
          <wp:anchor simplePos="0" relativeHeight="251658240" behindDoc="0" locked="0" layoutInCell="1" allowOverlap="1">
            <wp:simplePos x="0" y="0"/>
            <wp:positionH relativeFrom="page">
              <wp:posOffset>11239500</wp:posOffset>
            </wp:positionH>
            <wp:positionV relativeFrom="topMargin">
              <wp:posOffset>12166600</wp:posOffset>
            </wp:positionV>
            <wp:extent cx="406400" cy="431800"/>
            <wp:wrapNone/>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5"/>
                    <a:stretch>
                      <a:fillRect/>
                    </a:stretch>
                  </pic:blipFill>
                  <pic:spPr>
                    <a:xfrm>
                      <a:off x="0" y="0"/>
                      <a:ext cx="406400" cy="431800"/>
                    </a:xfrm>
                    <a:prstGeom prst="rect">
                      <a:avLst/>
                    </a:prstGeom>
                  </pic:spPr>
                </pic:pic>
              </a:graphicData>
            </a:graphic>
          </wp:anchor>
        </w:drawing>
      </w:r>
      <w:r>
        <w:rPr>
          <w:rFonts w:ascii="Times New Roman" w:hAnsi="Times New Roman" w:hint="eastAsia"/>
          <w:b/>
          <w:sz w:val="32"/>
        </w:rPr>
        <w:t>江西省</w:t>
      </w:r>
      <w:r>
        <w:rPr>
          <w:rFonts w:ascii="Times New Roman" w:hAnsi="Times New Roman" w:hint="eastAsia"/>
          <w:b/>
          <w:sz w:val="32"/>
        </w:rPr>
        <w:t>10</w:t>
      </w:r>
      <w:r>
        <w:rPr>
          <w:rFonts w:ascii="Times New Roman" w:hAnsi="Times New Roman" w:hint="eastAsia"/>
          <w:b/>
          <w:sz w:val="32"/>
        </w:rPr>
        <w:t>月份高三联考</w:t>
      </w:r>
    </w:p>
    <w:p w:rsidR="00D810E8">
      <w:pPr>
        <w:spacing w:line="288" w:lineRule="auto"/>
        <w:jc w:val="center"/>
        <w:rPr>
          <w:rFonts w:ascii="Times New Roman" w:hAnsi="Times New Roman"/>
          <w:b/>
          <w:sz w:val="32"/>
        </w:rPr>
      </w:pPr>
      <w:r>
        <w:rPr>
          <w:rFonts w:ascii="Times New Roman" w:hAnsi="Times New Roman" w:hint="eastAsia"/>
          <w:b/>
          <w:sz w:val="32"/>
        </w:rPr>
        <w:t>思想政治</w:t>
      </w:r>
    </w:p>
    <w:p w:rsidR="00D810E8">
      <w:pPr>
        <w:spacing w:line="288" w:lineRule="auto"/>
        <w:jc w:val="center"/>
        <w:rPr>
          <w:rFonts w:ascii="Times New Roman" w:hAnsi="Times New Roman"/>
        </w:rPr>
      </w:pPr>
      <w:r>
        <w:rPr>
          <w:rFonts w:ascii="Times New Roman" w:hAnsi="Times New Roman" w:hint="eastAsia"/>
        </w:rPr>
        <w:t>本试卷满分</w:t>
      </w:r>
      <w:r>
        <w:rPr>
          <w:rFonts w:ascii="Times New Roman" w:hAnsi="Times New Roman" w:hint="eastAsia"/>
        </w:rPr>
        <w:t>100</w:t>
      </w:r>
      <w:r>
        <w:rPr>
          <w:rFonts w:ascii="Times New Roman" w:hAnsi="Times New Roman" w:hint="eastAsia"/>
        </w:rPr>
        <w:t>分，考试用时</w:t>
      </w:r>
      <w:r>
        <w:rPr>
          <w:rFonts w:ascii="Times New Roman" w:hAnsi="Times New Roman" w:hint="eastAsia"/>
        </w:rPr>
        <w:t>75</w:t>
      </w:r>
      <w:r>
        <w:rPr>
          <w:rFonts w:ascii="Times New Roman" w:hAnsi="Times New Roman" w:hint="eastAsia"/>
        </w:rPr>
        <w:t>分钟。</w:t>
      </w:r>
    </w:p>
    <w:p w:rsidR="00D810E8">
      <w:pPr>
        <w:spacing w:line="288" w:lineRule="auto"/>
        <w:jc w:val="left"/>
        <w:rPr>
          <w:rFonts w:ascii="Times New Roman" w:hAnsi="Times New Roman"/>
          <w:b/>
          <w:sz w:val="24"/>
        </w:rPr>
      </w:pPr>
      <w:r>
        <w:rPr>
          <w:rFonts w:ascii="Times New Roman" w:hAnsi="Times New Roman" w:hint="eastAsia"/>
          <w:b/>
          <w:sz w:val="24"/>
        </w:rPr>
        <w:t>注意事项：</w:t>
      </w:r>
    </w:p>
    <w:p w:rsidR="00D810E8">
      <w:pPr>
        <w:spacing w:line="288" w:lineRule="auto"/>
        <w:jc w:val="left"/>
        <w:rPr>
          <w:rFonts w:ascii="Times New Roman" w:hAnsi="Times New Roman"/>
          <w:b/>
          <w:sz w:val="24"/>
        </w:rPr>
      </w:pPr>
      <w:r>
        <w:rPr>
          <w:rFonts w:ascii="Times New Roman" w:hAnsi="Times New Roman" w:hint="eastAsia"/>
          <w:b/>
          <w:sz w:val="24"/>
        </w:rPr>
        <w:t>1</w:t>
      </w:r>
      <w:r>
        <w:rPr>
          <w:rFonts w:ascii="Times New Roman" w:hAnsi="Times New Roman" w:hint="eastAsia"/>
          <w:b/>
          <w:sz w:val="24"/>
        </w:rPr>
        <w:t>．答题前，考生务必将自己的姓名、考生号填写在答题卡上。</w:t>
      </w:r>
    </w:p>
    <w:p w:rsidR="00D810E8">
      <w:pPr>
        <w:spacing w:line="288" w:lineRule="auto"/>
        <w:jc w:val="left"/>
        <w:rPr>
          <w:rFonts w:ascii="Times New Roman" w:hAnsi="Times New Roman"/>
          <w:b/>
          <w:sz w:val="24"/>
        </w:rPr>
      </w:pPr>
      <w:r>
        <w:rPr>
          <w:rFonts w:ascii="Times New Roman" w:hAnsi="Times New Roman" w:hint="eastAsia"/>
          <w:b/>
          <w:sz w:val="24"/>
        </w:rPr>
        <w:t>2</w:t>
      </w:r>
      <w:r>
        <w:rPr>
          <w:rFonts w:ascii="Times New Roman" w:hAnsi="Times New Roman" w:hint="eastAsia"/>
          <w:b/>
          <w:sz w:val="24"/>
        </w:rPr>
        <w:t>．回答选择题时，选出每小题答案后，用铅笔把答题卡上对应题目的答案标号涂黑。如需改动，用橡皮擦干净后，再选</w:t>
      </w:r>
      <w:r>
        <w:rPr>
          <w:rFonts w:ascii="Times New Roman" w:hAnsi="Times New Roman" w:hint="eastAsia"/>
          <w:b/>
          <w:sz w:val="24"/>
        </w:rPr>
        <w:t>涂其他</w:t>
      </w:r>
      <w:r>
        <w:rPr>
          <w:rFonts w:ascii="Times New Roman" w:hAnsi="Times New Roman" w:hint="eastAsia"/>
          <w:b/>
          <w:sz w:val="24"/>
        </w:rPr>
        <w:t>答案标号。</w:t>
      </w:r>
      <w:r>
        <w:rPr>
          <w:rFonts w:ascii="Times New Roman" w:hAnsi="Times New Roman" w:hint="eastAsia"/>
          <w:b/>
          <w:sz w:val="24"/>
        </w:rPr>
        <w:t>回答非</w:t>
      </w:r>
      <w:r>
        <w:rPr>
          <w:rFonts w:ascii="Times New Roman" w:hAnsi="Times New Roman" w:hint="eastAsia"/>
          <w:b/>
          <w:sz w:val="24"/>
        </w:rPr>
        <w:t>选择题时，将答案写在答题卡上。写在本试卷上无效。</w:t>
      </w:r>
    </w:p>
    <w:p w:rsidR="00D810E8">
      <w:pPr>
        <w:spacing w:line="288" w:lineRule="auto"/>
        <w:jc w:val="left"/>
        <w:rPr>
          <w:rFonts w:ascii="Times New Roman" w:hAnsi="Times New Roman"/>
          <w:b/>
          <w:sz w:val="24"/>
        </w:rPr>
      </w:pPr>
      <w:r>
        <w:rPr>
          <w:rFonts w:ascii="Times New Roman" w:hAnsi="Times New Roman" w:hint="eastAsia"/>
          <w:b/>
          <w:sz w:val="24"/>
        </w:rPr>
        <w:t>3</w:t>
      </w:r>
      <w:r>
        <w:rPr>
          <w:rFonts w:ascii="Times New Roman" w:hAnsi="Times New Roman" w:hint="eastAsia"/>
          <w:b/>
          <w:sz w:val="24"/>
        </w:rPr>
        <w:t>．考试结束后，将本试卷和答题卡一并交回。</w:t>
      </w:r>
    </w:p>
    <w:p w:rsidR="00D810E8">
      <w:pPr>
        <w:spacing w:line="288" w:lineRule="auto"/>
        <w:jc w:val="left"/>
        <w:rPr>
          <w:rFonts w:ascii="Times New Roman" w:hAnsi="Times New Roman"/>
          <w:b/>
          <w:sz w:val="24"/>
        </w:rPr>
      </w:pPr>
      <w:r>
        <w:rPr>
          <w:rFonts w:ascii="Times New Roman" w:hAnsi="Times New Roman" w:hint="eastAsia"/>
          <w:b/>
          <w:sz w:val="24"/>
        </w:rPr>
        <w:t>4</w:t>
      </w:r>
      <w:r>
        <w:rPr>
          <w:rFonts w:ascii="Times New Roman" w:hAnsi="Times New Roman" w:hint="eastAsia"/>
          <w:b/>
          <w:sz w:val="24"/>
        </w:rPr>
        <w:t>．本试卷主要考试内容：高考全部内容。</w:t>
      </w:r>
    </w:p>
    <w:p w:rsidR="00D810E8">
      <w:pPr>
        <w:spacing w:line="288" w:lineRule="auto"/>
        <w:jc w:val="left"/>
        <w:rPr>
          <w:rFonts w:ascii="Times New Roman" w:hAnsi="Times New Roman"/>
          <w:b/>
          <w:sz w:val="24"/>
        </w:rPr>
      </w:pPr>
      <w:r>
        <w:rPr>
          <w:rFonts w:ascii="Times New Roman" w:hAnsi="Times New Roman" w:hint="eastAsia"/>
          <w:b/>
          <w:sz w:val="24"/>
        </w:rPr>
        <w:t>一、选择题：本题共</w:t>
      </w:r>
      <w:r>
        <w:rPr>
          <w:rFonts w:ascii="Times New Roman" w:hAnsi="Times New Roman" w:hint="eastAsia"/>
          <w:b/>
          <w:sz w:val="24"/>
        </w:rPr>
        <w:t>16</w:t>
      </w:r>
      <w:r>
        <w:rPr>
          <w:rFonts w:ascii="Times New Roman" w:hAnsi="Times New Roman" w:hint="eastAsia"/>
          <w:b/>
          <w:sz w:val="24"/>
        </w:rPr>
        <w:t>小题，每小题</w:t>
      </w:r>
      <w:r>
        <w:rPr>
          <w:rFonts w:ascii="Times New Roman" w:hAnsi="Times New Roman" w:hint="eastAsia"/>
          <w:b/>
          <w:sz w:val="24"/>
        </w:rPr>
        <w:t>3</w:t>
      </w:r>
      <w:r>
        <w:rPr>
          <w:rFonts w:ascii="Times New Roman" w:hAnsi="Times New Roman" w:hint="eastAsia"/>
          <w:b/>
          <w:sz w:val="24"/>
        </w:rPr>
        <w:t>分，共</w:t>
      </w:r>
      <w:r>
        <w:rPr>
          <w:rFonts w:ascii="Times New Roman" w:hAnsi="Times New Roman" w:hint="eastAsia"/>
          <w:b/>
          <w:sz w:val="24"/>
        </w:rPr>
        <w:t>48</w:t>
      </w:r>
      <w:r>
        <w:rPr>
          <w:rFonts w:ascii="Times New Roman" w:hAnsi="Times New Roman" w:hint="eastAsia"/>
          <w:b/>
          <w:sz w:val="24"/>
        </w:rPr>
        <w:t>分。在每小题给出的四个选项中，只有一个是符合题目要求的。</w:t>
      </w:r>
    </w:p>
    <w:p w:rsidR="00D810E8">
      <w:pPr>
        <w:spacing w:line="288" w:lineRule="auto"/>
        <w:jc w:val="left"/>
        <w:rPr>
          <w:rFonts w:ascii="Times New Roman" w:hAnsi="Times New Roman"/>
        </w:rPr>
      </w:pPr>
      <w:r>
        <w:rPr>
          <w:rFonts w:ascii="Times New Roman" w:hAnsi="Times New Roman" w:hint="eastAsia"/>
        </w:rPr>
        <w:t>1</w:t>
      </w:r>
      <w:r>
        <w:rPr>
          <w:rFonts w:ascii="Times New Roman" w:hAnsi="Times New Roman" w:hint="eastAsia"/>
        </w:rPr>
        <w:t>．《共产党宣言》指出：“过去一切阶级在争得统治之后，总是使整个社会服从于它们发财致富的条件，企图以此来巩固它们已经获得的生活地位。无产者只有废除自己的现存的占有方式，从而废除全部现存的占有方式，才能取得社会生产力。”对此，下列解读正确的是（</w:t>
      </w:r>
      <w:r>
        <w:rPr>
          <w:rFonts w:ascii="Times New Roman" w:hAnsi="Times New Roman" w:hint="eastAsia"/>
        </w:rPr>
        <w:t xml:space="preserve">    </w:t>
      </w:r>
      <w:r>
        <w:rPr>
          <w:rFonts w:ascii="Times New Roman" w:hAnsi="Times New Roman" w:hint="eastAsia"/>
        </w:rPr>
        <w:t>）</w:t>
      </w:r>
    </w:p>
    <w:p w:rsidR="00D810E8">
      <w:pPr>
        <w:spacing w:line="288" w:lineRule="auto"/>
        <w:jc w:val="left"/>
        <w:rPr>
          <w:rFonts w:ascii="Times New Roman" w:hAnsi="Times New Roman"/>
        </w:rPr>
      </w:pPr>
      <w:r>
        <w:rPr>
          <w:rFonts w:ascii="Times New Roman" w:hAnsi="Times New Roman" w:hint="eastAsia"/>
        </w:rPr>
        <w:t>①该论述为无产阶级进行革命斗争指明了前进方向</w:t>
      </w:r>
    </w:p>
    <w:p w:rsidR="00D810E8">
      <w:pPr>
        <w:spacing w:line="288" w:lineRule="auto"/>
        <w:jc w:val="left"/>
        <w:rPr>
          <w:rFonts w:ascii="Times New Roman" w:hAnsi="Times New Roman"/>
        </w:rPr>
      </w:pPr>
      <w:r>
        <w:rPr>
          <w:rFonts w:ascii="Times New Roman" w:hAnsi="Times New Roman" w:hint="eastAsia"/>
        </w:rPr>
        <w:t>②“现存的占有方式”严重阻碍了社会生产力的发展</w:t>
      </w:r>
    </w:p>
    <w:p w:rsidR="00D810E8">
      <w:pPr>
        <w:spacing w:line="288" w:lineRule="auto"/>
        <w:jc w:val="left"/>
        <w:rPr>
          <w:rFonts w:ascii="Times New Roman" w:hAnsi="Times New Roman"/>
        </w:rPr>
      </w:pPr>
      <w:r>
        <w:rPr>
          <w:rFonts w:ascii="Times New Roman" w:hAnsi="Times New Roman" w:hint="eastAsia"/>
        </w:rPr>
        <w:t>③无产阶级只有彻底废除“现存的占有方式”才能获得真正的解放</w:t>
      </w:r>
    </w:p>
    <w:p w:rsidR="00D810E8">
      <w:pPr>
        <w:spacing w:line="288" w:lineRule="auto"/>
        <w:jc w:val="left"/>
        <w:rPr>
          <w:rFonts w:ascii="Times New Roman" w:hAnsi="Times New Roman"/>
        </w:rPr>
      </w:pPr>
      <w:r>
        <w:rPr>
          <w:rFonts w:ascii="Times New Roman" w:hAnsi="Times New Roman" w:hint="eastAsia"/>
        </w:rPr>
        <w:t>④《共产党宣言》的这一论述找到了变革资本主义社会的坚定力量</w:t>
      </w:r>
    </w:p>
    <w:p w:rsidR="00D810E8">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．①③</w:t>
      </w:r>
      <w:r>
        <w:rPr>
          <w:rFonts w:ascii="Times New Roman" w:hAnsi="Times New Roman" w:hint="eastAsia"/>
        </w:rPr>
        <w:tab/>
        <w:t>B</w:t>
      </w:r>
      <w:r>
        <w:rPr>
          <w:rFonts w:ascii="Times New Roman" w:hAnsi="Times New Roman" w:hint="eastAsia"/>
        </w:rPr>
        <w:t>．①④</w:t>
      </w:r>
      <w:r>
        <w:rPr>
          <w:rFonts w:ascii="Times New Roman" w:hAnsi="Times New Roman" w:hint="eastAsia"/>
        </w:rPr>
        <w:tab/>
        <w:t>C</w:t>
      </w:r>
      <w:r>
        <w:rPr>
          <w:rFonts w:ascii="Times New Roman" w:hAnsi="Times New Roman" w:hint="eastAsia"/>
        </w:rPr>
        <w:t>．②③</w:t>
      </w:r>
      <w:r>
        <w:rPr>
          <w:rFonts w:ascii="Times New Roman" w:hAnsi="Times New Roman" w:hint="eastAsia"/>
        </w:rPr>
        <w:tab/>
        <w:t>D</w:t>
      </w:r>
      <w:r>
        <w:rPr>
          <w:rFonts w:ascii="Times New Roman" w:hAnsi="Times New Roman" w:hint="eastAsia"/>
        </w:rPr>
        <w:t>．②④</w:t>
      </w:r>
    </w:p>
    <w:p w:rsidR="00D810E8">
      <w:pPr>
        <w:spacing w:line="288" w:lineRule="auto"/>
        <w:jc w:val="left"/>
        <w:rPr>
          <w:rFonts w:ascii="Times New Roman" w:hAnsi="Times New Roman"/>
        </w:rPr>
      </w:pPr>
      <w:r>
        <w:rPr>
          <w:rFonts w:ascii="Times New Roman" w:hAnsi="Times New Roman" w:hint="eastAsia"/>
        </w:rPr>
        <w:t>2</w:t>
      </w:r>
      <w:r>
        <w:rPr>
          <w:rFonts w:ascii="Times New Roman" w:hAnsi="Times New Roman" w:hint="eastAsia"/>
        </w:rPr>
        <w:t>．</w:t>
      </w:r>
      <w:r>
        <w:rPr>
          <w:rFonts w:ascii="Times New Roman" w:hAnsi="Times New Roman" w:hint="eastAsia"/>
        </w:rPr>
        <w:t>习近平总书记在纪念邓小平同志诞辰</w:t>
      </w:r>
      <w:r>
        <w:rPr>
          <w:rFonts w:ascii="Times New Roman" w:hAnsi="Times New Roman" w:hint="eastAsia"/>
        </w:rPr>
        <w:t>120</w:t>
      </w:r>
      <w:r>
        <w:rPr>
          <w:rFonts w:ascii="Times New Roman" w:hAnsi="Times New Roman" w:hint="eastAsia"/>
        </w:rPr>
        <w:t>周年座谈会上发表重要讲话，高度评价邓小平同志的伟大历史功勋，对继续深入学习运用邓小平理论提出明确要求，强调要“让理论之树常青、事业之树常青”。“让理论之树常青”需要（</w:t>
      </w:r>
      <w:r>
        <w:rPr>
          <w:rFonts w:ascii="Times New Roman" w:hAnsi="Times New Roman" w:hint="eastAsia"/>
        </w:rPr>
        <w:t xml:space="preserve">    </w:t>
      </w:r>
      <w:r>
        <w:rPr>
          <w:rFonts w:ascii="Times New Roman" w:hAnsi="Times New Roman" w:hint="eastAsia"/>
        </w:rPr>
        <w:t>）</w:t>
      </w:r>
    </w:p>
    <w:p w:rsidR="00D810E8">
      <w:pPr>
        <w:spacing w:line="288" w:lineRule="auto"/>
        <w:jc w:val="left"/>
        <w:rPr>
          <w:rFonts w:ascii="Times New Roman" w:hAnsi="Times New Roman"/>
        </w:rPr>
      </w:pPr>
      <w:r>
        <w:rPr>
          <w:rFonts w:ascii="Times New Roman" w:hAnsi="Times New Roman" w:hint="eastAsia"/>
        </w:rPr>
        <w:t>①明确邓小平理论是马克思主义中国化时代化的重要里程碑</w:t>
      </w:r>
    </w:p>
    <w:p w:rsidR="00D810E8">
      <w:pPr>
        <w:spacing w:line="288" w:lineRule="auto"/>
        <w:jc w:val="left"/>
        <w:rPr>
          <w:rFonts w:ascii="Times New Roman" w:hAnsi="Times New Roman"/>
        </w:rPr>
      </w:pPr>
      <w:r>
        <w:rPr>
          <w:rFonts w:ascii="Times New Roman" w:hAnsi="Times New Roman" w:hint="eastAsia"/>
        </w:rPr>
        <w:t>②紧密结合我国发展实际，创造性地学习和运用邓小平理论</w:t>
      </w:r>
    </w:p>
    <w:p w:rsidR="00D810E8">
      <w:pPr>
        <w:spacing w:line="288" w:lineRule="auto"/>
        <w:jc w:val="left"/>
        <w:rPr>
          <w:rFonts w:ascii="Times New Roman" w:hAnsi="Times New Roman"/>
        </w:rPr>
      </w:pPr>
      <w:r>
        <w:rPr>
          <w:rFonts w:ascii="Times New Roman" w:hAnsi="Times New Roman" w:hint="eastAsia"/>
        </w:rPr>
        <w:t>③善于根据不断变化的情况，及时变更</w:t>
      </w:r>
      <w:r>
        <w:rPr>
          <w:rFonts w:ascii="Times New Roman" w:hAnsi="Times New Roman" w:hint="eastAsia"/>
        </w:rPr>
        <w:t>兴党兴国</w:t>
      </w:r>
      <w:r>
        <w:rPr>
          <w:rFonts w:ascii="Times New Roman" w:hAnsi="Times New Roman" w:hint="eastAsia"/>
        </w:rPr>
        <w:t>的指导思想</w:t>
      </w:r>
    </w:p>
    <w:p w:rsidR="00D810E8">
      <w:pPr>
        <w:spacing w:line="288" w:lineRule="auto"/>
        <w:jc w:val="left"/>
        <w:rPr>
          <w:rFonts w:ascii="Times New Roman" w:hAnsi="Times New Roman"/>
        </w:rPr>
      </w:pPr>
      <w:r>
        <w:rPr>
          <w:rFonts w:ascii="Times New Roman" w:hAnsi="Times New Roman" w:hint="eastAsia"/>
        </w:rPr>
        <w:t>④坚持解放思想、实事求是，不断开拓马克思主义的新境界</w:t>
      </w:r>
    </w:p>
    <w:p w:rsidR="00D810E8">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．①②</w:t>
      </w:r>
      <w:r>
        <w:rPr>
          <w:rFonts w:ascii="Times New Roman" w:hAnsi="Times New Roman" w:hint="eastAsia"/>
        </w:rPr>
        <w:tab/>
        <w:t>B</w:t>
      </w:r>
      <w:r>
        <w:rPr>
          <w:rFonts w:ascii="Times New Roman" w:hAnsi="Times New Roman" w:hint="eastAsia"/>
        </w:rPr>
        <w:t>．①③</w:t>
      </w:r>
      <w:r>
        <w:rPr>
          <w:rFonts w:ascii="Times New Roman" w:hAnsi="Times New Roman" w:hint="eastAsia"/>
        </w:rPr>
        <w:tab/>
        <w:t>C</w:t>
      </w:r>
      <w:r>
        <w:rPr>
          <w:rFonts w:ascii="Times New Roman" w:hAnsi="Times New Roman" w:hint="eastAsia"/>
        </w:rPr>
        <w:t>．②④</w:t>
      </w:r>
      <w:r>
        <w:rPr>
          <w:rFonts w:ascii="Times New Roman" w:hAnsi="Times New Roman" w:hint="eastAsia"/>
        </w:rPr>
        <w:tab/>
        <w:t>D</w:t>
      </w:r>
      <w:r>
        <w:rPr>
          <w:rFonts w:ascii="Times New Roman" w:hAnsi="Times New Roman" w:hint="eastAsia"/>
        </w:rPr>
        <w:t>．③④</w:t>
      </w:r>
    </w:p>
    <w:p w:rsidR="00D810E8">
      <w:pPr>
        <w:spacing w:line="288" w:lineRule="auto"/>
        <w:jc w:val="left"/>
        <w:rPr>
          <w:rFonts w:ascii="Times New Roman" w:hAnsi="Times New Roman"/>
        </w:rPr>
      </w:pPr>
      <w:r>
        <w:rPr>
          <w:rFonts w:ascii="Times New Roman" w:hAnsi="Times New Roman" w:hint="eastAsia"/>
        </w:rPr>
        <w:t>3</w:t>
      </w:r>
      <w:r>
        <w:rPr>
          <w:rFonts w:ascii="Times New Roman" w:hAnsi="Times New Roman" w:hint="eastAsia"/>
        </w:rPr>
        <w:t>．工业互联网是新一代信息通信技术与工业</w:t>
      </w:r>
      <w:r>
        <w:rPr>
          <w:rFonts w:ascii="Times New Roman" w:hAnsi="Times New Roman" w:hint="eastAsia"/>
        </w:rPr>
        <w:t>经济深度融合的新型基础设施、应用模式和工业生态。下图是工业互联网的应用情况。</w:t>
      </w:r>
    </w:p>
    <w:p w:rsidR="00D810E8">
      <w:pPr>
        <w:spacing w:line="288" w:lineRule="auto"/>
        <w:rPr>
          <w:rFonts w:ascii="Times New Roman" w:hAnsi="Times New Roman"/>
        </w:rPr>
      </w:pPr>
      <w:r>
        <w:rPr>
          <w:rFonts w:ascii="Times New Roman" w:hAnsi="Times New Roman"/>
          <w:noProof/>
        </w:rPr>
        <w:drawing>
          <wp:inline distT="0" distB="0" distL="0" distR="0">
            <wp:extent cx="1828165" cy="1549400"/>
            <wp:effectExtent l="0" t="0" r="635" b="0"/>
            <wp:docPr id="2" name="图片 2" descr="C:\Users\ASUS\AppData\Local\Temp\tianruoocr\截图_20241015112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SUS\AppData\Local\Temp\tianruoocr\截图_20241015112350.png"/>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1828484" cy="1549400"/>
                    </a:xfrm>
                    <a:prstGeom prst="rect">
                      <a:avLst/>
                    </a:prstGeom>
                    <a:noFill/>
                    <a:ln>
                      <a:noFill/>
                    </a:ln>
                  </pic:spPr>
                </pic:pic>
              </a:graphicData>
            </a:graphic>
          </wp:inline>
        </w:drawing>
      </w:r>
    </w:p>
    <w:p w:rsidR="00D810E8">
      <w:pPr>
        <w:spacing w:line="288" w:lineRule="auto"/>
        <w:jc w:val="left"/>
        <w:rPr>
          <w:rFonts w:ascii="Times New Roman" w:hAnsi="Times New Roman"/>
        </w:rPr>
      </w:pPr>
      <w:r>
        <w:rPr>
          <w:rFonts w:ascii="Times New Roman" w:hAnsi="Times New Roman" w:hint="eastAsia"/>
        </w:rPr>
        <w:t>由此可见，工业互联网的应用（</w:t>
      </w:r>
      <w:r>
        <w:rPr>
          <w:rFonts w:ascii="Times New Roman" w:hAnsi="Times New Roman" w:hint="eastAsia"/>
        </w:rPr>
        <w:t xml:space="preserve">    </w:t>
      </w:r>
      <w:r>
        <w:rPr>
          <w:rFonts w:ascii="Times New Roman" w:hAnsi="Times New Roman" w:hint="eastAsia"/>
        </w:rPr>
        <w:t>）</w:t>
      </w:r>
    </w:p>
    <w:p w:rsidR="00D810E8">
      <w:pPr>
        <w:spacing w:line="288" w:lineRule="auto"/>
        <w:jc w:val="left"/>
        <w:rPr>
          <w:rFonts w:ascii="Times New Roman" w:hAnsi="Times New Roman"/>
        </w:rPr>
      </w:pPr>
      <w:r>
        <w:rPr>
          <w:rFonts w:ascii="Times New Roman" w:hAnsi="Times New Roman" w:hint="eastAsia"/>
        </w:rPr>
        <w:t>①促进了制造业与虚拟经济融合</w:t>
      </w:r>
      <w:r>
        <w:rPr>
          <w:rFonts w:ascii="Times New Roman" w:hAnsi="Times New Roman" w:hint="eastAsia"/>
        </w:rPr>
        <w:tab/>
      </w:r>
      <w:r>
        <w:rPr>
          <w:rFonts w:ascii="Times New Roman" w:hAnsi="Times New Roman" w:hint="eastAsia"/>
        </w:rPr>
        <w:t>②为制造强国建设提供有力支撑</w:t>
      </w:r>
    </w:p>
    <w:p w:rsidR="00D810E8">
      <w:pPr>
        <w:spacing w:line="288" w:lineRule="auto"/>
        <w:jc w:val="left"/>
        <w:rPr>
          <w:rFonts w:ascii="Times New Roman" w:hAnsi="Times New Roman"/>
        </w:rPr>
      </w:pPr>
      <w:r>
        <w:rPr>
          <w:rFonts w:ascii="Times New Roman" w:hAnsi="Times New Roman" w:hint="eastAsia"/>
        </w:rPr>
        <w:t>③是国家繁荣发展的必由之路</w:t>
      </w:r>
      <w:r>
        <w:rPr>
          <w:rFonts w:ascii="Times New Roman" w:hAnsi="Times New Roman" w:hint="eastAsia"/>
        </w:rPr>
        <w:tab/>
      </w:r>
      <w:r>
        <w:rPr>
          <w:rFonts w:ascii="Times New Roman" w:hAnsi="Times New Roman" w:hint="eastAsia"/>
        </w:rPr>
        <w:t>④能推动制造业智能化、绿色化</w:t>
      </w:r>
    </w:p>
    <w:p w:rsidR="00D810E8">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．①③</w:t>
      </w:r>
      <w:r>
        <w:rPr>
          <w:rFonts w:ascii="Times New Roman" w:hAnsi="Times New Roman" w:hint="eastAsia"/>
        </w:rPr>
        <w:tab/>
        <w:t>B</w:t>
      </w:r>
      <w:r>
        <w:rPr>
          <w:rFonts w:ascii="Times New Roman" w:hAnsi="Times New Roman" w:hint="eastAsia"/>
        </w:rPr>
        <w:t>．①④</w:t>
      </w:r>
      <w:r>
        <w:rPr>
          <w:rFonts w:ascii="Times New Roman" w:hAnsi="Times New Roman" w:hint="eastAsia"/>
        </w:rPr>
        <w:tab/>
        <w:t>C</w:t>
      </w:r>
      <w:r>
        <w:rPr>
          <w:rFonts w:ascii="Times New Roman" w:hAnsi="Times New Roman" w:hint="eastAsia"/>
        </w:rPr>
        <w:t>．②③</w:t>
      </w:r>
      <w:r>
        <w:rPr>
          <w:rFonts w:ascii="Times New Roman" w:hAnsi="Times New Roman" w:hint="eastAsia"/>
        </w:rPr>
        <w:tab/>
        <w:t>D</w:t>
      </w:r>
      <w:r>
        <w:rPr>
          <w:rFonts w:ascii="Times New Roman" w:hAnsi="Times New Roman" w:hint="eastAsia"/>
        </w:rPr>
        <w:t>．②④</w:t>
      </w:r>
    </w:p>
    <w:p w:rsidR="00D810E8">
      <w:pPr>
        <w:spacing w:line="288" w:lineRule="auto"/>
        <w:jc w:val="left"/>
        <w:rPr>
          <w:rFonts w:ascii="Times New Roman" w:hAnsi="Times New Roman"/>
        </w:rPr>
      </w:pPr>
      <w:r>
        <w:rPr>
          <w:rFonts w:ascii="Times New Roman" w:hAnsi="Times New Roman" w:hint="eastAsia"/>
        </w:rPr>
        <w:t>4</w:t>
      </w:r>
      <w:r>
        <w:rPr>
          <w:rFonts w:ascii="Times New Roman" w:hAnsi="Times New Roman" w:hint="eastAsia"/>
        </w:rPr>
        <w:t>．近年来，甘肃省推动实施全民参保计划，取消灵活就业人员户籍限制，使灵活就业人员参加基本养老保险可自主选择参保地、缴费基数、缴费时间、缴费网点，引导新就业形态就业人员、灵活就业人员等重点群体参保。截至</w:t>
      </w:r>
      <w:r>
        <w:rPr>
          <w:rFonts w:ascii="Times New Roman" w:hAnsi="Times New Roman" w:hint="eastAsia"/>
        </w:rPr>
        <w:t>2023</w:t>
      </w:r>
      <w:r>
        <w:rPr>
          <w:rFonts w:ascii="Times New Roman" w:hAnsi="Times New Roman" w:hint="eastAsia"/>
        </w:rPr>
        <w:t>年底，全省基本养老保险、失业保险、工伤保险参保人数达</w:t>
      </w:r>
      <w:r>
        <w:rPr>
          <w:rFonts w:ascii="Times New Roman" w:hAnsi="Times New Roman" w:hint="eastAsia"/>
        </w:rPr>
        <w:t>2419.01</w:t>
      </w:r>
      <w:r>
        <w:rPr>
          <w:rFonts w:ascii="Times New Roman" w:hAnsi="Times New Roman" w:hint="eastAsia"/>
        </w:rPr>
        <w:t>万人次。甘肃省的做法（</w:t>
      </w:r>
      <w:r>
        <w:rPr>
          <w:rFonts w:ascii="Times New Roman" w:hAnsi="Times New Roman" w:hint="eastAsia"/>
        </w:rPr>
        <w:t xml:space="preserve">    </w:t>
      </w:r>
      <w:r>
        <w:rPr>
          <w:rFonts w:ascii="Times New Roman" w:hAnsi="Times New Roman" w:hint="eastAsia"/>
        </w:rPr>
        <w:t>）</w:t>
      </w:r>
    </w:p>
    <w:p w:rsidR="00D810E8">
      <w:pPr>
        <w:spacing w:line="288" w:lineRule="auto"/>
        <w:jc w:val="left"/>
        <w:rPr>
          <w:rFonts w:ascii="Times New Roman" w:hAnsi="Times New Roman"/>
        </w:rPr>
      </w:pPr>
      <w:r>
        <w:rPr>
          <w:rFonts w:ascii="Times New Roman" w:hAnsi="Times New Roman" w:hint="eastAsia"/>
        </w:rPr>
        <w:t>①能筑牢社会成员生活安全的“最后一道防线”</w:t>
      </w:r>
    </w:p>
    <w:p w:rsidR="00D810E8">
      <w:pPr>
        <w:spacing w:line="288" w:lineRule="auto"/>
        <w:jc w:val="left"/>
        <w:rPr>
          <w:rFonts w:ascii="Times New Roman" w:hAnsi="Times New Roman"/>
        </w:rPr>
      </w:pPr>
      <w:r>
        <w:rPr>
          <w:rFonts w:ascii="Times New Roman" w:hAnsi="Times New Roman" w:hint="eastAsia"/>
        </w:rPr>
        <w:t>②意在保障公民享受相应的社会保障权益</w:t>
      </w:r>
    </w:p>
    <w:p w:rsidR="00D810E8">
      <w:pPr>
        <w:spacing w:line="288" w:lineRule="auto"/>
        <w:jc w:val="left"/>
        <w:rPr>
          <w:rFonts w:ascii="Times New Roman" w:hAnsi="Times New Roman"/>
        </w:rPr>
      </w:pPr>
      <w:r>
        <w:rPr>
          <w:rFonts w:ascii="Times New Roman" w:hAnsi="Times New Roman" w:hint="eastAsia"/>
        </w:rPr>
        <w:t>③</w:t>
      </w:r>
      <w:r>
        <w:rPr>
          <w:rFonts w:ascii="Times New Roman" w:hAnsi="Times New Roman" w:hint="eastAsia"/>
        </w:rPr>
        <w:t>有利于织密扎牢</w:t>
      </w:r>
      <w:r>
        <w:rPr>
          <w:rFonts w:ascii="Times New Roman" w:hAnsi="Times New Roman" w:hint="eastAsia"/>
        </w:rPr>
        <w:t>社会保障网，促进社会和谐</w:t>
      </w:r>
    </w:p>
    <w:p w:rsidR="00D810E8">
      <w:pPr>
        <w:spacing w:line="288" w:lineRule="auto"/>
        <w:jc w:val="left"/>
        <w:rPr>
          <w:rFonts w:ascii="Times New Roman" w:hAnsi="Times New Roman"/>
        </w:rPr>
      </w:pPr>
      <w:r>
        <w:rPr>
          <w:rFonts w:ascii="Times New Roman" w:hAnsi="Times New Roman" w:hint="eastAsia"/>
        </w:rPr>
        <w:t>④意在健全安全规范、可持续的社会保障体系</w:t>
      </w:r>
    </w:p>
    <w:p w:rsidR="00D810E8">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．①②</w:t>
      </w:r>
      <w:r>
        <w:rPr>
          <w:rFonts w:ascii="Times New Roman" w:hAnsi="Times New Roman" w:hint="eastAsia"/>
        </w:rPr>
        <w:tab/>
        <w:t>B</w:t>
      </w:r>
      <w:r>
        <w:rPr>
          <w:rFonts w:ascii="Times New Roman" w:hAnsi="Times New Roman" w:hint="eastAsia"/>
        </w:rPr>
        <w:t>．①④</w:t>
      </w:r>
      <w:r>
        <w:rPr>
          <w:rFonts w:ascii="Times New Roman" w:hAnsi="Times New Roman" w:hint="eastAsia"/>
        </w:rPr>
        <w:tab/>
        <w:t>C</w:t>
      </w:r>
      <w:r>
        <w:rPr>
          <w:rFonts w:ascii="Times New Roman" w:hAnsi="Times New Roman" w:hint="eastAsia"/>
        </w:rPr>
        <w:t>．②③</w:t>
      </w:r>
      <w:r>
        <w:rPr>
          <w:rFonts w:ascii="Times New Roman" w:hAnsi="Times New Roman" w:hint="eastAsia"/>
        </w:rPr>
        <w:tab/>
        <w:t>D</w:t>
      </w:r>
      <w:r>
        <w:rPr>
          <w:rFonts w:ascii="Times New Roman" w:hAnsi="Times New Roman" w:hint="eastAsia"/>
        </w:rPr>
        <w:t>．③④</w:t>
      </w:r>
    </w:p>
    <w:p w:rsidR="00D810E8">
      <w:pPr>
        <w:spacing w:line="288" w:lineRule="auto"/>
        <w:jc w:val="left"/>
        <w:rPr>
          <w:rFonts w:ascii="Times New Roman" w:hAnsi="Times New Roman"/>
        </w:rPr>
      </w:pPr>
      <w:r>
        <w:rPr>
          <w:rFonts w:ascii="Times New Roman" w:hAnsi="Times New Roman" w:hint="eastAsia"/>
        </w:rPr>
        <w:t>5</w:t>
      </w:r>
      <w:r>
        <w:rPr>
          <w:rFonts w:ascii="Times New Roman" w:hAnsi="Times New Roman" w:hint="eastAsia"/>
        </w:rPr>
        <w:t>．</w:t>
      </w:r>
      <w:r>
        <w:rPr>
          <w:rFonts w:ascii="Times New Roman" w:hAnsi="Times New Roman" w:hint="eastAsia"/>
        </w:rPr>
        <w:t>2024</w:t>
      </w:r>
      <w:r>
        <w:rPr>
          <w:rFonts w:ascii="Times New Roman" w:hAnsi="Times New Roman" w:hint="eastAsia"/>
        </w:rPr>
        <w:t>年</w:t>
      </w:r>
      <w:r>
        <w:rPr>
          <w:rFonts w:ascii="Times New Roman" w:hAnsi="Times New Roman" w:hint="eastAsia"/>
        </w:rPr>
        <w:t>2</w:t>
      </w:r>
      <w:r>
        <w:rPr>
          <w:rFonts w:ascii="Times New Roman" w:hAnsi="Times New Roman" w:hint="eastAsia"/>
        </w:rPr>
        <w:t>月，中共中央办公厅印发的《关于巩固拓展学习贯彻习近平新时代中国特色社会主义思想主题教育成果的意见》，为全党上下持续巩固拓展主题教育成果指明了方向。主题教育的成果如“炬光”长明，不仅照亮了党员干部的心田，更激励他们在新时代的征程上奋勇前行。对此，党员干部应高举（</w:t>
      </w:r>
      <w:r>
        <w:rPr>
          <w:rFonts w:ascii="Times New Roman" w:hAnsi="Times New Roman" w:hint="eastAsia"/>
        </w:rPr>
        <w:t xml:space="preserve">    </w:t>
      </w:r>
      <w:r>
        <w:rPr>
          <w:rFonts w:ascii="Times New Roman" w:hAnsi="Times New Roman" w:hint="eastAsia"/>
        </w:rPr>
        <w:t>）</w:t>
      </w:r>
    </w:p>
    <w:p w:rsidR="00D810E8">
      <w:pPr>
        <w:spacing w:line="288" w:lineRule="auto"/>
        <w:jc w:val="left"/>
        <w:rPr>
          <w:rFonts w:ascii="Times New Roman" w:hAnsi="Times New Roman"/>
        </w:rPr>
      </w:pPr>
      <w:r>
        <w:rPr>
          <w:rFonts w:ascii="Times New Roman" w:hAnsi="Times New Roman" w:hint="eastAsia"/>
        </w:rPr>
        <w:t>①“思想之炬”，凝聚“信仰之光”，照亮前行之路</w:t>
      </w:r>
    </w:p>
    <w:p w:rsidR="00D810E8">
      <w:pPr>
        <w:spacing w:line="288" w:lineRule="auto"/>
        <w:jc w:val="left"/>
        <w:rPr>
          <w:rFonts w:ascii="Times New Roman" w:hAnsi="Times New Roman"/>
        </w:rPr>
      </w:pPr>
      <w:r>
        <w:rPr>
          <w:rFonts w:ascii="Times New Roman" w:hAnsi="Times New Roman" w:hint="eastAsia"/>
        </w:rPr>
        <w:t>②“行动之炬”，引领“奋斗之向”，筑牢核心之路</w:t>
      </w:r>
    </w:p>
    <w:p w:rsidR="00D810E8">
      <w:pPr>
        <w:spacing w:line="288" w:lineRule="auto"/>
        <w:jc w:val="left"/>
        <w:rPr>
          <w:rFonts w:ascii="Times New Roman" w:hAnsi="Times New Roman"/>
        </w:rPr>
      </w:pPr>
      <w:r>
        <w:rPr>
          <w:rFonts w:ascii="Times New Roman" w:hAnsi="Times New Roman" w:hint="eastAsia"/>
        </w:rPr>
        <w:t>③“实干之炬”，扛起“时代之责”，铺就为民之路</w:t>
      </w:r>
    </w:p>
    <w:p w:rsidR="00D810E8">
      <w:pPr>
        <w:spacing w:line="288" w:lineRule="auto"/>
        <w:jc w:val="left"/>
        <w:rPr>
          <w:rFonts w:ascii="Times New Roman" w:hAnsi="Times New Roman"/>
        </w:rPr>
      </w:pPr>
      <w:r>
        <w:rPr>
          <w:rFonts w:ascii="Times New Roman" w:hAnsi="Times New Roman" w:hint="eastAsia"/>
        </w:rPr>
        <w:t>④“笃勇之炬”，</w:t>
      </w:r>
      <w:r>
        <w:rPr>
          <w:rFonts w:ascii="Times New Roman" w:hAnsi="Times New Roman" w:hint="eastAsia"/>
        </w:rPr>
        <w:t>践行</w:t>
      </w:r>
      <w:r>
        <w:rPr>
          <w:rFonts w:ascii="Times New Roman" w:hAnsi="Times New Roman" w:hint="eastAsia"/>
        </w:rPr>
        <w:t>“毅行之心”，巩固执政之路</w:t>
      </w:r>
    </w:p>
    <w:p w:rsidR="00D810E8">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．①②</w:t>
      </w:r>
      <w:r>
        <w:rPr>
          <w:rFonts w:ascii="Times New Roman" w:hAnsi="Times New Roman" w:hint="eastAsia"/>
        </w:rPr>
        <w:tab/>
        <w:t>B</w:t>
      </w:r>
      <w:r>
        <w:rPr>
          <w:rFonts w:ascii="Times New Roman" w:hAnsi="Times New Roman" w:hint="eastAsia"/>
        </w:rPr>
        <w:t>．①③</w:t>
      </w:r>
      <w:r>
        <w:rPr>
          <w:rFonts w:ascii="Times New Roman" w:hAnsi="Times New Roman" w:hint="eastAsia"/>
        </w:rPr>
        <w:tab/>
        <w:t>C</w:t>
      </w:r>
      <w:r>
        <w:rPr>
          <w:rFonts w:ascii="Times New Roman" w:hAnsi="Times New Roman" w:hint="eastAsia"/>
        </w:rPr>
        <w:t>．②④</w:t>
      </w:r>
      <w:r>
        <w:rPr>
          <w:rFonts w:ascii="Times New Roman" w:hAnsi="Times New Roman" w:hint="eastAsia"/>
        </w:rPr>
        <w:tab/>
      </w:r>
      <w:r>
        <w:rPr>
          <w:rFonts w:ascii="Times New Roman" w:hAnsi="Times New Roman" w:hint="eastAsia"/>
        </w:rPr>
        <w:t>D</w:t>
      </w:r>
      <w:r>
        <w:rPr>
          <w:rFonts w:ascii="Times New Roman" w:hAnsi="Times New Roman" w:hint="eastAsia"/>
        </w:rPr>
        <w:t>．③④</w:t>
      </w:r>
    </w:p>
    <w:p w:rsidR="00D810E8">
      <w:pPr>
        <w:spacing w:line="288" w:lineRule="auto"/>
        <w:jc w:val="left"/>
        <w:rPr>
          <w:rFonts w:ascii="Times New Roman" w:hAnsi="Times New Roman"/>
        </w:rPr>
      </w:pPr>
      <w:r>
        <w:rPr>
          <w:rFonts w:ascii="Times New Roman" w:hAnsi="Times New Roman" w:hint="eastAsia"/>
        </w:rPr>
        <w:t>6</w:t>
      </w:r>
      <w:r>
        <w:rPr>
          <w:rFonts w:ascii="Times New Roman" w:hAnsi="Times New Roman" w:hint="eastAsia"/>
        </w:rPr>
        <w:t>．</w:t>
      </w:r>
      <w:r>
        <w:rPr>
          <w:rFonts w:ascii="Times New Roman" w:hAnsi="Times New Roman" w:hint="eastAsia"/>
        </w:rPr>
        <w:t>2024</w:t>
      </w:r>
      <w:r>
        <w:rPr>
          <w:rFonts w:ascii="Times New Roman" w:hAnsi="Times New Roman" w:hint="eastAsia"/>
        </w:rPr>
        <w:t>年是人民政协成立</w:t>
      </w:r>
      <w:r>
        <w:rPr>
          <w:rFonts w:ascii="Times New Roman" w:hAnsi="Times New Roman" w:hint="eastAsia"/>
        </w:rPr>
        <w:t>75</w:t>
      </w:r>
      <w:r>
        <w:rPr>
          <w:rFonts w:ascii="Times New Roman" w:hAnsi="Times New Roman" w:hint="eastAsia"/>
        </w:rPr>
        <w:t>周年。</w:t>
      </w:r>
      <w:r>
        <w:rPr>
          <w:rFonts w:ascii="Times New Roman" w:hAnsi="Times New Roman" w:hint="eastAsia"/>
        </w:rPr>
        <w:t>75</w:t>
      </w:r>
      <w:r>
        <w:rPr>
          <w:rFonts w:ascii="Times New Roman" w:hAnsi="Times New Roman" w:hint="eastAsia"/>
        </w:rPr>
        <w:t>年来，人民政协以健全的制度程序确保在中国共产党领导下，参加人民政协的各党派团体、各族各界人士履行职能，围绕改革发展稳定重大问题等，在决策之前和决策实施之中进行广泛协商、平等协商、有序协商、真诚协商，使经济建设、政治建设等各方面都更好体现人民意志。由此可见，人民政协（</w:t>
      </w:r>
      <w:r>
        <w:rPr>
          <w:rFonts w:ascii="Times New Roman" w:hAnsi="Times New Roman" w:hint="eastAsia"/>
        </w:rPr>
        <w:t xml:space="preserve">    </w:t>
      </w:r>
      <w:r>
        <w:rPr>
          <w:rFonts w:ascii="Times New Roman" w:hAnsi="Times New Roman" w:hint="eastAsia"/>
        </w:rPr>
        <w:t>）</w:t>
      </w:r>
    </w:p>
    <w:p w:rsidR="00D810E8">
      <w:pPr>
        <w:spacing w:line="288" w:lineRule="auto"/>
        <w:jc w:val="left"/>
        <w:rPr>
          <w:rFonts w:ascii="Times New Roman" w:hAnsi="Times New Roman"/>
        </w:rPr>
      </w:pPr>
      <w:r>
        <w:rPr>
          <w:rFonts w:ascii="Times New Roman" w:hAnsi="Times New Roman" w:hint="eastAsia"/>
        </w:rPr>
        <w:t>①是实现我国全过程人民民主的根本制度保障</w:t>
      </w:r>
    </w:p>
    <w:p w:rsidR="00D810E8">
      <w:pPr>
        <w:spacing w:line="288" w:lineRule="auto"/>
        <w:jc w:val="left"/>
        <w:rPr>
          <w:rFonts w:ascii="Times New Roman" w:hAnsi="Times New Roman"/>
        </w:rPr>
      </w:pPr>
      <w:r>
        <w:rPr>
          <w:rFonts w:ascii="Times New Roman" w:hAnsi="Times New Roman" w:hint="eastAsia"/>
        </w:rPr>
        <w:t>②充分体现了我国社会主义民主政治的独特优势</w:t>
      </w:r>
    </w:p>
    <w:p w:rsidR="00D810E8">
      <w:pPr>
        <w:spacing w:line="288" w:lineRule="auto"/>
        <w:jc w:val="left"/>
        <w:rPr>
          <w:rFonts w:ascii="Times New Roman" w:hAnsi="Times New Roman"/>
        </w:rPr>
      </w:pPr>
      <w:r>
        <w:rPr>
          <w:rFonts w:ascii="Times New Roman" w:hAnsi="Times New Roman" w:hint="eastAsia"/>
        </w:rPr>
        <w:t>③是中国共产党领导的多党合作和政治协商的重要机构</w:t>
      </w:r>
    </w:p>
    <w:p w:rsidR="00D810E8">
      <w:pPr>
        <w:spacing w:line="288" w:lineRule="auto"/>
        <w:jc w:val="left"/>
        <w:rPr>
          <w:rFonts w:ascii="Times New Roman" w:hAnsi="Times New Roman"/>
        </w:rPr>
      </w:pPr>
      <w:r>
        <w:rPr>
          <w:rFonts w:ascii="Times New Roman" w:hAnsi="Times New Roman" w:hint="eastAsia"/>
        </w:rPr>
        <w:t>④围绕团结和民主两大主题，保证人民群众直接行使</w:t>
      </w:r>
      <w:r>
        <w:rPr>
          <w:rFonts w:ascii="Times New Roman" w:hAnsi="Times New Roman" w:hint="eastAsia"/>
        </w:rPr>
        <w:t>民主权利</w:t>
      </w:r>
    </w:p>
    <w:p w:rsidR="00D810E8">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．①②</w:t>
      </w:r>
      <w:r>
        <w:rPr>
          <w:rFonts w:ascii="Times New Roman" w:hAnsi="Times New Roman" w:hint="eastAsia"/>
        </w:rPr>
        <w:tab/>
        <w:t>B</w:t>
      </w:r>
      <w:r>
        <w:rPr>
          <w:rFonts w:ascii="Times New Roman" w:hAnsi="Times New Roman" w:hint="eastAsia"/>
        </w:rPr>
        <w:t>．①④</w:t>
      </w:r>
      <w:r>
        <w:rPr>
          <w:rFonts w:ascii="Times New Roman" w:hAnsi="Times New Roman" w:hint="eastAsia"/>
        </w:rPr>
        <w:tab/>
        <w:t>C</w:t>
      </w:r>
      <w:r>
        <w:rPr>
          <w:rFonts w:ascii="Times New Roman" w:hAnsi="Times New Roman" w:hint="eastAsia"/>
        </w:rPr>
        <w:t>．②③</w:t>
      </w:r>
      <w:r>
        <w:rPr>
          <w:rFonts w:ascii="Times New Roman" w:hAnsi="Times New Roman" w:hint="eastAsia"/>
        </w:rPr>
        <w:tab/>
        <w:t>D</w:t>
      </w:r>
      <w:r>
        <w:rPr>
          <w:rFonts w:ascii="Times New Roman" w:hAnsi="Times New Roman" w:hint="eastAsia"/>
        </w:rPr>
        <w:t>．③④</w:t>
      </w:r>
    </w:p>
    <w:p w:rsidR="00D810E8">
      <w:pPr>
        <w:spacing w:line="288" w:lineRule="auto"/>
        <w:jc w:val="left"/>
        <w:rPr>
          <w:rFonts w:ascii="Times New Roman" w:hAnsi="Times New Roman"/>
        </w:rPr>
      </w:pPr>
      <w:r>
        <w:rPr>
          <w:rFonts w:ascii="Times New Roman" w:hAnsi="Times New Roman" w:hint="eastAsia"/>
        </w:rPr>
        <w:t>7</w:t>
      </w:r>
      <w:r>
        <w:rPr>
          <w:rFonts w:ascii="Times New Roman" w:hAnsi="Times New Roman" w:hint="eastAsia"/>
        </w:rPr>
        <w:t>．</w:t>
      </w:r>
      <w:r>
        <w:rPr>
          <w:rFonts w:ascii="Times New Roman" w:hAnsi="Times New Roman" w:hint="eastAsia"/>
        </w:rPr>
        <w:t>2024</w:t>
      </w:r>
      <w:r>
        <w:rPr>
          <w:rFonts w:ascii="Times New Roman" w:hAnsi="Times New Roman" w:hint="eastAsia"/>
        </w:rPr>
        <w:t>年</w:t>
      </w:r>
      <w:r>
        <w:rPr>
          <w:rFonts w:ascii="Times New Roman" w:hAnsi="Times New Roman" w:hint="eastAsia"/>
        </w:rPr>
        <w:t>9</w:t>
      </w:r>
      <w:r>
        <w:rPr>
          <w:rFonts w:ascii="Times New Roman" w:hAnsi="Times New Roman" w:hint="eastAsia"/>
        </w:rPr>
        <w:t>月</w:t>
      </w:r>
      <w:r>
        <w:rPr>
          <w:rFonts w:ascii="Times New Roman" w:hAnsi="Times New Roman" w:hint="eastAsia"/>
        </w:rPr>
        <w:t>13</w:t>
      </w:r>
      <w:r>
        <w:rPr>
          <w:rFonts w:ascii="Times New Roman" w:hAnsi="Times New Roman" w:hint="eastAsia"/>
        </w:rPr>
        <w:t>日，全国人大常委会会议表决通过了关于实施渐进式延迟法定退休年龄的决定。这是职工法定退休年龄自</w:t>
      </w:r>
      <w:r>
        <w:rPr>
          <w:rFonts w:ascii="Times New Roman" w:hAnsi="Times New Roman" w:hint="eastAsia"/>
        </w:rPr>
        <w:t>20</w:t>
      </w:r>
      <w:r>
        <w:rPr>
          <w:rFonts w:ascii="Times New Roman" w:hAnsi="Times New Roman" w:hint="eastAsia"/>
        </w:rPr>
        <w:t>世纪</w:t>
      </w:r>
      <w:r>
        <w:rPr>
          <w:rFonts w:ascii="Times New Roman" w:hAnsi="Times New Roman" w:hint="eastAsia"/>
        </w:rPr>
        <w:t>50</w:t>
      </w:r>
      <w:r>
        <w:rPr>
          <w:rFonts w:ascii="Times New Roman" w:hAnsi="Times New Roman" w:hint="eastAsia"/>
        </w:rPr>
        <w:t>年代确定后，</w:t>
      </w:r>
      <w:r>
        <w:rPr>
          <w:rFonts w:ascii="Times New Roman" w:hAnsi="Times New Roman" w:hint="eastAsia"/>
        </w:rPr>
        <w:t>70</w:t>
      </w:r>
      <w:r>
        <w:rPr>
          <w:rFonts w:ascii="Times New Roman" w:hAnsi="Times New Roman" w:hint="eastAsia"/>
        </w:rPr>
        <w:t>多年来首次进行调整。此次的出台方案是在综合考虑我国人均预期寿命、健康水平、人口结构、国民受教育程度、劳动力供给等因素的基础上研究制定的。材料充分说明（</w:t>
      </w:r>
      <w:r>
        <w:rPr>
          <w:rFonts w:ascii="Times New Roman" w:hAnsi="Times New Roman" w:hint="eastAsia"/>
        </w:rPr>
        <w:t xml:space="preserve">    </w:t>
      </w:r>
      <w:r>
        <w:rPr>
          <w:rFonts w:ascii="Times New Roman" w:hAnsi="Times New Roman" w:hint="eastAsia"/>
        </w:rPr>
        <w:t>）</w:t>
      </w:r>
    </w:p>
    <w:p w:rsidR="00D810E8">
      <w:pPr>
        <w:spacing w:line="288" w:lineRule="auto"/>
        <w:jc w:val="left"/>
        <w:rPr>
          <w:rFonts w:ascii="Times New Roman" w:hAnsi="Times New Roman"/>
        </w:rPr>
      </w:pPr>
      <w:r>
        <w:rPr>
          <w:rFonts w:ascii="Times New Roman" w:hAnsi="Times New Roman" w:hint="eastAsia"/>
        </w:rPr>
        <w:t>①社会存在的变化决定社会意识的变化</w:t>
      </w:r>
    </w:p>
    <w:p w:rsidR="00D810E8">
      <w:pPr>
        <w:spacing w:line="288" w:lineRule="auto"/>
        <w:jc w:val="left"/>
        <w:rPr>
          <w:rFonts w:ascii="Times New Roman" w:hAnsi="Times New Roman"/>
        </w:rPr>
      </w:pPr>
      <w:r>
        <w:rPr>
          <w:rFonts w:ascii="Times New Roman" w:hAnsi="Times New Roman" w:hint="eastAsia"/>
        </w:rPr>
        <w:t>②上层建筑能促进经济基础的巩固发展</w:t>
      </w:r>
    </w:p>
    <w:p w:rsidR="00D810E8">
      <w:pPr>
        <w:spacing w:line="288" w:lineRule="auto"/>
        <w:jc w:val="left"/>
        <w:rPr>
          <w:rFonts w:ascii="Times New Roman" w:hAnsi="Times New Roman"/>
        </w:rPr>
      </w:pPr>
      <w:r>
        <w:rPr>
          <w:rFonts w:ascii="Times New Roman" w:hAnsi="Times New Roman" w:hint="eastAsia"/>
        </w:rPr>
        <w:t>③延迟法定退休年龄与我国国情相适应</w:t>
      </w:r>
    </w:p>
    <w:p w:rsidR="00D810E8">
      <w:pPr>
        <w:spacing w:line="288" w:lineRule="auto"/>
        <w:jc w:val="left"/>
        <w:rPr>
          <w:rFonts w:ascii="Times New Roman" w:hAnsi="Times New Roman"/>
        </w:rPr>
      </w:pPr>
      <w:r>
        <w:rPr>
          <w:rFonts w:ascii="Times New Roman" w:hAnsi="Times New Roman" w:hint="eastAsia"/>
        </w:rPr>
        <w:t>④生产关系一定要适应生产力的发展状况</w:t>
      </w:r>
    </w:p>
    <w:p w:rsidR="00D810E8">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．①②</w:t>
      </w:r>
      <w:r>
        <w:rPr>
          <w:rFonts w:ascii="Times New Roman" w:hAnsi="Times New Roman" w:hint="eastAsia"/>
        </w:rPr>
        <w:tab/>
        <w:t>B</w:t>
      </w:r>
      <w:r>
        <w:rPr>
          <w:rFonts w:ascii="Times New Roman" w:hAnsi="Times New Roman" w:hint="eastAsia"/>
        </w:rPr>
        <w:t>．①③</w:t>
      </w:r>
      <w:r>
        <w:rPr>
          <w:rFonts w:ascii="Times New Roman" w:hAnsi="Times New Roman" w:hint="eastAsia"/>
        </w:rPr>
        <w:tab/>
        <w:t>C</w:t>
      </w:r>
      <w:r>
        <w:rPr>
          <w:rFonts w:ascii="Times New Roman" w:hAnsi="Times New Roman" w:hint="eastAsia"/>
        </w:rPr>
        <w:t>．②④</w:t>
      </w:r>
      <w:r>
        <w:rPr>
          <w:rFonts w:ascii="Times New Roman" w:hAnsi="Times New Roman" w:hint="eastAsia"/>
        </w:rPr>
        <w:tab/>
        <w:t>D</w:t>
      </w:r>
      <w:r>
        <w:rPr>
          <w:rFonts w:ascii="Times New Roman" w:hAnsi="Times New Roman" w:hint="eastAsia"/>
        </w:rPr>
        <w:t>．③④</w:t>
      </w:r>
    </w:p>
    <w:p w:rsidR="00D810E8">
      <w:pPr>
        <w:spacing w:line="288" w:lineRule="auto"/>
        <w:jc w:val="left"/>
        <w:rPr>
          <w:rFonts w:ascii="Times New Roman" w:hAnsi="Times New Roman"/>
        </w:rPr>
      </w:pPr>
      <w:r>
        <w:rPr>
          <w:rFonts w:ascii="Times New Roman" w:hAnsi="Times New Roman" w:hint="eastAsia"/>
        </w:rPr>
        <w:t>8</w:t>
      </w:r>
      <w:r>
        <w:rPr>
          <w:rFonts w:ascii="Times New Roman" w:hAnsi="Times New Roman" w:hint="eastAsia"/>
        </w:rPr>
        <w:t>．</w:t>
      </w:r>
      <w:r>
        <w:rPr>
          <w:rFonts w:ascii="Times New Roman" w:hAnsi="Times New Roman" w:hint="eastAsia"/>
        </w:rPr>
        <w:t>2024</w:t>
      </w:r>
      <w:r>
        <w:rPr>
          <w:rFonts w:ascii="Times New Roman" w:hAnsi="Times New Roman" w:hint="eastAsia"/>
        </w:rPr>
        <w:t>年</w:t>
      </w:r>
      <w:r>
        <w:rPr>
          <w:rFonts w:ascii="Times New Roman" w:hAnsi="Times New Roman" w:hint="eastAsia"/>
        </w:rPr>
        <w:t>9</w:t>
      </w:r>
      <w:r>
        <w:rPr>
          <w:rFonts w:ascii="Times New Roman" w:hAnsi="Times New Roman" w:hint="eastAsia"/>
        </w:rPr>
        <w:t>月，中央宣传部、教育部向全社会发布了</w:t>
      </w:r>
      <w:r>
        <w:rPr>
          <w:rFonts w:ascii="Times New Roman" w:hAnsi="Times New Roman" w:hint="eastAsia"/>
        </w:rPr>
        <w:t>2024</w:t>
      </w:r>
      <w:r>
        <w:rPr>
          <w:rFonts w:ascii="Times New Roman" w:hAnsi="Times New Roman" w:hint="eastAsia"/>
        </w:rPr>
        <w:t>年“最美教师”。他们心有大我、敬业立学，以仁爱之心</w:t>
      </w:r>
      <w:r>
        <w:rPr>
          <w:rFonts w:ascii="Times New Roman" w:hAnsi="Times New Roman" w:hint="eastAsia"/>
        </w:rPr>
        <w:t>践行</w:t>
      </w:r>
      <w:r>
        <w:rPr>
          <w:rFonts w:ascii="Times New Roman" w:hAnsi="Times New Roman" w:hint="eastAsia"/>
        </w:rPr>
        <w:t>教书育人使命。他们的先进事迹，集中展现了新时代人民教师的良好师德师风和强烈责任担当。“最美教师”的“美”体现在他们（</w:t>
      </w:r>
      <w:r>
        <w:rPr>
          <w:rFonts w:ascii="Times New Roman" w:hAnsi="Times New Roman" w:hint="eastAsia"/>
        </w:rPr>
        <w:t xml:space="preserve">    </w:t>
      </w:r>
      <w:r>
        <w:rPr>
          <w:rFonts w:ascii="Times New Roman" w:hAnsi="Times New Roman" w:hint="eastAsia"/>
        </w:rPr>
        <w:t>）</w:t>
      </w:r>
    </w:p>
    <w:p w:rsidR="00D810E8">
      <w:pPr>
        <w:spacing w:line="288" w:lineRule="auto"/>
        <w:jc w:val="left"/>
        <w:rPr>
          <w:rFonts w:ascii="Times New Roman" w:hAnsi="Times New Roman"/>
        </w:rPr>
      </w:pPr>
      <w:r>
        <w:rPr>
          <w:rFonts w:ascii="Times New Roman" w:hAnsi="Times New Roman" w:hint="eastAsia"/>
        </w:rPr>
        <w:t>①积极投身于建设教育强国的伟大实践</w:t>
      </w:r>
    </w:p>
    <w:p w:rsidR="00D810E8">
      <w:pPr>
        <w:spacing w:line="288" w:lineRule="auto"/>
        <w:jc w:val="left"/>
        <w:rPr>
          <w:rFonts w:ascii="Times New Roman" w:hAnsi="Times New Roman"/>
        </w:rPr>
      </w:pPr>
      <w:r>
        <w:rPr>
          <w:rFonts w:ascii="Times New Roman" w:hAnsi="Times New Roman" w:hint="eastAsia"/>
        </w:rPr>
        <w:t>②坚持爱国、敬业这一社会层面的价值取向</w:t>
      </w:r>
    </w:p>
    <w:p w:rsidR="00D810E8">
      <w:pPr>
        <w:spacing w:line="288" w:lineRule="auto"/>
        <w:jc w:val="left"/>
        <w:rPr>
          <w:rFonts w:ascii="Times New Roman" w:hAnsi="Times New Roman"/>
        </w:rPr>
      </w:pPr>
      <w:r>
        <w:rPr>
          <w:rFonts w:ascii="Times New Roman" w:hAnsi="Times New Roman" w:hint="eastAsia"/>
        </w:rPr>
        <w:t>③把献身教育事业作为自己最高的价值追求</w:t>
      </w:r>
    </w:p>
    <w:p w:rsidR="00D810E8">
      <w:pPr>
        <w:spacing w:line="288" w:lineRule="auto"/>
        <w:jc w:val="left"/>
        <w:rPr>
          <w:rFonts w:ascii="Times New Roman" w:hAnsi="Times New Roman"/>
        </w:rPr>
      </w:pPr>
      <w:r>
        <w:rPr>
          <w:rFonts w:ascii="Times New Roman" w:hAnsi="Times New Roman" w:hint="eastAsia"/>
        </w:rPr>
        <w:t>④强调发挥集体中每个成员的积极性和创造性</w:t>
      </w:r>
    </w:p>
    <w:p w:rsidR="00D810E8">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．①③</w:t>
      </w:r>
      <w:r>
        <w:rPr>
          <w:rFonts w:ascii="Times New Roman" w:hAnsi="Times New Roman" w:hint="eastAsia"/>
        </w:rPr>
        <w:tab/>
        <w:t>B</w:t>
      </w:r>
      <w:r>
        <w:rPr>
          <w:rFonts w:ascii="Times New Roman" w:hAnsi="Times New Roman" w:hint="eastAsia"/>
        </w:rPr>
        <w:t>．①④</w:t>
      </w:r>
      <w:r>
        <w:rPr>
          <w:rFonts w:ascii="Times New Roman" w:hAnsi="Times New Roman" w:hint="eastAsia"/>
        </w:rPr>
        <w:tab/>
        <w:t>C</w:t>
      </w:r>
      <w:r>
        <w:rPr>
          <w:rFonts w:ascii="Times New Roman" w:hAnsi="Times New Roman" w:hint="eastAsia"/>
        </w:rPr>
        <w:t>．②③</w:t>
      </w:r>
      <w:r>
        <w:rPr>
          <w:rFonts w:ascii="Times New Roman" w:hAnsi="Times New Roman" w:hint="eastAsia"/>
        </w:rPr>
        <w:tab/>
        <w:t>D</w:t>
      </w:r>
      <w:r>
        <w:rPr>
          <w:rFonts w:ascii="Times New Roman" w:hAnsi="Times New Roman" w:hint="eastAsia"/>
        </w:rPr>
        <w:t>．②④</w:t>
      </w:r>
    </w:p>
    <w:p w:rsidR="00D810E8">
      <w:pPr>
        <w:spacing w:line="288" w:lineRule="auto"/>
        <w:jc w:val="left"/>
        <w:rPr>
          <w:rFonts w:ascii="Times New Roman" w:hAnsi="Times New Roman"/>
        </w:rPr>
      </w:pPr>
      <w:r>
        <w:rPr>
          <w:rFonts w:ascii="Times New Roman" w:hAnsi="Times New Roman" w:hint="eastAsia"/>
        </w:rPr>
        <w:t>9</w:t>
      </w:r>
      <w:r>
        <w:rPr>
          <w:rFonts w:ascii="Times New Roman" w:hAnsi="Times New Roman" w:hint="eastAsia"/>
        </w:rPr>
        <w:t>．江西有着丰厚的历史文化遗存遗迹。长期以来，江西严格落实</w:t>
      </w:r>
      <w:r>
        <w:rPr>
          <w:rFonts w:ascii="Times New Roman" w:hAnsi="Times New Roman" w:hint="eastAsia"/>
        </w:rPr>
        <w:t>应保尽保要求</w:t>
      </w:r>
      <w:r>
        <w:rPr>
          <w:rFonts w:ascii="Times New Roman" w:hAnsi="Times New Roman" w:hint="eastAsia"/>
        </w:rPr>
        <w:t>，全面建立保护“家底册”。截至</w:t>
      </w:r>
      <w:r>
        <w:rPr>
          <w:rFonts w:ascii="Times New Roman" w:hAnsi="Times New Roman" w:hint="eastAsia"/>
        </w:rPr>
        <w:t>2024</w:t>
      </w:r>
      <w:r>
        <w:rPr>
          <w:rFonts w:ascii="Times New Roman" w:hAnsi="Times New Roman" w:hint="eastAsia"/>
        </w:rPr>
        <w:t>年</w:t>
      </w:r>
      <w:r>
        <w:rPr>
          <w:rFonts w:ascii="Times New Roman" w:hAnsi="Times New Roman" w:hint="eastAsia"/>
        </w:rPr>
        <w:t>3</w:t>
      </w:r>
      <w:r>
        <w:rPr>
          <w:rFonts w:ascii="Times New Roman" w:hAnsi="Times New Roman" w:hint="eastAsia"/>
        </w:rPr>
        <w:t>月底，江西省已公布历史建筑同比新增</w:t>
      </w:r>
      <w:r>
        <w:rPr>
          <w:rFonts w:ascii="Times New Roman" w:hAnsi="Times New Roman" w:hint="eastAsia"/>
        </w:rPr>
        <w:t>253</w:t>
      </w:r>
      <w:r>
        <w:rPr>
          <w:rFonts w:ascii="Times New Roman" w:hAnsi="Times New Roman" w:hint="eastAsia"/>
        </w:rPr>
        <w:t>栋，并对全省</w:t>
      </w:r>
      <w:r>
        <w:rPr>
          <w:rFonts w:ascii="Times New Roman" w:hAnsi="Times New Roman" w:hint="eastAsia"/>
        </w:rPr>
        <w:t>3000</w:t>
      </w:r>
      <w:r>
        <w:rPr>
          <w:rFonts w:ascii="Times New Roman" w:hAnsi="Times New Roman" w:hint="eastAsia"/>
        </w:rPr>
        <w:t>余栋历史建筑、</w:t>
      </w:r>
      <w:r>
        <w:rPr>
          <w:rFonts w:ascii="Times New Roman" w:hAnsi="Times New Roman" w:hint="eastAsia"/>
        </w:rPr>
        <w:t>20000</w:t>
      </w:r>
      <w:r>
        <w:rPr>
          <w:rFonts w:ascii="Times New Roman" w:hAnsi="Times New Roman" w:hint="eastAsia"/>
        </w:rPr>
        <w:t>余栋传统建筑进行“一户一案”建档。这是因为历史建筑（</w:t>
      </w:r>
      <w:r>
        <w:rPr>
          <w:rFonts w:ascii="Times New Roman" w:hAnsi="Times New Roman" w:hint="eastAsia"/>
        </w:rPr>
        <w:t xml:space="preserve">    </w:t>
      </w:r>
      <w:r>
        <w:rPr>
          <w:rFonts w:ascii="Times New Roman" w:hAnsi="Times New Roman" w:hint="eastAsia"/>
        </w:rPr>
        <w:t>）</w:t>
      </w:r>
    </w:p>
    <w:p w:rsidR="00D810E8">
      <w:pPr>
        <w:spacing w:line="288" w:lineRule="auto"/>
        <w:jc w:val="left"/>
        <w:rPr>
          <w:rFonts w:ascii="Times New Roman" w:hAnsi="Times New Roman"/>
        </w:rPr>
      </w:pPr>
      <w:r>
        <w:rPr>
          <w:rFonts w:ascii="Times New Roman" w:hAnsi="Times New Roman" w:hint="eastAsia"/>
        </w:rPr>
        <w:t>①具有强大的凝聚力和连续性②承载着历史文脉和文化记忆</w:t>
      </w:r>
    </w:p>
    <w:p w:rsidR="00D810E8">
      <w:pPr>
        <w:spacing w:line="288" w:lineRule="auto"/>
        <w:jc w:val="left"/>
        <w:rPr>
          <w:rFonts w:ascii="Times New Roman" w:hAnsi="Times New Roman"/>
        </w:rPr>
      </w:pPr>
      <w:r>
        <w:rPr>
          <w:rFonts w:ascii="Times New Roman" w:hAnsi="Times New Roman" w:hint="eastAsia"/>
        </w:rPr>
        <w:t>③代表着建筑艺术的最高成就④是中华建筑文化的重要载体</w:t>
      </w:r>
    </w:p>
    <w:p w:rsidR="00D810E8">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．①③</w:t>
      </w:r>
      <w:r>
        <w:rPr>
          <w:rFonts w:ascii="Times New Roman" w:hAnsi="Times New Roman" w:hint="eastAsia"/>
        </w:rPr>
        <w:tab/>
        <w:t>B</w:t>
      </w:r>
      <w:r>
        <w:rPr>
          <w:rFonts w:ascii="Times New Roman" w:hAnsi="Times New Roman" w:hint="eastAsia"/>
        </w:rPr>
        <w:t>．①④</w:t>
      </w:r>
      <w:r>
        <w:rPr>
          <w:rFonts w:ascii="Times New Roman" w:hAnsi="Times New Roman" w:hint="eastAsia"/>
        </w:rPr>
        <w:tab/>
        <w:t>C</w:t>
      </w:r>
      <w:r>
        <w:rPr>
          <w:rFonts w:ascii="Times New Roman" w:hAnsi="Times New Roman" w:hint="eastAsia"/>
        </w:rPr>
        <w:t>．②③</w:t>
      </w:r>
      <w:r>
        <w:rPr>
          <w:rFonts w:ascii="Times New Roman" w:hAnsi="Times New Roman" w:hint="eastAsia"/>
        </w:rPr>
        <w:tab/>
        <w:t>D</w:t>
      </w:r>
      <w:r>
        <w:rPr>
          <w:rFonts w:ascii="Times New Roman" w:hAnsi="Times New Roman" w:hint="eastAsia"/>
        </w:rPr>
        <w:t>．②④</w:t>
      </w:r>
    </w:p>
    <w:p w:rsidR="00D810E8">
      <w:pPr>
        <w:spacing w:line="288" w:lineRule="auto"/>
        <w:jc w:val="left"/>
        <w:rPr>
          <w:rFonts w:ascii="Times New Roman" w:hAnsi="Times New Roman"/>
        </w:rPr>
      </w:pPr>
      <w:r>
        <w:rPr>
          <w:rFonts w:ascii="Times New Roman" w:hAnsi="Times New Roman" w:hint="eastAsia"/>
        </w:rPr>
        <w:t>10</w:t>
      </w:r>
      <w:r>
        <w:rPr>
          <w:rFonts w:ascii="Times New Roman" w:hAnsi="Times New Roman" w:hint="eastAsia"/>
        </w:rPr>
        <w:t>．中华民族共有精神家园属于精神文化认同的范畴，是在多元一体基础上形成的中华民族精神和情感寄托以及价值</w:t>
      </w:r>
      <w:r>
        <w:rPr>
          <w:rFonts w:ascii="Times New Roman" w:hAnsi="Times New Roman" w:hint="eastAsia"/>
        </w:rPr>
        <w:t>认同的总和。党的十八大以来，习近平总书记明确要求把建设各民族共有精神家园作为战略任务来抓，党中央对全面推进中华民族共有精神家园建设</w:t>
      </w:r>
      <w:r>
        <w:rPr>
          <w:rFonts w:ascii="Times New Roman" w:hAnsi="Times New Roman" w:hint="eastAsia"/>
        </w:rPr>
        <w:t>作出</w:t>
      </w:r>
      <w:r>
        <w:rPr>
          <w:rFonts w:ascii="Times New Roman" w:hAnsi="Times New Roman" w:hint="eastAsia"/>
        </w:rPr>
        <w:t>一系列部署。全面推进中华民族共有精神家园建设（</w:t>
      </w:r>
      <w:r>
        <w:rPr>
          <w:rFonts w:ascii="Times New Roman" w:hAnsi="Times New Roman" w:hint="eastAsia"/>
        </w:rPr>
        <w:t xml:space="preserve">    </w:t>
      </w:r>
      <w:r>
        <w:rPr>
          <w:rFonts w:ascii="Times New Roman" w:hAnsi="Times New Roman" w:hint="eastAsia"/>
        </w:rPr>
        <w:t>）</w:t>
      </w:r>
    </w:p>
    <w:p w:rsidR="00D810E8">
      <w:pPr>
        <w:spacing w:line="288" w:lineRule="auto"/>
        <w:jc w:val="left"/>
        <w:rPr>
          <w:rFonts w:ascii="Times New Roman" w:hAnsi="Times New Roman"/>
        </w:rPr>
      </w:pPr>
      <w:r>
        <w:rPr>
          <w:rFonts w:ascii="Times New Roman" w:hAnsi="Times New Roman" w:hint="eastAsia"/>
        </w:rPr>
        <w:t>①能增强各族群众的认同感、归属感</w:t>
      </w:r>
    </w:p>
    <w:p w:rsidR="00D810E8">
      <w:pPr>
        <w:spacing w:line="288" w:lineRule="auto"/>
        <w:jc w:val="left"/>
        <w:rPr>
          <w:rFonts w:ascii="Times New Roman" w:hAnsi="Times New Roman"/>
        </w:rPr>
      </w:pPr>
      <w:r>
        <w:rPr>
          <w:rFonts w:ascii="Times New Roman" w:hAnsi="Times New Roman" w:hint="eastAsia"/>
        </w:rPr>
        <w:t>②有利于铸牢中华民族共同体意识</w:t>
      </w:r>
    </w:p>
    <w:p w:rsidR="00D810E8">
      <w:pPr>
        <w:spacing w:line="288" w:lineRule="auto"/>
        <w:jc w:val="left"/>
        <w:rPr>
          <w:rFonts w:ascii="Times New Roman" w:hAnsi="Times New Roman"/>
        </w:rPr>
      </w:pPr>
      <w:r>
        <w:rPr>
          <w:rFonts w:ascii="Times New Roman" w:hAnsi="Times New Roman" w:hint="eastAsia"/>
        </w:rPr>
        <w:t>③能构建维护国家统一的物质基础</w:t>
      </w:r>
    </w:p>
    <w:p w:rsidR="00D810E8">
      <w:pPr>
        <w:spacing w:line="288" w:lineRule="auto"/>
        <w:jc w:val="left"/>
        <w:rPr>
          <w:rFonts w:ascii="Times New Roman" w:hAnsi="Times New Roman"/>
        </w:rPr>
      </w:pPr>
      <w:r>
        <w:rPr>
          <w:rFonts w:ascii="Times New Roman" w:hAnsi="Times New Roman" w:hint="eastAsia"/>
        </w:rPr>
        <w:t>④集中体现了中华民族的整体风貌</w:t>
      </w:r>
    </w:p>
    <w:p w:rsidR="00D810E8">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．①②</w:t>
      </w:r>
      <w:r>
        <w:rPr>
          <w:rFonts w:ascii="Times New Roman" w:hAnsi="Times New Roman" w:hint="eastAsia"/>
        </w:rPr>
        <w:tab/>
        <w:t>B</w:t>
      </w:r>
      <w:r>
        <w:rPr>
          <w:rFonts w:ascii="Times New Roman" w:hAnsi="Times New Roman" w:hint="eastAsia"/>
        </w:rPr>
        <w:t>．①④</w:t>
      </w:r>
      <w:r>
        <w:rPr>
          <w:rFonts w:ascii="Times New Roman" w:hAnsi="Times New Roman" w:hint="eastAsia"/>
        </w:rPr>
        <w:tab/>
        <w:t>C</w:t>
      </w:r>
      <w:r>
        <w:rPr>
          <w:rFonts w:ascii="Times New Roman" w:hAnsi="Times New Roman" w:hint="eastAsia"/>
        </w:rPr>
        <w:t>．②③</w:t>
      </w:r>
      <w:r>
        <w:rPr>
          <w:rFonts w:ascii="Times New Roman" w:hAnsi="Times New Roman" w:hint="eastAsia"/>
        </w:rPr>
        <w:tab/>
        <w:t>D</w:t>
      </w:r>
      <w:r>
        <w:rPr>
          <w:rFonts w:ascii="Times New Roman" w:hAnsi="Times New Roman" w:hint="eastAsia"/>
        </w:rPr>
        <w:t>．③④</w:t>
      </w:r>
    </w:p>
    <w:p w:rsidR="00D810E8">
      <w:pPr>
        <w:spacing w:line="288" w:lineRule="auto"/>
        <w:jc w:val="left"/>
        <w:rPr>
          <w:rFonts w:ascii="Times New Roman" w:hAnsi="Times New Roman"/>
        </w:rPr>
      </w:pPr>
      <w:r>
        <w:rPr>
          <w:rFonts w:ascii="Times New Roman" w:hAnsi="Times New Roman" w:hint="eastAsia"/>
        </w:rPr>
        <w:t>11</w:t>
      </w:r>
      <w:r>
        <w:rPr>
          <w:rFonts w:ascii="Times New Roman" w:hAnsi="Times New Roman" w:hint="eastAsia"/>
        </w:rPr>
        <w:t>．当前国际形势深刻复杂演变，一些地区动荡加剧并产生严重外溢影响，预防冲突的重要性更加突出。</w:t>
      </w:r>
      <w:r>
        <w:rPr>
          <w:rFonts w:ascii="Times New Roman" w:hAnsi="Times New Roman" w:hint="eastAsia"/>
        </w:rPr>
        <w:t>2024</w:t>
      </w:r>
      <w:r>
        <w:rPr>
          <w:rFonts w:ascii="Times New Roman" w:hAnsi="Times New Roman" w:hint="eastAsia"/>
        </w:rPr>
        <w:t>年</w:t>
      </w:r>
      <w:r>
        <w:rPr>
          <w:rFonts w:ascii="Times New Roman" w:hAnsi="Times New Roman" w:hint="eastAsia"/>
        </w:rPr>
        <w:t>8</w:t>
      </w:r>
      <w:r>
        <w:rPr>
          <w:rFonts w:ascii="Times New Roman" w:hAnsi="Times New Roman" w:hint="eastAsia"/>
        </w:rPr>
        <w:t>月，联合国安理会就“预防冲突建设和平与实现持</w:t>
      </w:r>
      <w:r>
        <w:rPr>
          <w:rFonts w:ascii="Times New Roman" w:hAnsi="Times New Roman" w:hint="eastAsia"/>
        </w:rPr>
        <w:t>久和平”举行公开辩论会。假如你参加了此次辩论会，下列选项能作为发言提纲的是</w:t>
      </w:r>
    </w:p>
    <w:p w:rsidR="00D810E8">
      <w:pPr>
        <w:spacing w:line="288" w:lineRule="auto"/>
        <w:jc w:val="left"/>
        <w:rPr>
          <w:rFonts w:ascii="Times New Roman" w:hAnsi="Times New Roman"/>
        </w:rPr>
      </w:pPr>
      <w:r>
        <w:rPr>
          <w:rFonts w:ascii="Times New Roman" w:hAnsi="Times New Roman" w:hint="eastAsia"/>
        </w:rPr>
        <w:t>①实现持久和平需要反对单边主义和霸权主义</w:t>
      </w:r>
    </w:p>
    <w:p w:rsidR="00D810E8">
      <w:pPr>
        <w:spacing w:line="288" w:lineRule="auto"/>
        <w:jc w:val="left"/>
        <w:rPr>
          <w:rFonts w:ascii="Times New Roman" w:hAnsi="Times New Roman"/>
        </w:rPr>
      </w:pPr>
      <w:r>
        <w:rPr>
          <w:rFonts w:ascii="Times New Roman" w:hAnsi="Times New Roman" w:hint="eastAsia"/>
        </w:rPr>
        <w:t>②预防冲突需要巩固已形成的世界多极化格局</w:t>
      </w:r>
    </w:p>
    <w:p w:rsidR="00D810E8">
      <w:pPr>
        <w:spacing w:line="288" w:lineRule="auto"/>
        <w:jc w:val="left"/>
        <w:rPr>
          <w:rFonts w:ascii="Times New Roman" w:hAnsi="Times New Roman"/>
        </w:rPr>
      </w:pPr>
      <w:r>
        <w:rPr>
          <w:rFonts w:ascii="Times New Roman" w:hAnsi="Times New Roman" w:hint="eastAsia"/>
        </w:rPr>
        <w:t>③建设和平要维护以国家利益为基础的国际秩序</w:t>
      </w:r>
    </w:p>
    <w:p w:rsidR="00D810E8">
      <w:pPr>
        <w:spacing w:line="288" w:lineRule="auto"/>
        <w:jc w:val="left"/>
        <w:rPr>
          <w:rFonts w:ascii="Times New Roman" w:hAnsi="Times New Roman"/>
        </w:rPr>
      </w:pPr>
      <w:r>
        <w:rPr>
          <w:rFonts w:ascii="Times New Roman" w:hAnsi="Times New Roman" w:hint="eastAsia"/>
        </w:rPr>
        <w:t>④发展是和平的基础，是解决一切问题的总钥匙</w:t>
      </w:r>
    </w:p>
    <w:p w:rsidR="00D810E8">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．①②</w:t>
      </w:r>
      <w:r>
        <w:rPr>
          <w:rFonts w:ascii="Times New Roman" w:hAnsi="Times New Roman" w:hint="eastAsia"/>
        </w:rPr>
        <w:tab/>
        <w:t>B</w:t>
      </w:r>
      <w:r>
        <w:rPr>
          <w:rFonts w:ascii="Times New Roman" w:hAnsi="Times New Roman" w:hint="eastAsia"/>
        </w:rPr>
        <w:t>．①④</w:t>
      </w:r>
      <w:r>
        <w:rPr>
          <w:rFonts w:ascii="Times New Roman" w:hAnsi="Times New Roman" w:hint="eastAsia"/>
        </w:rPr>
        <w:tab/>
        <w:t>C</w:t>
      </w:r>
      <w:r>
        <w:rPr>
          <w:rFonts w:ascii="Times New Roman" w:hAnsi="Times New Roman" w:hint="eastAsia"/>
        </w:rPr>
        <w:t>．②③</w:t>
      </w:r>
      <w:r>
        <w:rPr>
          <w:rFonts w:ascii="Times New Roman" w:hAnsi="Times New Roman" w:hint="eastAsia"/>
        </w:rPr>
        <w:tab/>
        <w:t>D</w:t>
      </w:r>
      <w:r>
        <w:rPr>
          <w:rFonts w:ascii="Times New Roman" w:hAnsi="Times New Roman" w:hint="eastAsia"/>
        </w:rPr>
        <w:t>．③④</w:t>
      </w:r>
    </w:p>
    <w:p w:rsidR="00D810E8">
      <w:pPr>
        <w:spacing w:line="288" w:lineRule="auto"/>
        <w:jc w:val="left"/>
        <w:rPr>
          <w:rFonts w:ascii="Times New Roman" w:hAnsi="Times New Roman"/>
        </w:rPr>
      </w:pPr>
      <w:r>
        <w:rPr>
          <w:rFonts w:ascii="Times New Roman" w:hAnsi="Times New Roman" w:hint="eastAsia"/>
        </w:rPr>
        <w:t>12</w:t>
      </w:r>
      <w:r>
        <w:rPr>
          <w:rFonts w:ascii="Times New Roman" w:hAnsi="Times New Roman" w:hint="eastAsia"/>
        </w:rPr>
        <w:t>．近年来，通过全球发展和南南合作基金、中国—联合国和平与发展基金、气候变化南南合作基金、</w:t>
      </w:r>
      <w:r>
        <w:rPr>
          <w:rFonts w:ascii="Times New Roman" w:hAnsi="Times New Roman" w:hint="eastAsia"/>
        </w:rPr>
        <w:t>澜湄</w:t>
      </w:r>
      <w:r>
        <w:rPr>
          <w:rFonts w:ascii="Times New Roman" w:hAnsi="Times New Roman" w:hint="eastAsia"/>
        </w:rPr>
        <w:t>合作专项基金等机制平台，中国持续加大资源投入，优化合作方式，拓展融资渠道，助力各国共同发展。材料表明（</w:t>
      </w:r>
      <w:r>
        <w:rPr>
          <w:rFonts w:ascii="Times New Roman" w:hAnsi="Times New Roman" w:hint="eastAsia"/>
        </w:rPr>
        <w:t xml:space="preserve">    </w:t>
      </w:r>
      <w:r>
        <w:rPr>
          <w:rFonts w:ascii="Times New Roman" w:hAnsi="Times New Roman" w:hint="eastAsia"/>
        </w:rPr>
        <w:t>）</w:t>
      </w:r>
    </w:p>
    <w:p w:rsidR="00D810E8">
      <w:pPr>
        <w:spacing w:line="288" w:lineRule="auto"/>
        <w:jc w:val="left"/>
        <w:rPr>
          <w:rFonts w:ascii="Times New Roman" w:hAnsi="Times New Roman"/>
        </w:rPr>
      </w:pPr>
      <w:r>
        <w:rPr>
          <w:rFonts w:ascii="Times New Roman" w:hAnsi="Times New Roman" w:hint="eastAsia"/>
        </w:rPr>
        <w:t>①中国承担国际</w:t>
      </w:r>
      <w:r>
        <w:rPr>
          <w:rFonts w:ascii="Times New Roman" w:hAnsi="Times New Roman" w:hint="eastAsia"/>
        </w:rPr>
        <w:t>责任，展现大国形象②国际组织是中国外交的重要舞台</w:t>
      </w:r>
    </w:p>
    <w:p w:rsidR="00D810E8">
      <w:pPr>
        <w:spacing w:line="288" w:lineRule="auto"/>
        <w:jc w:val="left"/>
        <w:rPr>
          <w:rFonts w:ascii="Times New Roman" w:hAnsi="Times New Roman"/>
        </w:rPr>
      </w:pPr>
      <w:r>
        <w:rPr>
          <w:rFonts w:ascii="Times New Roman" w:hAnsi="Times New Roman" w:hint="eastAsia"/>
        </w:rPr>
        <w:t>③中国致力于建立国际政治新秩序④中国的综合国力发生了巨大变化</w:t>
      </w:r>
    </w:p>
    <w:p w:rsidR="00D810E8">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．①②</w:t>
      </w:r>
      <w:r>
        <w:rPr>
          <w:rFonts w:ascii="Times New Roman" w:hAnsi="Times New Roman" w:hint="eastAsia"/>
        </w:rPr>
        <w:tab/>
        <w:t>B</w:t>
      </w:r>
      <w:r>
        <w:rPr>
          <w:rFonts w:ascii="Times New Roman" w:hAnsi="Times New Roman" w:hint="eastAsia"/>
        </w:rPr>
        <w:t>．①③</w:t>
      </w:r>
      <w:r>
        <w:rPr>
          <w:rFonts w:ascii="Times New Roman" w:hAnsi="Times New Roman" w:hint="eastAsia"/>
        </w:rPr>
        <w:tab/>
        <w:t>C</w:t>
      </w:r>
      <w:r>
        <w:rPr>
          <w:rFonts w:ascii="Times New Roman" w:hAnsi="Times New Roman" w:hint="eastAsia"/>
        </w:rPr>
        <w:t>．②④</w:t>
      </w:r>
      <w:r>
        <w:rPr>
          <w:rFonts w:ascii="Times New Roman" w:hAnsi="Times New Roman" w:hint="eastAsia"/>
        </w:rPr>
        <w:tab/>
        <w:t>D</w:t>
      </w:r>
      <w:r>
        <w:rPr>
          <w:rFonts w:ascii="Times New Roman" w:hAnsi="Times New Roman" w:hint="eastAsia"/>
        </w:rPr>
        <w:t>．③④</w:t>
      </w:r>
    </w:p>
    <w:p w:rsidR="00D810E8">
      <w:pPr>
        <w:spacing w:line="288" w:lineRule="auto"/>
        <w:jc w:val="left"/>
        <w:rPr>
          <w:rFonts w:ascii="Times New Roman" w:hAnsi="Times New Roman"/>
        </w:rPr>
      </w:pPr>
      <w:r>
        <w:rPr>
          <w:rFonts w:ascii="Times New Roman" w:hAnsi="Times New Roman" w:hint="eastAsia"/>
        </w:rPr>
        <w:t>13</w:t>
      </w:r>
      <w:r>
        <w:rPr>
          <w:rFonts w:ascii="Times New Roman" w:hAnsi="Times New Roman" w:hint="eastAsia"/>
        </w:rPr>
        <w:t>．《中华人民共和国民法典》第二条规定：“民法调整平等主体的自然人、法人和非法人组织之间的人身关系和财产关系。”下列情形中适合民法调整的是（</w:t>
      </w:r>
      <w:r>
        <w:rPr>
          <w:rFonts w:ascii="Times New Roman" w:hAnsi="Times New Roman" w:hint="eastAsia"/>
        </w:rPr>
        <w:t xml:space="preserve">    </w:t>
      </w:r>
      <w:r>
        <w:rPr>
          <w:rFonts w:ascii="Times New Roman" w:hAnsi="Times New Roman" w:hint="eastAsia"/>
        </w:rPr>
        <w:t>）</w:t>
      </w:r>
    </w:p>
    <w:p w:rsidR="00D810E8">
      <w:pPr>
        <w:spacing w:line="288" w:lineRule="auto"/>
        <w:jc w:val="left"/>
        <w:rPr>
          <w:rFonts w:ascii="Times New Roman" w:hAnsi="Times New Roman"/>
        </w:rPr>
      </w:pPr>
      <w:r>
        <w:rPr>
          <w:rFonts w:ascii="Times New Roman" w:hAnsi="Times New Roman" w:hint="eastAsia"/>
        </w:rPr>
        <w:t>①李某骑行时因未戴头盔被处以</w:t>
      </w:r>
      <w:r>
        <w:rPr>
          <w:rFonts w:ascii="Times New Roman" w:hAnsi="Times New Roman" w:hint="eastAsia"/>
        </w:rPr>
        <w:t>20</w:t>
      </w:r>
      <w:r>
        <w:rPr>
          <w:rFonts w:ascii="Times New Roman" w:hAnsi="Times New Roman" w:hint="eastAsia"/>
        </w:rPr>
        <w:t>元的行政罚款，李某不服</w:t>
      </w:r>
    </w:p>
    <w:p w:rsidR="00D810E8">
      <w:pPr>
        <w:spacing w:line="288" w:lineRule="auto"/>
        <w:jc w:val="left"/>
        <w:rPr>
          <w:rFonts w:ascii="Times New Roman" w:hAnsi="Times New Roman"/>
        </w:rPr>
      </w:pPr>
      <w:r>
        <w:rPr>
          <w:rFonts w:ascii="Times New Roman" w:hAnsi="Times New Roman" w:hint="eastAsia"/>
        </w:rPr>
        <w:t>②小林在某社交平台上谩骂攻击小张，小张与小林就此产生纠纷</w:t>
      </w:r>
    </w:p>
    <w:p w:rsidR="00D810E8">
      <w:pPr>
        <w:spacing w:line="288" w:lineRule="auto"/>
        <w:jc w:val="left"/>
        <w:rPr>
          <w:rFonts w:ascii="Times New Roman" w:hAnsi="Times New Roman"/>
        </w:rPr>
      </w:pPr>
      <w:r>
        <w:rPr>
          <w:rFonts w:ascii="Times New Roman" w:hAnsi="Times New Roman" w:hint="eastAsia"/>
        </w:rPr>
        <w:t>③国家机关与其他民事主体进行民事交易时出现的交易纠纷</w:t>
      </w:r>
    </w:p>
    <w:p w:rsidR="00D810E8">
      <w:pPr>
        <w:spacing w:line="288" w:lineRule="auto"/>
        <w:jc w:val="left"/>
        <w:rPr>
          <w:rFonts w:ascii="Times New Roman" w:hAnsi="Times New Roman"/>
        </w:rPr>
      </w:pPr>
      <w:r>
        <w:rPr>
          <w:rFonts w:ascii="Times New Roman" w:hAnsi="Times New Roman" w:hint="eastAsia"/>
        </w:rPr>
        <w:t>④何某因不当发言被“踢出”业主群后状告</w:t>
      </w:r>
      <w:r>
        <w:rPr>
          <w:rFonts w:ascii="Times New Roman" w:hAnsi="Times New Roman" w:hint="eastAsia"/>
        </w:rPr>
        <w:t>群主，要求恢复群成员身份</w:t>
      </w:r>
    </w:p>
    <w:p w:rsidR="00D810E8">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．①②</w:t>
      </w:r>
      <w:r>
        <w:rPr>
          <w:rFonts w:ascii="Times New Roman" w:hAnsi="Times New Roman" w:hint="eastAsia"/>
        </w:rPr>
        <w:tab/>
        <w:t>B</w:t>
      </w:r>
      <w:r>
        <w:rPr>
          <w:rFonts w:ascii="Times New Roman" w:hAnsi="Times New Roman" w:hint="eastAsia"/>
        </w:rPr>
        <w:t>．①④</w:t>
      </w:r>
      <w:r>
        <w:rPr>
          <w:rFonts w:ascii="Times New Roman" w:hAnsi="Times New Roman" w:hint="eastAsia"/>
        </w:rPr>
        <w:tab/>
        <w:t>C</w:t>
      </w:r>
      <w:r>
        <w:rPr>
          <w:rFonts w:ascii="Times New Roman" w:hAnsi="Times New Roman" w:hint="eastAsia"/>
        </w:rPr>
        <w:t>．②③</w:t>
      </w:r>
      <w:r>
        <w:rPr>
          <w:rFonts w:ascii="Times New Roman" w:hAnsi="Times New Roman" w:hint="eastAsia"/>
        </w:rPr>
        <w:tab/>
        <w:t>D</w:t>
      </w:r>
      <w:r>
        <w:rPr>
          <w:rFonts w:ascii="Times New Roman" w:hAnsi="Times New Roman" w:hint="eastAsia"/>
        </w:rPr>
        <w:t>．③④</w:t>
      </w:r>
    </w:p>
    <w:p w:rsidR="00D810E8">
      <w:pPr>
        <w:spacing w:line="288" w:lineRule="auto"/>
        <w:jc w:val="left"/>
        <w:rPr>
          <w:rFonts w:ascii="Times New Roman" w:hAnsi="Times New Roman"/>
        </w:rPr>
      </w:pPr>
      <w:r>
        <w:rPr>
          <w:rFonts w:ascii="Times New Roman" w:hAnsi="Times New Roman" w:hint="eastAsia"/>
        </w:rPr>
        <w:t>14</w:t>
      </w:r>
      <w:r>
        <w:rPr>
          <w:rFonts w:ascii="Times New Roman" w:hAnsi="Times New Roman" w:hint="eastAsia"/>
        </w:rPr>
        <w:t>．孔先生与王女士于</w:t>
      </w:r>
      <w:r>
        <w:rPr>
          <w:rFonts w:ascii="Times New Roman" w:hAnsi="Times New Roman" w:hint="eastAsia"/>
        </w:rPr>
        <w:t>2003</w:t>
      </w:r>
      <w:r>
        <w:rPr>
          <w:rFonts w:ascii="Times New Roman" w:hAnsi="Times New Roman" w:hint="eastAsia"/>
        </w:rPr>
        <w:t>年结婚，未育有子女，夫妻共购两套房产。孔先生于</w:t>
      </w:r>
      <w:r>
        <w:rPr>
          <w:rFonts w:ascii="Times New Roman" w:hAnsi="Times New Roman" w:hint="eastAsia"/>
        </w:rPr>
        <w:t>2023</w:t>
      </w:r>
      <w:r>
        <w:rPr>
          <w:rFonts w:ascii="Times New Roman" w:hAnsi="Times New Roman" w:hint="eastAsia"/>
        </w:rPr>
        <w:t>年病逝，其生前立下的自书遗嘱载明：自己死后两</w:t>
      </w:r>
      <w:r>
        <w:rPr>
          <w:rFonts w:ascii="Times New Roman" w:hAnsi="Times New Roman" w:hint="eastAsia"/>
        </w:rPr>
        <w:t>套房产归王女士</w:t>
      </w:r>
      <w:r>
        <w:rPr>
          <w:rFonts w:ascii="Times New Roman" w:hAnsi="Times New Roman" w:hint="eastAsia"/>
        </w:rPr>
        <w:t>所有；若王女士再婚，则房产归侄女孔某所有。王女士于</w:t>
      </w:r>
      <w:r>
        <w:rPr>
          <w:rFonts w:ascii="Times New Roman" w:hAnsi="Times New Roman" w:hint="eastAsia"/>
        </w:rPr>
        <w:t>2024</w:t>
      </w:r>
      <w:r>
        <w:rPr>
          <w:rFonts w:ascii="Times New Roman" w:hAnsi="Times New Roman" w:hint="eastAsia"/>
        </w:rPr>
        <w:t>年初再婚，孔某遂向法院提起诉讼，要求法院依法判决孔先生遗留的房产归其所有。本案中（</w:t>
      </w:r>
      <w:r>
        <w:rPr>
          <w:rFonts w:ascii="Times New Roman" w:hAnsi="Times New Roman" w:hint="eastAsia"/>
        </w:rPr>
        <w:t xml:space="preserve">    </w:t>
      </w:r>
      <w:r>
        <w:rPr>
          <w:rFonts w:ascii="Times New Roman" w:hAnsi="Times New Roman" w:hint="eastAsia"/>
        </w:rPr>
        <w:t>）</w:t>
      </w:r>
    </w:p>
    <w:p w:rsidR="00D810E8">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．王女士因再婚，失去了对孔先生遗产的继承权</w:t>
      </w:r>
    </w:p>
    <w:p w:rsidR="00D810E8">
      <w:pPr>
        <w:spacing w:line="288" w:lineRule="auto"/>
        <w:jc w:val="left"/>
        <w:rPr>
          <w:rFonts w:ascii="Times New Roman" w:hAnsi="Times New Roman"/>
        </w:rPr>
      </w:pPr>
      <w:r>
        <w:rPr>
          <w:rFonts w:ascii="Times New Roman" w:hAnsi="Times New Roman" w:hint="eastAsia"/>
        </w:rPr>
        <w:t>B</w:t>
      </w:r>
      <w:r>
        <w:rPr>
          <w:rFonts w:ascii="Times New Roman" w:hAnsi="Times New Roman" w:hint="eastAsia"/>
        </w:rPr>
        <w:t>．遗嘱继承效力优先于法定继承，孔某有房产继承权</w:t>
      </w:r>
    </w:p>
    <w:p w:rsidR="00D810E8">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．孔先生的遗嘱需有两个以上无利害关系的见证人见证</w:t>
      </w:r>
    </w:p>
    <w:p w:rsidR="00D810E8">
      <w:pPr>
        <w:spacing w:line="288" w:lineRule="auto"/>
        <w:jc w:val="left"/>
        <w:rPr>
          <w:rFonts w:ascii="Times New Roman" w:hAnsi="Times New Roman"/>
        </w:rPr>
      </w:pPr>
      <w:r>
        <w:rPr>
          <w:rFonts w:ascii="Times New Roman" w:hAnsi="Times New Roman" w:hint="eastAsia"/>
        </w:rPr>
        <w:t>D</w:t>
      </w:r>
      <w:r>
        <w:rPr>
          <w:rFonts w:ascii="Times New Roman" w:hAnsi="Times New Roman" w:hint="eastAsia"/>
        </w:rPr>
        <w:t>．孔先生有权以立遗嘱的形式将自己的财产赠与孔某</w:t>
      </w:r>
    </w:p>
    <w:p w:rsidR="00D810E8">
      <w:pPr>
        <w:spacing w:line="288" w:lineRule="auto"/>
        <w:jc w:val="left"/>
        <w:rPr>
          <w:rFonts w:ascii="Times New Roman" w:hAnsi="Times New Roman"/>
        </w:rPr>
      </w:pPr>
      <w:r>
        <w:rPr>
          <w:rFonts w:ascii="Times New Roman" w:hAnsi="Times New Roman" w:hint="eastAsia"/>
        </w:rPr>
        <w:t>15</w:t>
      </w:r>
      <w:r>
        <w:rPr>
          <w:rFonts w:ascii="Times New Roman" w:hAnsi="Times New Roman" w:hint="eastAsia"/>
        </w:rPr>
        <w:t>．劳动合同法规定，用人单位违反本法规定解除或者终止劳动合同，劳动者要求继续履行劳动合同的，用人单位应当继续履行。据此，下列推断正确的是（</w:t>
      </w:r>
      <w:r>
        <w:rPr>
          <w:rFonts w:ascii="Times New Roman" w:hAnsi="Times New Roman" w:hint="eastAsia"/>
        </w:rPr>
        <w:t xml:space="preserve">    </w:t>
      </w:r>
      <w:r>
        <w:rPr>
          <w:rFonts w:ascii="Times New Roman" w:hAnsi="Times New Roman" w:hint="eastAsia"/>
        </w:rPr>
        <w:t>）</w:t>
      </w:r>
    </w:p>
    <w:p w:rsidR="00D810E8">
      <w:pPr>
        <w:spacing w:line="288" w:lineRule="auto"/>
        <w:jc w:val="left"/>
        <w:rPr>
          <w:rFonts w:ascii="Times New Roman" w:hAnsi="Times New Roman"/>
        </w:rPr>
      </w:pPr>
      <w:r>
        <w:rPr>
          <w:rFonts w:ascii="Times New Roman" w:hAnsi="Times New Roman" w:hint="eastAsia"/>
        </w:rPr>
        <w:t>①如果劳动者要求继续履行劳动合同，则用人单位必须继续履行</w:t>
      </w:r>
    </w:p>
    <w:p w:rsidR="00D810E8">
      <w:pPr>
        <w:spacing w:line="288" w:lineRule="auto"/>
        <w:jc w:val="left"/>
        <w:rPr>
          <w:rFonts w:ascii="Times New Roman" w:hAnsi="Times New Roman"/>
        </w:rPr>
      </w:pPr>
      <w:r>
        <w:rPr>
          <w:rFonts w:ascii="Times New Roman" w:hAnsi="Times New Roman" w:hint="eastAsia"/>
        </w:rPr>
        <w:t>②如果用人单位违法解除劳动合同，则用人单位必须继续履行</w:t>
      </w:r>
    </w:p>
    <w:p w:rsidR="00D810E8">
      <w:pPr>
        <w:spacing w:line="288" w:lineRule="auto"/>
        <w:jc w:val="left"/>
        <w:rPr>
          <w:rFonts w:ascii="Times New Roman" w:hAnsi="Times New Roman"/>
        </w:rPr>
      </w:pPr>
      <w:r>
        <w:rPr>
          <w:rFonts w:ascii="Times New Roman" w:hAnsi="Times New Roman" w:hint="eastAsia"/>
        </w:rPr>
        <w:t>③若用人单位违法解除劳动合同但劳动者要求继续履行，则用人单位应当继续履行</w:t>
      </w:r>
    </w:p>
    <w:p w:rsidR="00D810E8">
      <w:pPr>
        <w:spacing w:line="288" w:lineRule="auto"/>
        <w:jc w:val="left"/>
        <w:rPr>
          <w:rFonts w:ascii="Times New Roman" w:hAnsi="Times New Roman"/>
        </w:rPr>
      </w:pPr>
      <w:r>
        <w:rPr>
          <w:rFonts w:ascii="Times New Roman" w:hAnsi="Times New Roman" w:hint="eastAsia"/>
        </w:rPr>
        <w:t>④若用人单位合法解除劳动合同，即使劳动者要求继续履行，用人单位也可以不履行</w:t>
      </w:r>
    </w:p>
    <w:p w:rsidR="00D810E8">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．①②</w:t>
      </w:r>
      <w:r>
        <w:rPr>
          <w:rFonts w:ascii="Times New Roman" w:hAnsi="Times New Roman" w:hint="eastAsia"/>
        </w:rPr>
        <w:tab/>
        <w:t>B</w:t>
      </w:r>
      <w:r>
        <w:rPr>
          <w:rFonts w:ascii="Times New Roman" w:hAnsi="Times New Roman" w:hint="eastAsia"/>
        </w:rPr>
        <w:t>．①③</w:t>
      </w:r>
      <w:r>
        <w:rPr>
          <w:rFonts w:ascii="Times New Roman" w:hAnsi="Times New Roman" w:hint="eastAsia"/>
        </w:rPr>
        <w:tab/>
        <w:t>C</w:t>
      </w:r>
      <w:r>
        <w:rPr>
          <w:rFonts w:ascii="Times New Roman" w:hAnsi="Times New Roman" w:hint="eastAsia"/>
        </w:rPr>
        <w:t>．②④</w:t>
      </w:r>
      <w:r>
        <w:rPr>
          <w:rFonts w:ascii="Times New Roman" w:hAnsi="Times New Roman" w:hint="eastAsia"/>
        </w:rPr>
        <w:tab/>
        <w:t>D</w:t>
      </w:r>
      <w:r>
        <w:rPr>
          <w:rFonts w:ascii="Times New Roman" w:hAnsi="Times New Roman" w:hint="eastAsia"/>
        </w:rPr>
        <w:t>．③④</w:t>
      </w:r>
    </w:p>
    <w:p w:rsidR="00D810E8">
      <w:pPr>
        <w:spacing w:line="288" w:lineRule="auto"/>
        <w:jc w:val="left"/>
        <w:rPr>
          <w:rFonts w:ascii="Times New Roman" w:hAnsi="Times New Roman"/>
        </w:rPr>
      </w:pPr>
      <w:r>
        <w:rPr>
          <w:rFonts w:ascii="Times New Roman" w:hAnsi="Times New Roman" w:hint="eastAsia"/>
        </w:rPr>
        <w:t>16</w:t>
      </w:r>
      <w:r>
        <w:rPr>
          <w:rFonts w:ascii="Times New Roman" w:hAnsi="Times New Roman" w:hint="eastAsia"/>
        </w:rPr>
        <w:t>．</w:t>
      </w:r>
      <w:r>
        <w:rPr>
          <w:rFonts w:ascii="Times New Roman" w:hAnsi="Times New Roman" w:hint="eastAsia"/>
        </w:rPr>
        <w:t>“日照香炉生紫烟，遥看瀑布挂前川。飞流直下三千尺，疑是银河落九天。”（《望庐山瀑布》唐·李白）关于这首诗，下列解读正确的是（</w:t>
      </w:r>
      <w:r>
        <w:rPr>
          <w:rFonts w:ascii="Times New Roman" w:hAnsi="Times New Roman" w:hint="eastAsia"/>
        </w:rPr>
        <w:t xml:space="preserve">    </w:t>
      </w:r>
      <w:r>
        <w:rPr>
          <w:rFonts w:ascii="Times New Roman" w:hAnsi="Times New Roman" w:hint="eastAsia"/>
        </w:rPr>
        <w:t>）</w:t>
      </w:r>
    </w:p>
    <w:p w:rsidR="00D810E8">
      <w:pPr>
        <w:spacing w:line="288" w:lineRule="auto"/>
        <w:jc w:val="left"/>
        <w:rPr>
          <w:rFonts w:ascii="Times New Roman" w:hAnsi="Times New Roman"/>
        </w:rPr>
      </w:pPr>
      <w:r>
        <w:rPr>
          <w:rFonts w:ascii="Times New Roman" w:hAnsi="Times New Roman" w:hint="eastAsia"/>
        </w:rPr>
        <w:t>①诗人通过有意想象，让人感受到庐山瀑布的磅礴气势</w:t>
      </w:r>
    </w:p>
    <w:p w:rsidR="00D810E8">
      <w:pPr>
        <w:spacing w:line="288" w:lineRule="auto"/>
        <w:jc w:val="left"/>
        <w:rPr>
          <w:rFonts w:ascii="Times New Roman" w:hAnsi="Times New Roman"/>
        </w:rPr>
      </w:pPr>
      <w:r>
        <w:rPr>
          <w:rFonts w:ascii="Times New Roman" w:hAnsi="Times New Roman" w:hint="eastAsia"/>
        </w:rPr>
        <w:t>②诗人运用了类比推理，把庐山瀑布与银河进行比较</w:t>
      </w:r>
    </w:p>
    <w:p w:rsidR="00D810E8">
      <w:pPr>
        <w:spacing w:line="288" w:lineRule="auto"/>
        <w:jc w:val="left"/>
        <w:rPr>
          <w:rFonts w:ascii="Times New Roman" w:hAnsi="Times New Roman"/>
        </w:rPr>
      </w:pPr>
      <w:r>
        <w:rPr>
          <w:rFonts w:ascii="Times New Roman" w:hAnsi="Times New Roman" w:hint="eastAsia"/>
        </w:rPr>
        <w:t>③诗人运用了联想、想象等抽象思维方式反映庐山瀑布</w:t>
      </w:r>
    </w:p>
    <w:p w:rsidR="00D810E8">
      <w:pPr>
        <w:spacing w:line="288" w:lineRule="auto"/>
        <w:jc w:val="left"/>
        <w:rPr>
          <w:rFonts w:ascii="Times New Roman" w:hAnsi="Times New Roman"/>
        </w:rPr>
      </w:pPr>
      <w:r>
        <w:rPr>
          <w:rFonts w:ascii="Times New Roman" w:hAnsi="Times New Roman" w:hint="eastAsia"/>
        </w:rPr>
        <w:t>④从思维的方向看，诗人在创作该诗时运用了发散思维</w:t>
      </w:r>
    </w:p>
    <w:p w:rsidR="00D810E8">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．①③</w:t>
      </w:r>
      <w:r>
        <w:rPr>
          <w:rFonts w:ascii="Times New Roman" w:hAnsi="Times New Roman" w:hint="eastAsia"/>
        </w:rPr>
        <w:tab/>
        <w:t>B</w:t>
      </w:r>
      <w:r>
        <w:rPr>
          <w:rFonts w:ascii="Times New Roman" w:hAnsi="Times New Roman" w:hint="eastAsia"/>
        </w:rPr>
        <w:t>．①④</w:t>
      </w:r>
      <w:r>
        <w:rPr>
          <w:rFonts w:ascii="Times New Roman" w:hAnsi="Times New Roman" w:hint="eastAsia"/>
        </w:rPr>
        <w:tab/>
        <w:t>C</w:t>
      </w:r>
      <w:r>
        <w:rPr>
          <w:rFonts w:ascii="Times New Roman" w:hAnsi="Times New Roman" w:hint="eastAsia"/>
        </w:rPr>
        <w:t>．②③</w:t>
      </w:r>
      <w:r>
        <w:rPr>
          <w:rFonts w:ascii="Times New Roman" w:hAnsi="Times New Roman" w:hint="eastAsia"/>
        </w:rPr>
        <w:tab/>
        <w:t>D</w:t>
      </w:r>
      <w:r>
        <w:rPr>
          <w:rFonts w:ascii="Times New Roman" w:hAnsi="Times New Roman" w:hint="eastAsia"/>
        </w:rPr>
        <w:t>．②④</w:t>
      </w:r>
    </w:p>
    <w:p w:rsidR="00D810E8">
      <w:pPr>
        <w:spacing w:line="288" w:lineRule="auto"/>
        <w:jc w:val="left"/>
        <w:rPr>
          <w:rFonts w:ascii="Times New Roman" w:hAnsi="Times New Roman"/>
          <w:b/>
          <w:sz w:val="24"/>
        </w:rPr>
      </w:pPr>
      <w:r>
        <w:rPr>
          <w:rFonts w:ascii="Times New Roman" w:hAnsi="Times New Roman" w:hint="eastAsia"/>
          <w:b/>
          <w:sz w:val="24"/>
        </w:rPr>
        <w:t>二、非选择题：本题共</w:t>
      </w:r>
      <w:r>
        <w:rPr>
          <w:rFonts w:ascii="Times New Roman" w:hAnsi="Times New Roman" w:hint="eastAsia"/>
          <w:b/>
          <w:sz w:val="24"/>
        </w:rPr>
        <w:t>5</w:t>
      </w:r>
      <w:r>
        <w:rPr>
          <w:rFonts w:ascii="Times New Roman" w:hAnsi="Times New Roman" w:hint="eastAsia"/>
          <w:b/>
          <w:sz w:val="24"/>
        </w:rPr>
        <w:t>题，共</w:t>
      </w:r>
      <w:r>
        <w:rPr>
          <w:rFonts w:ascii="Times New Roman" w:hAnsi="Times New Roman" w:hint="eastAsia"/>
          <w:b/>
          <w:sz w:val="24"/>
        </w:rPr>
        <w:t>52</w:t>
      </w:r>
      <w:r>
        <w:rPr>
          <w:rFonts w:ascii="Times New Roman" w:hAnsi="Times New Roman" w:hint="eastAsia"/>
          <w:b/>
          <w:sz w:val="24"/>
        </w:rPr>
        <w:t>分。</w:t>
      </w:r>
    </w:p>
    <w:p w:rsidR="00D810E8">
      <w:pPr>
        <w:spacing w:line="288" w:lineRule="auto"/>
        <w:jc w:val="left"/>
        <w:rPr>
          <w:rFonts w:ascii="Times New Roman" w:hAnsi="Times New Roman"/>
        </w:rPr>
      </w:pPr>
      <w:r>
        <w:rPr>
          <w:rFonts w:ascii="Times New Roman" w:hAnsi="Times New Roman" w:hint="eastAsia"/>
        </w:rPr>
        <w:t>17</w:t>
      </w:r>
      <w:r>
        <w:rPr>
          <w:rFonts w:ascii="Times New Roman" w:hAnsi="Times New Roman" w:hint="eastAsia"/>
        </w:rPr>
        <w:t>．阅读材料，完成下列要求。（</w:t>
      </w:r>
      <w:r>
        <w:rPr>
          <w:rFonts w:ascii="Times New Roman" w:hAnsi="Times New Roman" w:hint="eastAsia"/>
        </w:rPr>
        <w:t>9</w:t>
      </w:r>
      <w:r>
        <w:rPr>
          <w:rFonts w:ascii="Times New Roman" w:hAnsi="Times New Roman" w:hint="eastAsia"/>
        </w:rPr>
        <w:t>分）</w:t>
      </w:r>
    </w:p>
    <w:p w:rsidR="00D810E8">
      <w:pPr>
        <w:spacing w:line="288" w:lineRule="auto"/>
        <w:ind w:firstLine="420" w:firstLineChars="200"/>
        <w:jc w:val="left"/>
        <w:rPr>
          <w:rFonts w:ascii="楷体" w:eastAsia="楷体" w:hAnsi="楷体"/>
        </w:rPr>
      </w:pPr>
      <w:r>
        <w:rPr>
          <w:rFonts w:ascii="楷体" w:eastAsia="楷体" w:hAnsi="楷体" w:hint="eastAsia"/>
        </w:rPr>
        <w:t>流动儿童是伴随经济社会快速发展和人口流动性增大而出现的一类儿</w:t>
      </w:r>
      <w:r>
        <w:rPr>
          <w:rFonts w:ascii="楷体" w:eastAsia="楷体" w:hAnsi="楷体" w:hint="eastAsia"/>
        </w:rPr>
        <w:t>童群体。</w:t>
      </w:r>
      <w:r>
        <w:rPr>
          <w:rFonts w:ascii="楷体" w:eastAsia="楷体" w:hAnsi="楷体" w:hint="eastAsia"/>
        </w:rPr>
        <w:t>2024</w:t>
      </w:r>
      <w:r>
        <w:rPr>
          <w:rFonts w:ascii="楷体" w:eastAsia="楷体" w:hAnsi="楷体" w:hint="eastAsia"/>
        </w:rPr>
        <w:t>年</w:t>
      </w:r>
      <w:r>
        <w:rPr>
          <w:rFonts w:ascii="楷体" w:eastAsia="楷体" w:hAnsi="楷体" w:hint="eastAsia"/>
        </w:rPr>
        <w:t>8</w:t>
      </w:r>
      <w:r>
        <w:rPr>
          <w:rFonts w:ascii="楷体" w:eastAsia="楷体" w:hAnsi="楷体" w:hint="eastAsia"/>
        </w:rPr>
        <w:t>月，民政部会同多个部门联合印发《加强流动儿童关爱保护行动方案》，这是我国国家层面首</w:t>
      </w:r>
      <w:r>
        <w:rPr>
          <w:rFonts w:ascii="楷体" w:eastAsia="楷体" w:hAnsi="楷体" w:hint="eastAsia"/>
        </w:rPr>
        <w:t>个</w:t>
      </w:r>
      <w:r>
        <w:rPr>
          <w:rFonts w:ascii="楷体" w:eastAsia="楷体" w:hAnsi="楷体" w:hint="eastAsia"/>
        </w:rPr>
        <w:t>面向流动儿童群体专门制定的关爱保护政策文件，填补了民生保障领域政策空白。</w:t>
      </w:r>
    </w:p>
    <w:p w:rsidR="00D810E8">
      <w:pPr>
        <w:spacing w:line="288" w:lineRule="auto"/>
        <w:ind w:firstLine="420" w:firstLineChars="200"/>
        <w:jc w:val="left"/>
        <w:rPr>
          <w:rFonts w:ascii="楷体" w:eastAsia="楷体" w:hAnsi="楷体"/>
        </w:rPr>
      </w:pPr>
      <w:r>
        <w:rPr>
          <w:rFonts w:ascii="楷体" w:eastAsia="楷体" w:hAnsi="楷体" w:hint="eastAsia"/>
        </w:rPr>
        <w:t>行动方案明确，将随父母或其他监护人双方或一方离开户籍地，跨县域异地居住或生活</w:t>
      </w:r>
      <w:r>
        <w:rPr>
          <w:rFonts w:ascii="楷体" w:eastAsia="楷体" w:hAnsi="楷体" w:hint="eastAsia"/>
        </w:rPr>
        <w:t>6</w:t>
      </w:r>
      <w:r>
        <w:rPr>
          <w:rFonts w:ascii="楷体" w:eastAsia="楷体" w:hAnsi="楷体" w:hint="eastAsia"/>
        </w:rPr>
        <w:t>个月以上、不满</w:t>
      </w:r>
      <w:r>
        <w:rPr>
          <w:rFonts w:ascii="楷体" w:eastAsia="楷体" w:hAnsi="楷体" w:hint="eastAsia"/>
        </w:rPr>
        <w:t>16</w:t>
      </w:r>
      <w:r>
        <w:rPr>
          <w:rFonts w:ascii="楷体" w:eastAsia="楷体" w:hAnsi="楷体" w:hint="eastAsia"/>
        </w:rPr>
        <w:t>周岁的未成年人纳入流动儿童监测摸排范围。对监测摸排发现存在家庭生活困难、自身残疾、监护缺失、流浪、心理和行为异常的流动儿童，以及主动提出救助帮扶需求的跨乡镇（街道）的流动儿童，相关政府部门要建立重点关爱服务对象信息台账，定期走访探视，加强</w:t>
      </w:r>
      <w:r>
        <w:rPr>
          <w:rFonts w:ascii="楷体" w:eastAsia="楷体" w:hAnsi="楷体" w:hint="eastAsia"/>
        </w:rPr>
        <w:t>关爱保护。</w:t>
      </w:r>
    </w:p>
    <w:p w:rsidR="00D810E8">
      <w:pPr>
        <w:spacing w:line="288" w:lineRule="auto"/>
        <w:jc w:val="left"/>
        <w:rPr>
          <w:rFonts w:ascii="Times New Roman" w:hAnsi="Times New Roman"/>
        </w:rPr>
      </w:pPr>
      <w:r>
        <w:rPr>
          <w:rFonts w:ascii="Times New Roman" w:hAnsi="Times New Roman" w:hint="eastAsia"/>
        </w:rPr>
        <w:t>结合材料，运用《政治与法治》的知识，说明《加强流动儿童关爱保护行动方案》是如何体现科学立法的。</w:t>
      </w:r>
    </w:p>
    <w:p w:rsidR="00D810E8">
      <w:pPr>
        <w:spacing w:line="288" w:lineRule="auto"/>
        <w:jc w:val="left"/>
        <w:rPr>
          <w:rFonts w:ascii="Times New Roman" w:hAnsi="Times New Roman"/>
        </w:rPr>
      </w:pPr>
      <w:r>
        <w:rPr>
          <w:rFonts w:ascii="Times New Roman" w:hAnsi="Times New Roman" w:hint="eastAsia"/>
        </w:rPr>
        <w:t>18</w:t>
      </w:r>
      <w:r>
        <w:rPr>
          <w:rFonts w:ascii="Times New Roman" w:hAnsi="Times New Roman" w:hint="eastAsia"/>
        </w:rPr>
        <w:t>．阅读材料，完成下列要求。（</w:t>
      </w:r>
      <w:r>
        <w:rPr>
          <w:rFonts w:ascii="Times New Roman" w:hAnsi="Times New Roman" w:hint="eastAsia"/>
        </w:rPr>
        <w:t>17</w:t>
      </w:r>
      <w:r>
        <w:rPr>
          <w:rFonts w:ascii="Times New Roman" w:hAnsi="Times New Roman" w:hint="eastAsia"/>
        </w:rPr>
        <w:t>分）</w:t>
      </w:r>
    </w:p>
    <w:p w:rsidR="00D810E8">
      <w:pPr>
        <w:spacing w:line="288" w:lineRule="auto"/>
        <w:ind w:firstLine="420" w:firstLineChars="200"/>
        <w:jc w:val="left"/>
        <w:rPr>
          <w:rFonts w:ascii="楷体" w:eastAsia="楷体" w:hAnsi="楷体"/>
        </w:rPr>
      </w:pPr>
      <w:r>
        <w:rPr>
          <w:rFonts w:ascii="楷体" w:eastAsia="楷体" w:hAnsi="楷体" w:hint="eastAsia"/>
        </w:rPr>
        <w:t>下图是我国</w:t>
      </w:r>
      <w:r>
        <w:rPr>
          <w:rFonts w:ascii="楷体" w:eastAsia="楷体" w:hAnsi="楷体" w:hint="eastAsia"/>
        </w:rPr>
        <w:t>2023</w:t>
      </w:r>
      <w:r>
        <w:rPr>
          <w:rFonts w:ascii="楷体" w:eastAsia="楷体" w:hAnsi="楷体" w:hint="eastAsia"/>
        </w:rPr>
        <w:t>年各季度和</w:t>
      </w:r>
      <w:r>
        <w:rPr>
          <w:rFonts w:ascii="楷体" w:eastAsia="楷体" w:hAnsi="楷体" w:hint="eastAsia"/>
        </w:rPr>
        <w:t>2024</w:t>
      </w:r>
      <w:r>
        <w:rPr>
          <w:rFonts w:ascii="楷体" w:eastAsia="楷体" w:hAnsi="楷体" w:hint="eastAsia"/>
        </w:rPr>
        <w:t>年第一季度国内游客人次变化情况。（数据来源：国家统计局）</w:t>
      </w:r>
    </w:p>
    <w:p w:rsidR="00D810E8">
      <w:pPr>
        <w:spacing w:line="288" w:lineRule="auto"/>
        <w:rPr>
          <w:rFonts w:ascii="Times New Roman" w:hAnsi="Times New Roman"/>
        </w:rPr>
      </w:pPr>
      <w:r>
        <w:rPr>
          <w:rFonts w:ascii="Times New Roman" w:hAnsi="Times New Roman"/>
          <w:noProof/>
        </w:rPr>
        <w:drawing>
          <wp:inline distT="0" distB="0" distL="0" distR="0">
            <wp:extent cx="3263900" cy="2070100"/>
            <wp:effectExtent l="0" t="0" r="0" b="6350"/>
            <wp:docPr id="3" name="图片 3" descr="C:\Users\ASUS\AppData\Local\Temp\tianruoocr\截图_20241015112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SUS\AppData\Local\Temp\tianruoocr\截图_20241015112541.png"/>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3263900" cy="2070100"/>
                    </a:xfrm>
                    <a:prstGeom prst="rect">
                      <a:avLst/>
                    </a:prstGeom>
                    <a:noFill/>
                    <a:ln>
                      <a:noFill/>
                    </a:ln>
                  </pic:spPr>
                </pic:pic>
              </a:graphicData>
            </a:graphic>
          </wp:inline>
        </w:drawing>
      </w:r>
    </w:p>
    <w:p w:rsidR="00D810E8">
      <w:pPr>
        <w:spacing w:line="288" w:lineRule="auto"/>
        <w:ind w:firstLine="420" w:firstLineChars="200"/>
        <w:jc w:val="left"/>
        <w:rPr>
          <w:rFonts w:ascii="楷体" w:eastAsia="楷体" w:hAnsi="楷体"/>
        </w:rPr>
      </w:pPr>
      <w:r>
        <w:rPr>
          <w:rFonts w:ascii="楷体" w:eastAsia="楷体" w:hAnsi="楷体" w:hint="eastAsia"/>
        </w:rPr>
        <w:t>随着各地旅游业蓬勃发展，旅游市场乱象也越发凸显。为此，湖南张家界开展旅游营销集中整治，广西开展旅游执法集中办案活动，山东青岛通报旅游旺季市场突出问题集中整治查办案件等。不少地区表现出高度的决心和执行力，对存在问题的旅游企业进行严格检查和处罚。</w:t>
      </w:r>
    </w:p>
    <w:p w:rsidR="00D810E8">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）概括图表反映的经济信息，并运用《经济与社会》的知识，阐释各地政府整治旅游市场乱象的必要性。（</w:t>
      </w:r>
      <w:r>
        <w:rPr>
          <w:rFonts w:ascii="Times New Roman" w:hAnsi="Times New Roman" w:hint="eastAsia"/>
        </w:rPr>
        <w:t>9</w:t>
      </w:r>
      <w:r>
        <w:rPr>
          <w:rFonts w:ascii="Times New Roman" w:hAnsi="Times New Roman" w:hint="eastAsia"/>
        </w:rPr>
        <w:t>分）</w:t>
      </w:r>
    </w:p>
    <w:p w:rsidR="00D810E8">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这个暑假，家住河南的马老师线上购买了重庆渝中区一家公司的旅游产品，然而到目的地后他才发现合同中的实际行程与宣传内容不相符，索退定金未果后进行了投诉。假如你是该投诉的接待人员，运用《法律与生活》的知识，谈谈你将如何处理此次纠纷。（</w:t>
      </w:r>
      <w:r>
        <w:rPr>
          <w:rFonts w:ascii="Times New Roman" w:hAnsi="Times New Roman" w:hint="eastAsia"/>
        </w:rPr>
        <w:t>8</w:t>
      </w:r>
      <w:r>
        <w:rPr>
          <w:rFonts w:ascii="Times New Roman" w:hAnsi="Times New Roman" w:hint="eastAsia"/>
        </w:rPr>
        <w:t>分）</w:t>
      </w:r>
    </w:p>
    <w:p w:rsidR="00D810E8">
      <w:pPr>
        <w:spacing w:line="288" w:lineRule="auto"/>
        <w:jc w:val="left"/>
        <w:rPr>
          <w:rFonts w:ascii="Times New Roman" w:hAnsi="Times New Roman"/>
        </w:rPr>
      </w:pPr>
      <w:r>
        <w:rPr>
          <w:rFonts w:ascii="Times New Roman" w:hAnsi="Times New Roman" w:hint="eastAsia"/>
        </w:rPr>
        <w:t>19</w:t>
      </w:r>
      <w:r>
        <w:rPr>
          <w:rFonts w:ascii="Times New Roman" w:hAnsi="Times New Roman" w:hint="eastAsia"/>
        </w:rPr>
        <w:t>．阅读材料，完成下列要求。（</w:t>
      </w:r>
      <w:r>
        <w:rPr>
          <w:rFonts w:ascii="Times New Roman" w:hAnsi="Times New Roman" w:hint="eastAsia"/>
        </w:rPr>
        <w:t>8</w:t>
      </w:r>
      <w:r>
        <w:rPr>
          <w:rFonts w:ascii="Times New Roman" w:hAnsi="Times New Roman" w:hint="eastAsia"/>
        </w:rPr>
        <w:t>分）</w:t>
      </w:r>
    </w:p>
    <w:p w:rsidR="00D810E8">
      <w:pPr>
        <w:spacing w:line="288" w:lineRule="auto"/>
        <w:ind w:firstLine="420" w:firstLineChars="200"/>
        <w:jc w:val="left"/>
        <w:rPr>
          <w:rFonts w:ascii="楷体" w:eastAsia="楷体" w:hAnsi="楷体"/>
        </w:rPr>
      </w:pPr>
      <w:r>
        <w:rPr>
          <w:rFonts w:ascii="楷体" w:eastAsia="楷体" w:hAnsi="楷体" w:hint="eastAsia"/>
        </w:rPr>
        <w:t>经核准出口商制度是指经海关认定的企业自主开具原产地声明，享受优惠贸易协定项下优惠待遇的制度。经核准出口商制度是《区域全面经济</w:t>
      </w:r>
      <w:r>
        <w:rPr>
          <w:rFonts w:ascii="楷体" w:eastAsia="楷体" w:hAnsi="楷体" w:hint="eastAsia"/>
        </w:rPr>
        <w:t>伙伴关系协定》（简称</w:t>
      </w:r>
      <w:r>
        <w:rPr>
          <w:rFonts w:ascii="楷体" w:eastAsia="楷体" w:hAnsi="楷体" w:hint="eastAsia"/>
        </w:rPr>
        <w:t>RCEP</w:t>
      </w:r>
      <w:r>
        <w:rPr>
          <w:rFonts w:ascii="楷体" w:eastAsia="楷体" w:hAnsi="楷体" w:hint="eastAsia"/>
        </w:rPr>
        <w:t>）的亮点之一。《区域全面经济伙伴关系协定》全面生效以来，</w:t>
      </w:r>
      <w:r>
        <w:rPr>
          <w:rFonts w:ascii="楷体" w:eastAsia="楷体" w:hAnsi="楷体" w:hint="eastAsia"/>
        </w:rPr>
        <w:t>RCEP</w:t>
      </w:r>
      <w:r>
        <w:rPr>
          <w:rFonts w:ascii="楷体" w:eastAsia="楷体" w:hAnsi="楷体" w:hint="eastAsia"/>
        </w:rPr>
        <w:t>各成员国间进一步放宽货物、服务、投资等领域市场准入，推动原产地规则逐步统一。数据显示，</w:t>
      </w:r>
      <w:r>
        <w:rPr>
          <w:rFonts w:ascii="楷体" w:eastAsia="楷体" w:hAnsi="楷体" w:hint="eastAsia"/>
        </w:rPr>
        <w:t>2024</w:t>
      </w:r>
      <w:r>
        <w:rPr>
          <w:rFonts w:ascii="楷体" w:eastAsia="楷体" w:hAnsi="楷体" w:hint="eastAsia"/>
        </w:rPr>
        <w:t>年前</w:t>
      </w:r>
      <w:r>
        <w:rPr>
          <w:rFonts w:ascii="楷体" w:eastAsia="楷体" w:hAnsi="楷体" w:hint="eastAsia"/>
        </w:rPr>
        <w:t>5</w:t>
      </w:r>
      <w:r>
        <w:rPr>
          <w:rFonts w:ascii="楷体" w:eastAsia="楷体" w:hAnsi="楷体" w:hint="eastAsia"/>
        </w:rPr>
        <w:t>个月，中国国际贸易促进系统</w:t>
      </w:r>
      <w:r>
        <w:rPr>
          <w:rFonts w:ascii="楷体" w:eastAsia="楷体" w:hAnsi="楷体" w:hint="eastAsia"/>
        </w:rPr>
        <w:t>RCEP</w:t>
      </w:r>
      <w:r>
        <w:rPr>
          <w:rFonts w:ascii="楷体" w:eastAsia="楷体" w:hAnsi="楷体" w:hint="eastAsia"/>
        </w:rPr>
        <w:t>原产地证书签证金额共计</w:t>
      </w:r>
      <w:r>
        <w:rPr>
          <w:rFonts w:ascii="楷体" w:eastAsia="楷体" w:hAnsi="楷体" w:hint="eastAsia"/>
        </w:rPr>
        <w:t>28.68</w:t>
      </w:r>
      <w:r>
        <w:rPr>
          <w:rFonts w:ascii="楷体" w:eastAsia="楷体" w:hAnsi="楷体" w:hint="eastAsia"/>
        </w:rPr>
        <w:t>亿美元，同比增长</w:t>
      </w:r>
      <w:r>
        <w:rPr>
          <w:rFonts w:ascii="楷体" w:eastAsia="楷体" w:hAnsi="楷体" w:hint="eastAsia"/>
        </w:rPr>
        <w:t>2.55</w:t>
      </w:r>
      <w:r>
        <w:rPr>
          <w:rFonts w:ascii="楷体" w:eastAsia="楷体" w:hAnsi="楷体" w:hint="eastAsia"/>
        </w:rPr>
        <w:t>％；签证份数共计</w:t>
      </w:r>
      <w:r>
        <w:rPr>
          <w:rFonts w:ascii="楷体" w:eastAsia="楷体" w:hAnsi="楷体" w:hint="eastAsia"/>
        </w:rPr>
        <w:t>9.67</w:t>
      </w:r>
      <w:r>
        <w:rPr>
          <w:rFonts w:ascii="楷体" w:eastAsia="楷体" w:hAnsi="楷体" w:hint="eastAsia"/>
        </w:rPr>
        <w:t>万份，同比增长</w:t>
      </w:r>
      <w:r>
        <w:rPr>
          <w:rFonts w:ascii="楷体" w:eastAsia="楷体" w:hAnsi="楷体" w:hint="eastAsia"/>
        </w:rPr>
        <w:t>20.48</w:t>
      </w:r>
      <w:r>
        <w:rPr>
          <w:rFonts w:ascii="楷体" w:eastAsia="楷体" w:hAnsi="楷体" w:hint="eastAsia"/>
        </w:rPr>
        <w:t>％。目前已有大量企业灵活运用原产地累积规则，通过先采购中间产品降低进口成本，再在国内加工成成品外销</w:t>
      </w:r>
      <w:r>
        <w:rPr>
          <w:rFonts w:ascii="楷体" w:eastAsia="楷体" w:hAnsi="楷体" w:hint="eastAsia"/>
        </w:rPr>
        <w:t>RCEP</w:t>
      </w:r>
      <w:r>
        <w:rPr>
          <w:rFonts w:ascii="楷体" w:eastAsia="楷体" w:hAnsi="楷体" w:hint="eastAsia"/>
        </w:rPr>
        <w:t>域内市场，享受原料进口和成品出口关税“双减让”。</w:t>
      </w:r>
    </w:p>
    <w:p w:rsidR="00D810E8">
      <w:pPr>
        <w:spacing w:line="288" w:lineRule="auto"/>
        <w:jc w:val="left"/>
        <w:rPr>
          <w:rFonts w:ascii="Times New Roman" w:hAnsi="Times New Roman"/>
        </w:rPr>
      </w:pPr>
      <w:r>
        <w:rPr>
          <w:rFonts w:ascii="Times New Roman" w:hAnsi="Times New Roman" w:hint="eastAsia"/>
        </w:rPr>
        <w:t>结合材料，运用《当代国际政</w:t>
      </w:r>
      <w:r>
        <w:rPr>
          <w:rFonts w:ascii="Times New Roman" w:hAnsi="Times New Roman" w:hint="eastAsia"/>
        </w:rPr>
        <w:t>治与经济》的知识，分析经核准出口商制度的积极影响。</w:t>
      </w:r>
    </w:p>
    <w:p w:rsidR="00D810E8">
      <w:pPr>
        <w:spacing w:line="288" w:lineRule="auto"/>
        <w:jc w:val="left"/>
        <w:rPr>
          <w:rFonts w:ascii="Times New Roman" w:hAnsi="Times New Roman"/>
        </w:rPr>
      </w:pPr>
      <w:r>
        <w:rPr>
          <w:rFonts w:ascii="Times New Roman" w:hAnsi="Times New Roman" w:hint="eastAsia"/>
        </w:rPr>
        <w:t>20</w:t>
      </w:r>
      <w:r>
        <w:rPr>
          <w:rFonts w:ascii="Times New Roman" w:hAnsi="Times New Roman" w:hint="eastAsia"/>
        </w:rPr>
        <w:t>．阅读材料，完成下列要求。（</w:t>
      </w:r>
      <w:r>
        <w:rPr>
          <w:rFonts w:ascii="Times New Roman" w:hAnsi="Times New Roman" w:hint="eastAsia"/>
        </w:rPr>
        <w:t>9</w:t>
      </w:r>
      <w:r>
        <w:rPr>
          <w:rFonts w:ascii="Times New Roman" w:hAnsi="Times New Roman" w:hint="eastAsia"/>
        </w:rPr>
        <w:t>分）</w:t>
      </w:r>
    </w:p>
    <w:p w:rsidR="00D810E8">
      <w:pPr>
        <w:spacing w:line="288" w:lineRule="auto"/>
        <w:ind w:firstLine="420" w:firstLineChars="200"/>
        <w:jc w:val="left"/>
        <w:rPr>
          <w:rFonts w:ascii="楷体" w:eastAsia="楷体" w:hAnsi="楷体"/>
        </w:rPr>
      </w:pPr>
      <w:r>
        <w:rPr>
          <w:rFonts w:ascii="楷体" w:eastAsia="楷体" w:hAnsi="楷体" w:hint="eastAsia"/>
        </w:rPr>
        <w:t>小浪底水利枢纽工程投入运行</w:t>
      </w:r>
      <w:r>
        <w:rPr>
          <w:rFonts w:ascii="楷体" w:eastAsia="楷体" w:hAnsi="楷体" w:hint="eastAsia"/>
        </w:rPr>
        <w:t>30</w:t>
      </w:r>
      <w:r>
        <w:rPr>
          <w:rFonts w:ascii="楷体" w:eastAsia="楷体" w:hAnsi="楷体" w:hint="eastAsia"/>
        </w:rPr>
        <w:t>年以来，调水调沙效率提高，取得显著综合效益，为推动黄河流域生态保护和高质量发展提供了有力支撑。</w:t>
      </w:r>
    </w:p>
    <w:p w:rsidR="00D810E8">
      <w:pPr>
        <w:spacing w:line="288" w:lineRule="auto"/>
        <w:ind w:firstLine="420" w:firstLineChars="200"/>
        <w:jc w:val="left"/>
        <w:rPr>
          <w:rFonts w:ascii="楷体" w:eastAsia="楷体" w:hAnsi="楷体"/>
        </w:rPr>
      </w:pPr>
      <w:r>
        <w:rPr>
          <w:rFonts w:ascii="楷体" w:eastAsia="楷体" w:hAnsi="楷体" w:hint="eastAsia"/>
        </w:rPr>
        <w:t>九曲黄河“斗水七沙”。破解水沙关系不等式，小浪底水利枢纽是关键一环。小浪底水利枢纽控制</w:t>
      </w:r>
      <w:r>
        <w:rPr>
          <w:rFonts w:ascii="楷体" w:eastAsia="楷体" w:hAnsi="楷体" w:hint="eastAsia"/>
        </w:rPr>
        <w:t>92.3</w:t>
      </w:r>
      <w:r>
        <w:rPr>
          <w:rFonts w:ascii="楷体" w:eastAsia="楷体" w:hAnsi="楷体" w:hint="eastAsia"/>
        </w:rPr>
        <w:t>％的黄河流域面积，控制</w:t>
      </w:r>
      <w:r>
        <w:rPr>
          <w:rFonts w:ascii="楷体" w:eastAsia="楷体" w:hAnsi="楷体" w:hint="eastAsia"/>
        </w:rPr>
        <w:t>91.2</w:t>
      </w:r>
      <w:r>
        <w:rPr>
          <w:rFonts w:ascii="楷体" w:eastAsia="楷体" w:hAnsi="楷体" w:hint="eastAsia"/>
        </w:rPr>
        <w:t>％的黄河径流量和近</w:t>
      </w:r>
      <w:r>
        <w:rPr>
          <w:rFonts w:ascii="楷体" w:eastAsia="楷体" w:hAnsi="楷体" w:hint="eastAsia"/>
        </w:rPr>
        <w:t>100</w:t>
      </w:r>
      <w:r>
        <w:rPr>
          <w:rFonts w:ascii="楷体" w:eastAsia="楷体" w:hAnsi="楷体" w:hint="eastAsia"/>
        </w:rPr>
        <w:t>％的黄河输沙量。小浪底水利枢纽工程通过在合适时机下泄河水，制造大流量过程，加大水流对河道的冲刷力度，让黄河调水调</w:t>
      </w:r>
      <w:r>
        <w:rPr>
          <w:rFonts w:ascii="楷体" w:eastAsia="楷体" w:hAnsi="楷体" w:hint="eastAsia"/>
        </w:rPr>
        <w:t>沙成为</w:t>
      </w:r>
      <w:r>
        <w:rPr>
          <w:rFonts w:ascii="楷体" w:eastAsia="楷体" w:hAnsi="楷体" w:hint="eastAsia"/>
        </w:rPr>
        <w:t>可能。从</w:t>
      </w:r>
      <w:r>
        <w:rPr>
          <w:rFonts w:ascii="楷体" w:eastAsia="楷体" w:hAnsi="楷体" w:hint="eastAsia"/>
        </w:rPr>
        <w:t>2002</w:t>
      </w:r>
      <w:r>
        <w:rPr>
          <w:rFonts w:ascii="楷体" w:eastAsia="楷体" w:hAnsi="楷体" w:hint="eastAsia"/>
        </w:rPr>
        <w:t>年首次启动至</w:t>
      </w:r>
      <w:r>
        <w:rPr>
          <w:rFonts w:ascii="楷体" w:eastAsia="楷体" w:hAnsi="楷体" w:hint="eastAsia"/>
        </w:rPr>
        <w:t>2023</w:t>
      </w:r>
      <w:r>
        <w:rPr>
          <w:rFonts w:ascii="楷体" w:eastAsia="楷体" w:hAnsi="楷体" w:hint="eastAsia"/>
        </w:rPr>
        <w:t>年汛前，小浪底水利枢纽参与了</w:t>
      </w:r>
      <w:r>
        <w:rPr>
          <w:rFonts w:ascii="楷体" w:eastAsia="楷体" w:hAnsi="楷体" w:hint="eastAsia"/>
        </w:rPr>
        <w:t>27</w:t>
      </w:r>
      <w:r>
        <w:rPr>
          <w:rFonts w:ascii="楷体" w:eastAsia="楷体" w:hAnsi="楷体" w:hint="eastAsia"/>
        </w:rPr>
        <w:t>次调水调沙，下游主河槽高度平均下降</w:t>
      </w:r>
      <w:r>
        <w:rPr>
          <w:rFonts w:ascii="楷体" w:eastAsia="楷体" w:hAnsi="楷体" w:hint="eastAsia"/>
        </w:rPr>
        <w:t>3.1</w:t>
      </w:r>
      <w:r>
        <w:rPr>
          <w:rFonts w:ascii="楷体" w:eastAsia="楷体" w:hAnsi="楷体" w:hint="eastAsia"/>
        </w:rPr>
        <w:t>米，黄河下游河道主河槽最大过洪能力从每秒不足</w:t>
      </w:r>
      <w:r>
        <w:rPr>
          <w:rFonts w:ascii="楷体" w:eastAsia="楷体" w:hAnsi="楷体" w:hint="eastAsia"/>
        </w:rPr>
        <w:t>1800</w:t>
      </w:r>
      <w:r>
        <w:rPr>
          <w:rFonts w:ascii="楷体" w:eastAsia="楷体" w:hAnsi="楷体" w:hint="eastAsia"/>
        </w:rPr>
        <w:t>立方米增大到每秒近</w:t>
      </w:r>
      <w:r>
        <w:rPr>
          <w:rFonts w:ascii="楷体" w:eastAsia="楷体" w:hAnsi="楷体" w:hint="eastAsia"/>
        </w:rPr>
        <w:t>5000</w:t>
      </w:r>
      <w:r>
        <w:rPr>
          <w:rFonts w:ascii="楷体" w:eastAsia="楷体" w:hAnsi="楷体" w:hint="eastAsia"/>
        </w:rPr>
        <w:t>立方米，有力保障了黄河下游防洪安全。</w:t>
      </w:r>
    </w:p>
    <w:p w:rsidR="00D810E8">
      <w:pPr>
        <w:spacing w:line="288" w:lineRule="auto"/>
        <w:jc w:val="left"/>
        <w:rPr>
          <w:rFonts w:ascii="Times New Roman" w:hAnsi="Times New Roman"/>
        </w:rPr>
      </w:pPr>
      <w:r>
        <w:rPr>
          <w:rFonts w:ascii="Times New Roman" w:hAnsi="Times New Roman" w:hint="eastAsia"/>
        </w:rPr>
        <w:t>结合材料，运用联系的客观性的知识，说明小浪底水利枢纽工程为什么能破解水沙关系不等式。</w:t>
      </w:r>
    </w:p>
    <w:p w:rsidR="00D810E8">
      <w:pPr>
        <w:spacing w:line="288" w:lineRule="auto"/>
        <w:jc w:val="left"/>
        <w:rPr>
          <w:rFonts w:ascii="Times New Roman" w:hAnsi="Times New Roman"/>
        </w:rPr>
      </w:pPr>
      <w:r>
        <w:rPr>
          <w:rFonts w:ascii="Times New Roman" w:hAnsi="Times New Roman" w:hint="eastAsia"/>
        </w:rPr>
        <w:t>21</w:t>
      </w:r>
      <w:r>
        <w:rPr>
          <w:rFonts w:ascii="Times New Roman" w:hAnsi="Times New Roman" w:hint="eastAsia"/>
        </w:rPr>
        <w:t>．阅读材料，完成下列要求。（</w:t>
      </w:r>
      <w:r>
        <w:rPr>
          <w:rFonts w:ascii="Times New Roman" w:hAnsi="Times New Roman" w:hint="eastAsia"/>
        </w:rPr>
        <w:t>9</w:t>
      </w:r>
      <w:r>
        <w:rPr>
          <w:rFonts w:ascii="Times New Roman" w:hAnsi="Times New Roman" w:hint="eastAsia"/>
        </w:rPr>
        <w:t>分）</w:t>
      </w:r>
    </w:p>
    <w:p w:rsidR="00D810E8">
      <w:pPr>
        <w:spacing w:line="288" w:lineRule="auto"/>
        <w:ind w:firstLine="420" w:firstLineChars="200"/>
        <w:jc w:val="left"/>
        <w:rPr>
          <w:rFonts w:ascii="楷体" w:eastAsia="楷体" w:hAnsi="楷体"/>
        </w:rPr>
      </w:pPr>
      <w:r>
        <w:rPr>
          <w:rFonts w:ascii="楷体" w:eastAsia="楷体" w:hAnsi="楷体" w:hint="eastAsia"/>
        </w:rPr>
        <w:t>为提升运行管理科学性，小浪底建成数字孪生平台。在数字</w:t>
      </w:r>
      <w:r>
        <w:rPr>
          <w:rFonts w:ascii="楷体" w:eastAsia="楷体" w:hAnsi="楷体" w:hint="eastAsia"/>
        </w:rPr>
        <w:t>孪生小</w:t>
      </w:r>
      <w:r>
        <w:rPr>
          <w:rFonts w:ascii="楷体" w:eastAsia="楷体" w:hAnsi="楷体" w:hint="eastAsia"/>
        </w:rPr>
        <w:t>浪底集控中心，水库水位、蓄水量、日均流量、含沙量等数据实时显示，闸门、发电、供水供电等设施设备运行状态一目了然。水工建筑物内部及表面</w:t>
      </w:r>
      <w:r>
        <w:rPr>
          <w:rFonts w:ascii="楷体" w:eastAsia="楷体" w:hAnsi="楷体" w:hint="eastAsia"/>
        </w:rPr>
        <w:t>布设的</w:t>
      </w:r>
      <w:r>
        <w:rPr>
          <w:rFonts w:ascii="楷体" w:eastAsia="楷体" w:hAnsi="楷体" w:hint="eastAsia"/>
        </w:rPr>
        <w:t>2700</w:t>
      </w:r>
      <w:r>
        <w:rPr>
          <w:rFonts w:ascii="楷体" w:eastAsia="楷体" w:hAnsi="楷体" w:hint="eastAsia"/>
        </w:rPr>
        <w:t>多支仪器实时监测，每天产生</w:t>
      </w:r>
      <w:r>
        <w:rPr>
          <w:rFonts w:ascii="楷体" w:eastAsia="楷体" w:hAnsi="楷体" w:hint="eastAsia"/>
        </w:rPr>
        <w:t>6000</w:t>
      </w:r>
      <w:r>
        <w:rPr>
          <w:rFonts w:ascii="楷体" w:eastAsia="楷体" w:hAnsi="楷体" w:hint="eastAsia"/>
        </w:rPr>
        <w:t>多条监测数据。工作人员可利用数字</w:t>
      </w:r>
      <w:r>
        <w:rPr>
          <w:rFonts w:ascii="楷体" w:eastAsia="楷体" w:hAnsi="楷体" w:hint="eastAsia"/>
        </w:rPr>
        <w:t>孪生小</w:t>
      </w:r>
      <w:r>
        <w:rPr>
          <w:rFonts w:ascii="楷体" w:eastAsia="楷体" w:hAnsi="楷体" w:hint="eastAsia"/>
        </w:rPr>
        <w:t>浪底平台建设的预报、预警、预演、预案功能进行分析</w:t>
      </w:r>
      <w:r>
        <w:rPr>
          <w:rFonts w:ascii="楷体" w:eastAsia="楷体" w:hAnsi="楷体" w:hint="eastAsia"/>
        </w:rPr>
        <w:t>研</w:t>
      </w:r>
      <w:r>
        <w:rPr>
          <w:rFonts w:ascii="楷体" w:eastAsia="楷体" w:hAnsi="楷体" w:hint="eastAsia"/>
        </w:rPr>
        <w:t>判和调度决策，实现安全监测、水库调度、闸门监控、发电运行、供水供电、数据测报等业务的多目标综合管控。</w:t>
      </w:r>
    </w:p>
    <w:p w:rsidR="00D810E8">
      <w:pPr>
        <w:spacing w:line="288" w:lineRule="auto"/>
        <w:jc w:val="left"/>
        <w:rPr>
          <w:rFonts w:ascii="Times New Roman" w:hAnsi="Times New Roman"/>
        </w:rPr>
      </w:pPr>
      <w:r>
        <w:rPr>
          <w:rFonts w:ascii="Times New Roman" w:hAnsi="Times New Roman" w:hint="eastAsia"/>
        </w:rPr>
        <w:t>结合材料，谈谈辩证分合思维方法在数字</w:t>
      </w:r>
      <w:r>
        <w:rPr>
          <w:rFonts w:ascii="Times New Roman" w:hAnsi="Times New Roman" w:hint="eastAsia"/>
        </w:rPr>
        <w:t>孪生小</w:t>
      </w:r>
      <w:r>
        <w:rPr>
          <w:rFonts w:ascii="Times New Roman" w:hAnsi="Times New Roman" w:hint="eastAsia"/>
        </w:rPr>
        <w:t>浪底平台的具体应用。</w:t>
      </w:r>
    </w:p>
    <w:p w:rsidR="00D810E8">
      <w:pPr>
        <w:spacing w:line="288" w:lineRule="auto"/>
        <w:jc w:val="left"/>
        <w:rPr>
          <w:rFonts w:ascii="Times New Roman" w:hAnsi="Times New Roman"/>
        </w:rPr>
      </w:pPr>
    </w:p>
    <w:p w:rsidR="00D810E8">
      <w:pPr>
        <w:spacing w:line="288" w:lineRule="auto"/>
        <w:jc w:val="left"/>
        <w:rPr>
          <w:rFonts w:ascii="Times New Roman" w:hAnsi="Times New Roman"/>
        </w:rPr>
      </w:pPr>
    </w:p>
    <w:p w:rsidR="0078657B">
      <w:pPr>
        <w:widowControl/>
        <w:jc w:val="left"/>
        <w:rPr>
          <w:rFonts w:ascii="Times New Roman" w:hAnsi="Times New Roman"/>
          <w:b/>
          <w:sz w:val="32"/>
        </w:rPr>
      </w:pPr>
      <w:r>
        <w:rPr>
          <w:rFonts w:ascii="Times New Roman" w:hAnsi="Times New Roman"/>
          <w:b/>
          <w:sz w:val="32"/>
        </w:rPr>
        <w:br w:type="page"/>
      </w:r>
    </w:p>
    <w:p w:rsidR="00D810E8">
      <w:pPr>
        <w:spacing w:line="288" w:lineRule="auto"/>
        <w:jc w:val="center"/>
        <w:rPr>
          <w:rFonts w:ascii="Times New Roman" w:hAnsi="Times New Roman"/>
          <w:b/>
          <w:sz w:val="32"/>
        </w:rPr>
      </w:pPr>
      <w:bookmarkStart w:id="0" w:name="_GoBack"/>
      <w:bookmarkEnd w:id="0"/>
      <w:r>
        <w:rPr>
          <w:rFonts w:ascii="Times New Roman" w:hAnsi="Times New Roman" w:hint="eastAsia"/>
          <w:b/>
          <w:sz w:val="32"/>
        </w:rPr>
        <w:t>江西省</w:t>
      </w:r>
      <w:r>
        <w:rPr>
          <w:rFonts w:ascii="Times New Roman" w:hAnsi="Times New Roman" w:hint="eastAsia"/>
          <w:b/>
          <w:sz w:val="32"/>
        </w:rPr>
        <w:t>10</w:t>
      </w:r>
      <w:r>
        <w:rPr>
          <w:rFonts w:ascii="Times New Roman" w:hAnsi="Times New Roman" w:hint="eastAsia"/>
          <w:b/>
          <w:sz w:val="32"/>
        </w:rPr>
        <w:t>月份高三联考</w:t>
      </w:r>
    </w:p>
    <w:p w:rsidR="00D810E8">
      <w:pPr>
        <w:spacing w:line="288" w:lineRule="auto"/>
        <w:jc w:val="center"/>
        <w:rPr>
          <w:rFonts w:ascii="Times New Roman" w:hAnsi="Times New Roman"/>
          <w:b/>
          <w:sz w:val="32"/>
        </w:rPr>
      </w:pPr>
      <w:r>
        <w:rPr>
          <w:rFonts w:ascii="Times New Roman" w:hAnsi="Times New Roman" w:hint="eastAsia"/>
          <w:b/>
          <w:sz w:val="32"/>
        </w:rPr>
        <w:t>思想政治参考答案</w:t>
      </w:r>
    </w:p>
    <w:p w:rsidR="00D810E8">
      <w:pPr>
        <w:spacing w:line="288" w:lineRule="auto"/>
        <w:jc w:val="left"/>
        <w:rPr>
          <w:rFonts w:ascii="Times New Roman" w:hAnsi="Times New Roman"/>
        </w:rPr>
      </w:pPr>
      <w:r>
        <w:rPr>
          <w:rFonts w:ascii="Times New Roman" w:hAnsi="Times New Roman"/>
        </w:rPr>
        <w:t>1</w:t>
      </w:r>
      <w:r>
        <w:rPr>
          <w:rFonts w:ascii="Times New Roman" w:hAnsi="Times New Roman"/>
        </w:rPr>
        <w:t>．</w:t>
      </w:r>
      <w:r>
        <w:rPr>
          <w:rFonts w:ascii="Times New Roman" w:hAnsi="Times New Roman"/>
        </w:rPr>
        <w:t>A   2</w:t>
      </w:r>
      <w:r>
        <w:rPr>
          <w:rFonts w:ascii="Times New Roman" w:hAnsi="Times New Roman"/>
        </w:rPr>
        <w:t>．</w:t>
      </w:r>
      <w:r>
        <w:rPr>
          <w:rFonts w:ascii="Times New Roman" w:hAnsi="Times New Roman"/>
        </w:rPr>
        <w:t>C   3</w:t>
      </w:r>
      <w:r>
        <w:rPr>
          <w:rFonts w:ascii="Times New Roman" w:hAnsi="Times New Roman"/>
        </w:rPr>
        <w:t>．</w:t>
      </w:r>
      <w:r>
        <w:rPr>
          <w:rFonts w:ascii="Times New Roman" w:hAnsi="Times New Roman"/>
        </w:rPr>
        <w:t>D   4</w:t>
      </w:r>
      <w:r>
        <w:rPr>
          <w:rFonts w:ascii="Times New Roman" w:hAnsi="Times New Roman"/>
        </w:rPr>
        <w:t>．</w:t>
      </w:r>
      <w:r>
        <w:rPr>
          <w:rFonts w:ascii="Times New Roman" w:hAnsi="Times New Roman"/>
        </w:rPr>
        <w:t>C   5</w:t>
      </w:r>
      <w:r>
        <w:rPr>
          <w:rFonts w:ascii="Times New Roman" w:hAnsi="Times New Roman"/>
        </w:rPr>
        <w:t>．</w:t>
      </w:r>
      <w:r>
        <w:rPr>
          <w:rFonts w:ascii="Times New Roman" w:hAnsi="Times New Roman"/>
        </w:rPr>
        <w:t>B   6</w:t>
      </w:r>
      <w:r>
        <w:rPr>
          <w:rFonts w:ascii="Times New Roman" w:hAnsi="Times New Roman"/>
        </w:rPr>
        <w:t>．</w:t>
      </w:r>
      <w:r>
        <w:rPr>
          <w:rFonts w:ascii="Times New Roman" w:hAnsi="Times New Roman"/>
        </w:rPr>
        <w:t>C   7</w:t>
      </w:r>
      <w:r>
        <w:rPr>
          <w:rFonts w:ascii="Times New Roman" w:hAnsi="Times New Roman"/>
        </w:rPr>
        <w:t>．</w:t>
      </w:r>
      <w:r>
        <w:rPr>
          <w:rFonts w:ascii="Times New Roman" w:hAnsi="Times New Roman"/>
        </w:rPr>
        <w:t>B   8</w:t>
      </w:r>
      <w:r>
        <w:rPr>
          <w:rFonts w:ascii="Times New Roman" w:hAnsi="Times New Roman"/>
        </w:rPr>
        <w:t>．</w:t>
      </w:r>
      <w:r>
        <w:rPr>
          <w:rFonts w:ascii="Times New Roman" w:hAnsi="Times New Roman"/>
        </w:rPr>
        <w:t>A   9</w:t>
      </w:r>
      <w:r>
        <w:rPr>
          <w:rFonts w:ascii="Times New Roman" w:hAnsi="Times New Roman"/>
        </w:rPr>
        <w:t>．</w:t>
      </w:r>
      <w:r>
        <w:rPr>
          <w:rFonts w:ascii="Times New Roman" w:hAnsi="Times New Roman"/>
        </w:rPr>
        <w:t>D   10</w:t>
      </w:r>
      <w:r>
        <w:rPr>
          <w:rFonts w:ascii="Times New Roman" w:hAnsi="Times New Roman"/>
        </w:rPr>
        <w:t>．</w:t>
      </w:r>
      <w:r>
        <w:rPr>
          <w:rFonts w:ascii="Times New Roman" w:hAnsi="Times New Roman"/>
        </w:rPr>
        <w:t>A   11</w:t>
      </w:r>
      <w:r>
        <w:rPr>
          <w:rFonts w:ascii="Times New Roman" w:hAnsi="Times New Roman"/>
        </w:rPr>
        <w:t>．</w:t>
      </w:r>
      <w:r>
        <w:rPr>
          <w:rFonts w:ascii="Times New Roman" w:hAnsi="Times New Roman"/>
        </w:rPr>
        <w:t>B   12</w:t>
      </w:r>
      <w:r>
        <w:rPr>
          <w:rFonts w:ascii="Times New Roman" w:hAnsi="Times New Roman"/>
        </w:rPr>
        <w:t>．</w:t>
      </w:r>
      <w:r>
        <w:rPr>
          <w:rFonts w:ascii="Times New Roman" w:hAnsi="Times New Roman"/>
        </w:rPr>
        <w:t>A   13</w:t>
      </w:r>
      <w:r>
        <w:rPr>
          <w:rFonts w:ascii="Times New Roman" w:hAnsi="Times New Roman"/>
        </w:rPr>
        <w:t>．</w:t>
      </w:r>
      <w:r>
        <w:rPr>
          <w:rFonts w:ascii="Times New Roman" w:hAnsi="Times New Roman"/>
        </w:rPr>
        <w:t xml:space="preserve">C   </w:t>
      </w:r>
      <w:r>
        <w:rPr>
          <w:rFonts w:ascii="Times New Roman" w:hAnsi="Times New Roman"/>
        </w:rPr>
        <w:t>14</w:t>
      </w:r>
      <w:r>
        <w:rPr>
          <w:rFonts w:ascii="Times New Roman" w:hAnsi="Times New Roman"/>
        </w:rPr>
        <w:t>．</w:t>
      </w:r>
      <w:r>
        <w:rPr>
          <w:rFonts w:ascii="Times New Roman" w:hAnsi="Times New Roman"/>
        </w:rPr>
        <w:t>D</w:t>
      </w:r>
      <w:r>
        <w:rPr>
          <w:rFonts w:ascii="Times New Roman" w:hAnsi="Times New Roman" w:hint="eastAsia"/>
        </w:rPr>
        <w:t xml:space="preserve">   </w:t>
      </w:r>
      <w:r>
        <w:rPr>
          <w:rFonts w:ascii="Times New Roman" w:hAnsi="Times New Roman"/>
        </w:rPr>
        <w:t>15</w:t>
      </w:r>
      <w:r>
        <w:rPr>
          <w:rFonts w:ascii="Times New Roman" w:hAnsi="Times New Roman"/>
        </w:rPr>
        <w:t>．</w:t>
      </w:r>
      <w:r>
        <w:rPr>
          <w:rFonts w:ascii="Times New Roman" w:hAnsi="Times New Roman"/>
        </w:rPr>
        <w:t>D   16</w:t>
      </w:r>
      <w:r>
        <w:rPr>
          <w:rFonts w:ascii="Times New Roman" w:hAnsi="Times New Roman"/>
        </w:rPr>
        <w:t>．</w:t>
      </w:r>
      <w:r>
        <w:rPr>
          <w:rFonts w:ascii="Times New Roman" w:hAnsi="Times New Roman"/>
        </w:rPr>
        <w:t>B</w:t>
      </w:r>
    </w:p>
    <w:p w:rsidR="00D810E8">
      <w:pPr>
        <w:spacing w:line="288" w:lineRule="auto"/>
        <w:jc w:val="left"/>
        <w:rPr>
          <w:rFonts w:ascii="Times New Roman" w:hAnsi="Times New Roman"/>
        </w:rPr>
      </w:pPr>
      <w:r>
        <w:rPr>
          <w:rFonts w:ascii="Times New Roman" w:hAnsi="Times New Roman" w:hint="eastAsia"/>
        </w:rPr>
        <w:t>17</w:t>
      </w:r>
      <w:r>
        <w:rPr>
          <w:rFonts w:ascii="Times New Roman" w:hAnsi="Times New Roman" w:hint="eastAsia"/>
        </w:rPr>
        <w:t>．科学立法要尊重和体现社会发展客观规律；要体现我国社会主义性质，顺应时代发展要求，保障人民各项权利；要科学合理地规范国家机关的权力与责任；要明确法律关系的调整对象和界限。（</w:t>
      </w:r>
      <w:r>
        <w:rPr>
          <w:rFonts w:ascii="Times New Roman" w:hAnsi="Times New Roman" w:hint="eastAsia"/>
        </w:rPr>
        <w:t>4</w:t>
      </w:r>
      <w:r>
        <w:rPr>
          <w:rFonts w:ascii="Times New Roman" w:hAnsi="Times New Roman" w:hint="eastAsia"/>
        </w:rPr>
        <w:t>分）《加强流动儿童关爱保护行动方案》作为上层建筑，适应了我国经济社会发展的状况，科学合理地界定了流动儿童的范围以及相关政府部门的责任，体现了人民民主专政的国家性质，保护了流动儿童的合法权益，填补了民生保障领域政策空白，是适合中国实际的良善之法。（</w:t>
      </w:r>
      <w:r>
        <w:rPr>
          <w:rFonts w:ascii="Times New Roman" w:hAnsi="Times New Roman" w:hint="eastAsia"/>
        </w:rPr>
        <w:t>5</w:t>
      </w:r>
      <w:r>
        <w:rPr>
          <w:rFonts w:ascii="Times New Roman" w:hAnsi="Times New Roman" w:hint="eastAsia"/>
        </w:rPr>
        <w:t>分）</w:t>
      </w:r>
    </w:p>
    <w:p w:rsidR="00D810E8">
      <w:pPr>
        <w:spacing w:line="288" w:lineRule="auto"/>
        <w:jc w:val="left"/>
        <w:rPr>
          <w:rFonts w:ascii="Times New Roman" w:hAnsi="Times New Roman"/>
        </w:rPr>
      </w:pPr>
      <w:r>
        <w:rPr>
          <w:rFonts w:ascii="Times New Roman" w:hAnsi="Times New Roman" w:hint="eastAsia"/>
        </w:rPr>
        <w:t>18</w:t>
      </w:r>
      <w:r>
        <w:rPr>
          <w:rFonts w:ascii="Times New Roman" w:hAnsi="Times New Roman" w:hint="eastAsia"/>
        </w:rPr>
        <w:t>．（</w:t>
      </w:r>
      <w:r>
        <w:rPr>
          <w:rFonts w:ascii="Times New Roman" w:hAnsi="Times New Roman" w:hint="eastAsia"/>
        </w:rPr>
        <w:t>1</w:t>
      </w:r>
      <w:r>
        <w:rPr>
          <w:rFonts w:ascii="Times New Roman" w:hAnsi="Times New Roman" w:hint="eastAsia"/>
        </w:rPr>
        <w:t>）①反映的经济信息：</w:t>
      </w:r>
      <w:r>
        <w:rPr>
          <w:rFonts w:ascii="Times New Roman" w:hAnsi="Times New Roman" w:hint="eastAsia"/>
        </w:rPr>
        <w:t>2023</w:t>
      </w:r>
      <w:r>
        <w:rPr>
          <w:rFonts w:ascii="Times New Roman" w:hAnsi="Times New Roman" w:hint="eastAsia"/>
        </w:rPr>
        <w:t>年各</w:t>
      </w:r>
      <w:r>
        <w:rPr>
          <w:rFonts w:ascii="Times New Roman" w:hAnsi="Times New Roman" w:hint="eastAsia"/>
        </w:rPr>
        <w:t>季度国内旅游人数呈波浪式增长，增速显著；（</w:t>
      </w:r>
      <w:r>
        <w:rPr>
          <w:rFonts w:ascii="Times New Roman" w:hAnsi="Times New Roman" w:hint="eastAsia"/>
        </w:rPr>
        <w:t>1</w:t>
      </w:r>
      <w:r>
        <w:rPr>
          <w:rFonts w:ascii="Times New Roman" w:hAnsi="Times New Roman" w:hint="eastAsia"/>
        </w:rPr>
        <w:t>分）</w:t>
      </w:r>
      <w:r>
        <w:rPr>
          <w:rFonts w:ascii="Times New Roman" w:hAnsi="Times New Roman" w:hint="eastAsia"/>
        </w:rPr>
        <w:t>2024</w:t>
      </w:r>
      <w:r>
        <w:rPr>
          <w:rFonts w:ascii="Times New Roman" w:hAnsi="Times New Roman" w:hint="eastAsia"/>
        </w:rPr>
        <w:t>年第一季度国内旅游人数高于</w:t>
      </w:r>
      <w:r>
        <w:rPr>
          <w:rFonts w:ascii="Times New Roman" w:hAnsi="Times New Roman" w:hint="eastAsia"/>
        </w:rPr>
        <w:t>2023</w:t>
      </w:r>
      <w:r>
        <w:rPr>
          <w:rFonts w:ascii="Times New Roman" w:hAnsi="Times New Roman" w:hint="eastAsia"/>
        </w:rPr>
        <w:t>年同期，但增速放缓；（</w:t>
      </w:r>
      <w:r>
        <w:rPr>
          <w:rFonts w:ascii="Times New Roman" w:hAnsi="Times New Roman" w:hint="eastAsia"/>
        </w:rPr>
        <w:t>1</w:t>
      </w:r>
      <w:r>
        <w:rPr>
          <w:rFonts w:ascii="Times New Roman" w:hAnsi="Times New Roman" w:hint="eastAsia"/>
        </w:rPr>
        <w:t>分）展现了国内旅游市场的无限潜力和广阔前景。（</w:t>
      </w:r>
      <w:r>
        <w:rPr>
          <w:rFonts w:ascii="Times New Roman" w:hAnsi="Times New Roman" w:hint="eastAsia"/>
        </w:rPr>
        <w:t>1</w:t>
      </w:r>
      <w:r>
        <w:rPr>
          <w:rFonts w:ascii="Times New Roman" w:hAnsi="Times New Roman" w:hint="eastAsia"/>
        </w:rPr>
        <w:t>分）</w:t>
      </w:r>
    </w:p>
    <w:p w:rsidR="00D810E8">
      <w:pPr>
        <w:spacing w:line="288" w:lineRule="auto"/>
        <w:jc w:val="left"/>
        <w:rPr>
          <w:rFonts w:ascii="Times New Roman" w:hAnsi="Times New Roman"/>
        </w:rPr>
      </w:pPr>
      <w:r>
        <w:rPr>
          <w:rFonts w:ascii="Times New Roman" w:hAnsi="Times New Roman" w:hint="eastAsia"/>
        </w:rPr>
        <w:t>②必要性：是建设高标准旅游市场体系和构建有效市场的内在要求。单纯的市场调节具有自发性的弊端，整治旅游市场乱象能弥补市场调节缺陷，促进旅游市场持续健康发展。（</w:t>
      </w:r>
      <w:r>
        <w:rPr>
          <w:rFonts w:ascii="Times New Roman" w:hAnsi="Times New Roman" w:hint="eastAsia"/>
        </w:rPr>
        <w:t>3</w:t>
      </w:r>
      <w:r>
        <w:rPr>
          <w:rFonts w:ascii="Times New Roman" w:hAnsi="Times New Roman" w:hint="eastAsia"/>
        </w:rPr>
        <w:t>分）是坚持以人民为中心的发展思想的内在要求。我国政府具有市场监管的经济职能，整治旅游市场乱象能规范市场秩序，保障公平竞争，维护消费者的合法权益。（</w:t>
      </w:r>
      <w:r>
        <w:rPr>
          <w:rFonts w:ascii="Times New Roman" w:hAnsi="Times New Roman" w:hint="eastAsia"/>
        </w:rPr>
        <w:t>3</w:t>
      </w:r>
      <w:r>
        <w:rPr>
          <w:rFonts w:ascii="Times New Roman" w:hAnsi="Times New Roman" w:hint="eastAsia"/>
        </w:rPr>
        <w:t>分）</w:t>
      </w:r>
    </w:p>
    <w:p w:rsidR="00D810E8">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）答案示例：①以事实为根据，</w:t>
      </w:r>
      <w:r>
        <w:rPr>
          <w:rFonts w:ascii="Times New Roman" w:hAnsi="Times New Roman" w:hint="eastAsia"/>
        </w:rPr>
        <w:t>以法律为准绳，展开核查，就投诉内容进行核实。（</w:t>
      </w:r>
      <w:r>
        <w:rPr>
          <w:rFonts w:ascii="Times New Roman" w:hAnsi="Times New Roman" w:hint="eastAsia"/>
        </w:rPr>
        <w:t>2</w:t>
      </w:r>
      <w:r>
        <w:rPr>
          <w:rFonts w:ascii="Times New Roman" w:hAnsi="Times New Roman" w:hint="eastAsia"/>
        </w:rPr>
        <w:t>分）</w:t>
      </w:r>
    </w:p>
    <w:p w:rsidR="00D810E8">
      <w:pPr>
        <w:spacing w:line="288" w:lineRule="auto"/>
        <w:jc w:val="left"/>
        <w:rPr>
          <w:rFonts w:ascii="Times New Roman" w:hAnsi="Times New Roman"/>
        </w:rPr>
      </w:pPr>
      <w:r>
        <w:rPr>
          <w:rFonts w:ascii="Times New Roman" w:hAnsi="Times New Roman" w:hint="eastAsia"/>
        </w:rPr>
        <w:t>②指出该公司的做法是否错误（如涉嫌虚假宣传、不正当竞争等），维护消费者的知情权。（</w:t>
      </w:r>
      <w:r>
        <w:rPr>
          <w:rFonts w:ascii="Times New Roman" w:hAnsi="Times New Roman" w:hint="eastAsia"/>
        </w:rPr>
        <w:t>3</w:t>
      </w:r>
      <w:r>
        <w:rPr>
          <w:rFonts w:ascii="Times New Roman" w:hAnsi="Times New Roman" w:hint="eastAsia"/>
        </w:rPr>
        <w:t>分）</w:t>
      </w:r>
    </w:p>
    <w:p w:rsidR="00D810E8">
      <w:pPr>
        <w:spacing w:line="288" w:lineRule="auto"/>
        <w:jc w:val="left"/>
        <w:rPr>
          <w:rFonts w:ascii="Times New Roman" w:hAnsi="Times New Roman"/>
        </w:rPr>
      </w:pPr>
      <w:r>
        <w:rPr>
          <w:rFonts w:ascii="Times New Roman" w:hAnsi="Times New Roman" w:hint="eastAsia"/>
        </w:rPr>
        <w:t>③指出该公司的做法是否遵循了合同的履行原则（如全面履行原则、诚信履行原则等），如果没有履行，应当承担违约责任（如采取补救措施、赔偿损失、适用定金罚则等）。（</w:t>
      </w:r>
      <w:r>
        <w:rPr>
          <w:rFonts w:ascii="Times New Roman" w:hAnsi="Times New Roman" w:hint="eastAsia"/>
        </w:rPr>
        <w:t>3</w:t>
      </w:r>
      <w:r>
        <w:rPr>
          <w:rFonts w:ascii="Times New Roman" w:hAnsi="Times New Roman" w:hint="eastAsia"/>
        </w:rPr>
        <w:t>分）（本问具有开放性，考生如有其他答案，言之有理均可得分）</w:t>
      </w:r>
    </w:p>
    <w:p w:rsidR="00D810E8">
      <w:pPr>
        <w:spacing w:line="288" w:lineRule="auto"/>
        <w:jc w:val="left"/>
        <w:rPr>
          <w:rFonts w:ascii="Times New Roman" w:hAnsi="Times New Roman"/>
        </w:rPr>
      </w:pPr>
      <w:r>
        <w:rPr>
          <w:rFonts w:ascii="Times New Roman" w:hAnsi="Times New Roman" w:hint="eastAsia"/>
        </w:rPr>
        <w:t>19</w:t>
      </w:r>
      <w:r>
        <w:rPr>
          <w:rFonts w:ascii="Times New Roman" w:hAnsi="Times New Roman" w:hint="eastAsia"/>
        </w:rPr>
        <w:t>．有利于降低企业的贸易成本，（</w:t>
      </w:r>
      <w:r>
        <w:rPr>
          <w:rFonts w:ascii="Times New Roman" w:hAnsi="Times New Roman" w:hint="eastAsia"/>
        </w:rPr>
        <w:t>2</w:t>
      </w:r>
      <w:r>
        <w:rPr>
          <w:rFonts w:ascii="Times New Roman" w:hAnsi="Times New Roman" w:hint="eastAsia"/>
        </w:rPr>
        <w:t>分）促进区域贸易自由化便利化，推动区域经济一体化进程，（</w:t>
      </w:r>
      <w:r>
        <w:rPr>
          <w:rFonts w:ascii="Times New Roman" w:hAnsi="Times New Roman" w:hint="eastAsia"/>
        </w:rPr>
        <w:t>2</w:t>
      </w:r>
      <w:r>
        <w:rPr>
          <w:rFonts w:ascii="Times New Roman" w:hAnsi="Times New Roman" w:hint="eastAsia"/>
        </w:rPr>
        <w:t>分）加强</w:t>
      </w:r>
      <w:r>
        <w:rPr>
          <w:rFonts w:ascii="Times New Roman" w:hAnsi="Times New Roman" w:hint="eastAsia"/>
        </w:rPr>
        <w:t>RCEP</w:t>
      </w:r>
      <w:r>
        <w:rPr>
          <w:rFonts w:ascii="Times New Roman" w:hAnsi="Times New Roman" w:hint="eastAsia"/>
        </w:rPr>
        <w:t>各成员国间的贸易往来，扩大贸易规模；（</w:t>
      </w:r>
      <w:r>
        <w:rPr>
          <w:rFonts w:ascii="Times New Roman" w:hAnsi="Times New Roman" w:hint="eastAsia"/>
        </w:rPr>
        <w:t>2</w:t>
      </w:r>
      <w:r>
        <w:rPr>
          <w:rFonts w:ascii="Times New Roman" w:hAnsi="Times New Roman" w:hint="eastAsia"/>
        </w:rPr>
        <w:t>分）有助于优化资源配置，发挥比较优势，提高生产效率。（</w:t>
      </w:r>
      <w:r>
        <w:rPr>
          <w:rFonts w:ascii="Times New Roman" w:hAnsi="Times New Roman" w:hint="eastAsia"/>
        </w:rPr>
        <w:t>2</w:t>
      </w:r>
      <w:r>
        <w:rPr>
          <w:rFonts w:ascii="Times New Roman" w:hAnsi="Times New Roman" w:hint="eastAsia"/>
        </w:rPr>
        <w:t>分）</w:t>
      </w:r>
    </w:p>
    <w:p w:rsidR="00D810E8">
      <w:pPr>
        <w:spacing w:line="288" w:lineRule="auto"/>
        <w:jc w:val="left"/>
        <w:rPr>
          <w:rFonts w:ascii="Times New Roman" w:hAnsi="Times New Roman"/>
        </w:rPr>
      </w:pPr>
      <w:r>
        <w:rPr>
          <w:rFonts w:ascii="Times New Roman" w:hAnsi="Times New Roman" w:hint="eastAsia"/>
        </w:rPr>
        <w:t>20</w:t>
      </w:r>
      <w:r>
        <w:rPr>
          <w:rFonts w:ascii="Times New Roman" w:hAnsi="Times New Roman" w:hint="eastAsia"/>
        </w:rPr>
        <w:t>．联系具有客观性，但人对事物的联系并不是无能为力的，人们可以根据事物固有的联系，改变事物的状态，建立新的具体的联系。（</w:t>
      </w:r>
      <w:r>
        <w:rPr>
          <w:rFonts w:ascii="Times New Roman" w:hAnsi="Times New Roman" w:hint="eastAsia"/>
        </w:rPr>
        <w:t>3</w:t>
      </w:r>
      <w:r>
        <w:rPr>
          <w:rFonts w:ascii="Times New Roman" w:hAnsi="Times New Roman" w:hint="eastAsia"/>
        </w:rPr>
        <w:t>分）根据黄河“斗水七沙”的现实，我国建成了小浪底水利枢纽工程，（</w:t>
      </w:r>
      <w:r>
        <w:rPr>
          <w:rFonts w:ascii="Times New Roman" w:hAnsi="Times New Roman" w:hint="eastAsia"/>
        </w:rPr>
        <w:t>2</w:t>
      </w:r>
      <w:r>
        <w:rPr>
          <w:rFonts w:ascii="Times New Roman" w:hAnsi="Times New Roman" w:hint="eastAsia"/>
        </w:rPr>
        <w:t>分）改变水流速度，加大水流对河道的冲刷力度，通过多次调水调沙，使下游主河槽高度平均下降</w:t>
      </w:r>
      <w:r>
        <w:rPr>
          <w:rFonts w:ascii="Times New Roman" w:hAnsi="Times New Roman" w:hint="eastAsia"/>
        </w:rPr>
        <w:t>3.1</w:t>
      </w:r>
      <w:r>
        <w:rPr>
          <w:rFonts w:ascii="Times New Roman" w:hAnsi="Times New Roman" w:hint="eastAsia"/>
        </w:rPr>
        <w:t>米，破解了水沙关系不等式。（</w:t>
      </w:r>
      <w:r>
        <w:rPr>
          <w:rFonts w:ascii="Times New Roman" w:hAnsi="Times New Roman" w:hint="eastAsia"/>
        </w:rPr>
        <w:t>4</w:t>
      </w:r>
      <w:r>
        <w:rPr>
          <w:rFonts w:ascii="Times New Roman" w:hAnsi="Times New Roman" w:hint="eastAsia"/>
        </w:rPr>
        <w:t>分）</w:t>
      </w:r>
    </w:p>
    <w:p w:rsidR="00D810E8">
      <w:pPr>
        <w:spacing w:line="288" w:lineRule="auto"/>
        <w:jc w:val="left"/>
        <w:rPr>
          <w:rFonts w:ascii="Times New Roman" w:hAnsi="Times New Roman"/>
        </w:rPr>
      </w:pPr>
      <w:r>
        <w:rPr>
          <w:rFonts w:ascii="Times New Roman" w:hAnsi="Times New Roman" w:hint="eastAsia"/>
        </w:rPr>
        <w:t>21</w:t>
      </w:r>
      <w:r>
        <w:rPr>
          <w:rFonts w:ascii="Times New Roman" w:hAnsi="Times New Roman" w:hint="eastAsia"/>
        </w:rPr>
        <w:t>．①运用了综合的思维方法。数字</w:t>
      </w:r>
      <w:r>
        <w:rPr>
          <w:rFonts w:ascii="Times New Roman" w:hAnsi="Times New Roman" w:hint="eastAsia"/>
        </w:rPr>
        <w:t>孪生小</w:t>
      </w:r>
      <w:r>
        <w:rPr>
          <w:rFonts w:ascii="Times New Roman" w:hAnsi="Times New Roman" w:hint="eastAsia"/>
        </w:rPr>
        <w:t>浪底平台对工程的实时数据、设备运行状态进行集中展示，实现了对水库运行的全面、综合监控。（</w:t>
      </w:r>
      <w:r>
        <w:rPr>
          <w:rFonts w:ascii="Times New Roman" w:hAnsi="Times New Roman" w:hint="eastAsia"/>
        </w:rPr>
        <w:t>3</w:t>
      </w:r>
      <w:r>
        <w:rPr>
          <w:rFonts w:ascii="Times New Roman" w:hAnsi="Times New Roman" w:hint="eastAsia"/>
        </w:rPr>
        <w:t>分</w:t>
      </w:r>
      <w:r>
        <w:rPr>
          <w:rFonts w:ascii="Times New Roman" w:hAnsi="Times New Roman" w:hint="eastAsia"/>
        </w:rPr>
        <w:t>）</w:t>
      </w:r>
    </w:p>
    <w:p w:rsidR="00D810E8">
      <w:pPr>
        <w:spacing w:line="288" w:lineRule="auto"/>
        <w:jc w:val="left"/>
        <w:rPr>
          <w:rFonts w:ascii="Times New Roman" w:hAnsi="Times New Roman"/>
        </w:rPr>
      </w:pPr>
      <w:r>
        <w:rPr>
          <w:rFonts w:ascii="Times New Roman" w:hAnsi="Times New Roman" w:hint="eastAsia"/>
        </w:rPr>
        <w:t>②运用了分析的思维方法。工作人员通过对平台产生的数据进行深入分析，可以了解水库运行中的具体细节和潜在问题，进而</w:t>
      </w:r>
      <w:r>
        <w:rPr>
          <w:rFonts w:ascii="Times New Roman" w:hAnsi="Times New Roman" w:hint="eastAsia"/>
        </w:rPr>
        <w:t>作出</w:t>
      </w:r>
      <w:r>
        <w:rPr>
          <w:rFonts w:ascii="Times New Roman" w:hAnsi="Times New Roman" w:hint="eastAsia"/>
        </w:rPr>
        <w:t>正确的</w:t>
      </w:r>
      <w:r>
        <w:rPr>
          <w:rFonts w:ascii="Times New Roman" w:hAnsi="Times New Roman" w:hint="eastAsia"/>
        </w:rPr>
        <w:t>研</w:t>
      </w:r>
      <w:r>
        <w:rPr>
          <w:rFonts w:ascii="Times New Roman" w:hAnsi="Times New Roman" w:hint="eastAsia"/>
        </w:rPr>
        <w:t>判和决策。（</w:t>
      </w:r>
      <w:r>
        <w:rPr>
          <w:rFonts w:ascii="Times New Roman" w:hAnsi="Times New Roman" w:hint="eastAsia"/>
        </w:rPr>
        <w:t>3</w:t>
      </w:r>
      <w:r>
        <w:rPr>
          <w:rFonts w:ascii="Times New Roman" w:hAnsi="Times New Roman" w:hint="eastAsia"/>
        </w:rPr>
        <w:t>分）</w:t>
      </w:r>
    </w:p>
    <w:p w:rsidR="00D810E8">
      <w:pPr>
        <w:spacing w:line="288" w:lineRule="auto"/>
        <w:jc w:val="left"/>
        <w:rPr>
          <w:rFonts w:ascii="Times New Roman" w:hAnsi="Times New Roman"/>
        </w:rPr>
      </w:pPr>
      <w:r>
        <w:rPr>
          <w:rFonts w:ascii="Times New Roman" w:hAnsi="Times New Roman" w:hint="eastAsia"/>
        </w:rPr>
        <w:t>③分析与综合相辅相成。数字</w:t>
      </w:r>
      <w:r>
        <w:rPr>
          <w:rFonts w:ascii="Times New Roman" w:hAnsi="Times New Roman" w:hint="eastAsia"/>
        </w:rPr>
        <w:t>孪生小</w:t>
      </w:r>
      <w:r>
        <w:rPr>
          <w:rFonts w:ascii="Times New Roman" w:hAnsi="Times New Roman" w:hint="eastAsia"/>
        </w:rPr>
        <w:t>浪底平台在运行过程中既注重对水库运行的综合把握，又注重对具体问题的深入剖析。这种思维方法的运用使得平台能够更加科学、有效地服务于水库的运行管理工作。（</w:t>
      </w:r>
      <w:r>
        <w:rPr>
          <w:rFonts w:ascii="Times New Roman" w:hAnsi="Times New Roman" w:hint="eastAsia"/>
        </w:rPr>
        <w:t>3</w:t>
      </w:r>
      <w:r>
        <w:rPr>
          <w:rFonts w:ascii="Times New Roman" w:hAnsi="Times New Roman" w:hint="eastAsia"/>
        </w:rPr>
        <w:t>分）</w:t>
      </w:r>
    </w:p>
    <w:p w:rsidR="00D810E8">
      <w:pPr>
        <w:spacing w:line="288" w:lineRule="auto"/>
        <w:jc w:val="left"/>
        <w:rPr>
          <w:rFonts w:ascii="Times New Roman" w:hAnsi="Times New Roman"/>
        </w:rPr>
      </w:pPr>
    </w:p>
    <w:sectPr>
      <w:pgSz w:w="11906" w:h="16838"/>
      <w:pgMar w:top="907" w:right="1077" w:bottom="1440" w:left="107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210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6718E"/>
    <w:rsid w:val="000E4D02"/>
    <w:rsid w:val="000E4FF1"/>
    <w:rsid w:val="001177F3"/>
    <w:rsid w:val="001228AE"/>
    <w:rsid w:val="0016238F"/>
    <w:rsid w:val="00171458"/>
    <w:rsid w:val="00173C1D"/>
    <w:rsid w:val="001764C3"/>
    <w:rsid w:val="0018010E"/>
    <w:rsid w:val="00191C29"/>
    <w:rsid w:val="001A2218"/>
    <w:rsid w:val="001B5BA8"/>
    <w:rsid w:val="001C63DA"/>
    <w:rsid w:val="001D0C6F"/>
    <w:rsid w:val="00201A7E"/>
    <w:rsid w:val="00204526"/>
    <w:rsid w:val="00221FC9"/>
    <w:rsid w:val="002323D2"/>
    <w:rsid w:val="00244CEF"/>
    <w:rsid w:val="002457C2"/>
    <w:rsid w:val="00245E4D"/>
    <w:rsid w:val="002908F0"/>
    <w:rsid w:val="00294908"/>
    <w:rsid w:val="002A0E5D"/>
    <w:rsid w:val="002A1A21"/>
    <w:rsid w:val="002F06B2"/>
    <w:rsid w:val="003102DB"/>
    <w:rsid w:val="003354D3"/>
    <w:rsid w:val="0035555C"/>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414E1"/>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78657B"/>
    <w:rsid w:val="008028B5"/>
    <w:rsid w:val="008226EF"/>
    <w:rsid w:val="00832EC9"/>
    <w:rsid w:val="008634CD"/>
    <w:rsid w:val="008731FA"/>
    <w:rsid w:val="00880A38"/>
    <w:rsid w:val="00886C73"/>
    <w:rsid w:val="00893DD6"/>
    <w:rsid w:val="008D2E94"/>
    <w:rsid w:val="009121D7"/>
    <w:rsid w:val="00974E0F"/>
    <w:rsid w:val="00982128"/>
    <w:rsid w:val="00994640"/>
    <w:rsid w:val="009A27BF"/>
    <w:rsid w:val="009B5666"/>
    <w:rsid w:val="009C4252"/>
    <w:rsid w:val="00A07DF2"/>
    <w:rsid w:val="00A141D9"/>
    <w:rsid w:val="00A3231C"/>
    <w:rsid w:val="00A405DB"/>
    <w:rsid w:val="00A46D54"/>
    <w:rsid w:val="00A536B0"/>
    <w:rsid w:val="00A87640"/>
    <w:rsid w:val="00AB3EE3"/>
    <w:rsid w:val="00AD4827"/>
    <w:rsid w:val="00AD6B6A"/>
    <w:rsid w:val="00B73811"/>
    <w:rsid w:val="00B80D67"/>
    <w:rsid w:val="00B8100F"/>
    <w:rsid w:val="00B96924"/>
    <w:rsid w:val="00BB50C6"/>
    <w:rsid w:val="00C02815"/>
    <w:rsid w:val="00C02FC6"/>
    <w:rsid w:val="00C13493"/>
    <w:rsid w:val="00C321EB"/>
    <w:rsid w:val="00CA4A07"/>
    <w:rsid w:val="00D20DA5"/>
    <w:rsid w:val="00D51257"/>
    <w:rsid w:val="00D634C2"/>
    <w:rsid w:val="00D756B6"/>
    <w:rsid w:val="00D77F6E"/>
    <w:rsid w:val="00D810E8"/>
    <w:rsid w:val="00DA0796"/>
    <w:rsid w:val="00DA5448"/>
    <w:rsid w:val="00DB6888"/>
    <w:rsid w:val="00DC061C"/>
    <w:rsid w:val="00DF071B"/>
    <w:rsid w:val="00E22C2C"/>
    <w:rsid w:val="00E50842"/>
    <w:rsid w:val="00E63075"/>
    <w:rsid w:val="00E97096"/>
    <w:rsid w:val="00EA0188"/>
    <w:rsid w:val="00EB17B4"/>
    <w:rsid w:val="00ED1550"/>
    <w:rsid w:val="00ED4F9A"/>
    <w:rsid w:val="00EE1A37"/>
    <w:rsid w:val="00F21C80"/>
    <w:rsid w:val="00F24894"/>
    <w:rsid w:val="00F676FD"/>
    <w:rsid w:val="00F72514"/>
    <w:rsid w:val="00FA0944"/>
    <w:rsid w:val="00FA6947"/>
    <w:rsid w:val="00FB34D2"/>
    <w:rsid w:val="00FB4B17"/>
    <w:rsid w:val="00FC5860"/>
    <w:rsid w:val="00FD377B"/>
    <w:rsid w:val="00FF2D79"/>
    <w:rsid w:val="00FF517A"/>
    <w:rsid w:val="24D06CF2"/>
    <w:rsid w:val="2A634387"/>
    <w:rsid w:val="38274566"/>
    <w:rsid w:val="4CC92B22"/>
    <w:rsid w:val="51A7311A"/>
    <w:rsid w:val="625D5D0F"/>
    <w:rsid w:val="63BC17AF"/>
  </w:rsids>
  <w:docVars>
    <w:docVar w:name="commondata" w:val="eyJoZGlkIjoiZjU2YWU3YWZkNTNkM2E0OTVmMDA4NWE3NjczZDhiNDc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677A8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rPr>
      <w:sz w:val="18"/>
      <w:szCs w:val="18"/>
    </w:r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Hyperlink">
    <w:name w:val="Hyperlink"/>
    <w:basedOn w:val="DefaultParagraphFont"/>
    <w:uiPriority w:val="99"/>
    <w:unhideWhenUsed/>
    <w:qFormat/>
    <w:rPr>
      <w:color w:val="0000FF"/>
      <w:u w:val="single"/>
    </w:rPr>
  </w:style>
  <w:style w:type="character" w:customStyle="1" w:styleId="Char">
    <w:name w:val="页眉 Char"/>
    <w:basedOn w:val="DefaultParagraphFont"/>
    <w:link w:val="Header"/>
    <w:uiPriority w:val="99"/>
    <w:qFormat/>
    <w:rPr>
      <w:kern w:val="2"/>
      <w:sz w:val="18"/>
      <w:szCs w:val="24"/>
    </w:rPr>
  </w:style>
  <w:style w:type="paragraph" w:styleId="NoSpacing">
    <w:name w:val="No Spacing"/>
    <w:uiPriority w:val="1"/>
    <w:qFormat/>
    <w:rPr>
      <w:rFonts w:eastAsia="Microsoft YaHei UI" w:asciiTheme="minorHAnsi" w:hAnsiTheme="minorHAnsi" w:cstheme="minorBidi"/>
      <w:sz w:val="22"/>
      <w:szCs w:val="22"/>
    </w:rPr>
  </w:style>
  <w:style w:type="paragraph" w:styleId="ListParagraph">
    <w:name w:val="List Paragraph"/>
    <w:basedOn w:val="Normal"/>
    <w:uiPriority w:val="99"/>
    <w:qFormat/>
    <w:pPr>
      <w:ind w:firstLine="420" w:firstLineChars="200"/>
    </w:pPr>
  </w:style>
  <w:style w:type="character" w:customStyle="1" w:styleId="Char0">
    <w:name w:val="批注框文本 Char"/>
    <w:basedOn w:val="DefaultParagraphFont"/>
    <w:link w:val="BalloonTex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0C1A7-6EAF-4E6E-A27A-57202E962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1034</Words>
  <Characters>5898</Characters>
  <DocSecurity>0</DocSecurity>
  <Lines>49</Lines>
  <Paragraphs>13</Paragraphs>
  <ScaleCrop>false</ScaleCrop>
  <LinksUpToDate>false</LinksUpToDate>
  <CharactersWithSpaces>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2024-10-15T03:31:00Z</dcterms:created>
  <dcterms:modified xsi:type="dcterms:W3CDTF">2024-10-15T06:11:00Z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